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F8B1F" w14:textId="77777777" w:rsidR="00BD37B9" w:rsidRPr="00241CBD" w:rsidRDefault="00BD37B9" w:rsidP="00961AC2">
      <w:pPr>
        <w:tabs>
          <w:tab w:val="left" w:pos="6300"/>
        </w:tabs>
        <w:ind w:left="567" w:firstLine="567"/>
        <w:jc w:val="both"/>
        <w:rPr>
          <w:rFonts w:cs="Times New Roman"/>
        </w:rPr>
      </w:pPr>
    </w:p>
    <w:tbl>
      <w:tblPr>
        <w:tblW w:w="4111" w:type="dxa"/>
        <w:tblInd w:w="6096" w:type="dxa"/>
        <w:tblLook w:val="04A0" w:firstRow="1" w:lastRow="0" w:firstColumn="1" w:lastColumn="0" w:noHBand="0" w:noVBand="1"/>
      </w:tblPr>
      <w:tblGrid>
        <w:gridCol w:w="4111"/>
      </w:tblGrid>
      <w:tr w:rsidR="00241CBD" w:rsidRPr="00241CBD" w14:paraId="15F4D2B8" w14:textId="77777777" w:rsidTr="00C31476">
        <w:tc>
          <w:tcPr>
            <w:tcW w:w="4111" w:type="dxa"/>
            <w:shd w:val="clear" w:color="auto" w:fill="auto"/>
          </w:tcPr>
          <w:p w14:paraId="48F906B8" w14:textId="77777777" w:rsidR="00BD37B9" w:rsidRPr="00241CBD" w:rsidRDefault="1BDAFDBF" w:rsidP="00961AC2">
            <w:pPr>
              <w:tabs>
                <w:tab w:val="left" w:pos="6300"/>
              </w:tabs>
              <w:jc w:val="both"/>
              <w:rPr>
                <w:rFonts w:cs="Times New Roman"/>
              </w:rPr>
            </w:pPr>
            <w:r w:rsidRPr="68C1F2C9">
              <w:rPr>
                <w:rFonts w:cs="Times New Roman"/>
              </w:rPr>
              <w:t>PATVIRTINTA</w:t>
            </w:r>
          </w:p>
          <w:p w14:paraId="7947A373" w14:textId="77777777" w:rsidR="00C31476" w:rsidRDefault="1BDAFDBF" w:rsidP="00961AC2">
            <w:pPr>
              <w:tabs>
                <w:tab w:val="left" w:pos="6300"/>
              </w:tabs>
              <w:jc w:val="both"/>
              <w:rPr>
                <w:rFonts w:cs="Times New Roman"/>
              </w:rPr>
            </w:pPr>
            <w:r w:rsidRPr="68C1F2C9">
              <w:rPr>
                <w:rFonts w:cs="Times New Roman"/>
              </w:rPr>
              <w:t xml:space="preserve">Ignalinos r. Didžiasalio „Ryto“ gimnazijos direktoriaus </w:t>
            </w:r>
          </w:p>
          <w:p w14:paraId="14838E3F" w14:textId="797A416B" w:rsidR="00BD37B9" w:rsidRPr="00241CBD" w:rsidRDefault="1BDAFDBF" w:rsidP="00961AC2">
            <w:pPr>
              <w:tabs>
                <w:tab w:val="left" w:pos="6300"/>
              </w:tabs>
              <w:jc w:val="both"/>
              <w:rPr>
                <w:rFonts w:cs="Times New Roman"/>
              </w:rPr>
            </w:pPr>
            <w:r w:rsidRPr="68C1F2C9">
              <w:rPr>
                <w:rFonts w:cs="Times New Roman"/>
              </w:rPr>
              <w:t>20</w:t>
            </w:r>
            <w:r w:rsidR="0A497188" w:rsidRPr="68C1F2C9">
              <w:rPr>
                <w:rFonts w:cs="Times New Roman"/>
              </w:rPr>
              <w:t>23</w:t>
            </w:r>
            <w:r w:rsidRPr="68C1F2C9">
              <w:rPr>
                <w:rFonts w:cs="Times New Roman"/>
              </w:rPr>
              <w:t xml:space="preserve"> m. </w:t>
            </w:r>
            <w:r w:rsidR="28043E07" w:rsidRPr="68C1F2C9">
              <w:rPr>
                <w:rFonts w:cs="Times New Roman"/>
              </w:rPr>
              <w:t xml:space="preserve">sausio      </w:t>
            </w:r>
            <w:r w:rsidRPr="68C1F2C9">
              <w:rPr>
                <w:rFonts w:cs="Times New Roman"/>
              </w:rPr>
              <w:t xml:space="preserve"> d. įsakymu</w:t>
            </w:r>
            <w:r w:rsidR="00C31476">
              <w:rPr>
                <w:rFonts w:cs="Times New Roman"/>
              </w:rPr>
              <w:t xml:space="preserve"> </w:t>
            </w:r>
            <w:r w:rsidRPr="68C1F2C9">
              <w:rPr>
                <w:rFonts w:cs="Times New Roman"/>
              </w:rPr>
              <w:t xml:space="preserve">Nr. </w:t>
            </w:r>
          </w:p>
        </w:tc>
      </w:tr>
    </w:tbl>
    <w:p w14:paraId="1C165978" w14:textId="77777777" w:rsidR="00BD37B9" w:rsidRPr="00241CBD" w:rsidRDefault="1BDAFDBF" w:rsidP="00006C3E">
      <w:pPr>
        <w:pStyle w:val="PAVADINIMAI"/>
        <w:numPr>
          <w:ilvl w:val="0"/>
          <w:numId w:val="0"/>
        </w:numPr>
      </w:pPr>
      <w:r w:rsidRPr="68C1F2C9">
        <w:t>IGNALINOS R. DIDŽIASALIO „RYTO“ GIMNAZIJOS MOKINIŲ MOKYMOSI PASIEKIMŲ IR PAŽANGOS VERTINIMO TVARKOS APRAŠAS</w:t>
      </w:r>
    </w:p>
    <w:p w14:paraId="5E665DEE" w14:textId="3ACE23F7" w:rsidR="00BD37B9" w:rsidRPr="00241CBD" w:rsidRDefault="00D333A5" w:rsidP="00961AC2">
      <w:pPr>
        <w:pStyle w:val="PAVADINIMAI"/>
        <w:numPr>
          <w:ilvl w:val="0"/>
          <w:numId w:val="0"/>
        </w:numPr>
      </w:pPr>
      <w:r>
        <w:t xml:space="preserve">I </w:t>
      </w:r>
      <w:r w:rsidR="1BDAFDBF" w:rsidRPr="68C1F2C9">
        <w:t>SKYRIUS</w:t>
      </w:r>
      <w:r w:rsidR="00BD37B9">
        <w:br/>
      </w:r>
      <w:r w:rsidR="1BDAFDBF" w:rsidRPr="68C1F2C9">
        <w:t>BENDROSIOS NUOSTATOS</w:t>
      </w:r>
    </w:p>
    <w:p w14:paraId="4643B305" w14:textId="0F5B4030" w:rsidR="00BD37B9" w:rsidRPr="00241CBD" w:rsidRDefault="0534CA85" w:rsidP="00961AC2">
      <w:pPr>
        <w:pStyle w:val="ListParagraph"/>
        <w:tabs>
          <w:tab w:val="left" w:pos="851"/>
        </w:tabs>
        <w:ind w:left="0" w:firstLine="567"/>
        <w:jc w:val="both"/>
        <w:rPr>
          <w:rFonts w:cs="Times New Roman"/>
        </w:rPr>
      </w:pPr>
      <w:r w:rsidRPr="68C1F2C9">
        <w:rPr>
          <w:rFonts w:cs="Times New Roman"/>
        </w:rPr>
        <w:t>Ignalinos r</w:t>
      </w:r>
      <w:r w:rsidR="70B8BEA2" w:rsidRPr="68C1F2C9">
        <w:rPr>
          <w:rFonts w:cs="Times New Roman"/>
        </w:rPr>
        <w:t>.</w:t>
      </w:r>
      <w:r w:rsidRPr="68C1F2C9">
        <w:rPr>
          <w:rFonts w:cs="Times New Roman"/>
        </w:rPr>
        <w:t xml:space="preserve"> Didžiasali</w:t>
      </w:r>
      <w:r w:rsidR="115A814B" w:rsidRPr="68C1F2C9">
        <w:rPr>
          <w:rFonts w:cs="Times New Roman"/>
        </w:rPr>
        <w:t>o</w:t>
      </w:r>
      <w:r w:rsidRPr="68C1F2C9">
        <w:rPr>
          <w:rFonts w:cs="Times New Roman"/>
        </w:rPr>
        <w:t xml:space="preserve"> „Ryto“ gimnazijos (toliau – gimnazija) mokinių mokymosi pasiekimų ir pažangos vertinimo tvarkos aprašas (toliau – Aprašas) reglamentuoja mokinių kiekvieno mokomojo dalyko mokymosi pasiekimų vertinimą, vertinimo proceso dalyvius ir jų vaidmenis.</w:t>
      </w:r>
    </w:p>
    <w:p w14:paraId="2E37A2E8" w14:textId="308A128E" w:rsidR="00BD37B9" w:rsidRPr="00241CBD" w:rsidRDefault="1BDAFDBF" w:rsidP="00961AC2">
      <w:pPr>
        <w:pStyle w:val="ListParagraph"/>
        <w:tabs>
          <w:tab w:val="left" w:pos="851"/>
        </w:tabs>
        <w:ind w:left="0" w:firstLine="567"/>
        <w:jc w:val="both"/>
        <w:rPr>
          <w:rFonts w:cs="Times New Roman"/>
        </w:rPr>
      </w:pPr>
      <w:r w:rsidRPr="68C1F2C9">
        <w:rPr>
          <w:rFonts w:cs="Times New Roman"/>
        </w:rPr>
        <w:t>Aprašas parengtas vadovaujantis Pradinio, pagrindinio ir vidurinio ugdymo tvarkos aprašu, patvirtintu Lietuvos Respublikos švietimo ir mokslo ministro 2015 m. gruodžio 21 d. įsakymu Nr.V-1309 (suvestinė redakcija nuo 2016-09-01), Nuosekliojo mokymosi pagal bendrojo lavinimo programas tvarkos aprašu, patvirtintu Lietuvos Respublikos švietimo ir mokslo ministro 2005 m. balandžio 5 d. įsakymu Nr. ISAK-556 (suvestinė redakcija nuo 20</w:t>
      </w:r>
      <w:r w:rsidR="003F565D">
        <w:rPr>
          <w:rFonts w:cs="Times New Roman"/>
        </w:rPr>
        <w:t>23</w:t>
      </w:r>
      <w:r w:rsidRPr="68C1F2C9">
        <w:rPr>
          <w:rFonts w:cs="Times New Roman"/>
        </w:rPr>
        <w:t>-0</w:t>
      </w:r>
      <w:r w:rsidR="003F565D">
        <w:rPr>
          <w:rFonts w:cs="Times New Roman"/>
        </w:rPr>
        <w:t>1</w:t>
      </w:r>
      <w:r w:rsidRPr="68C1F2C9">
        <w:rPr>
          <w:rFonts w:cs="Times New Roman"/>
        </w:rPr>
        <w:t>-</w:t>
      </w:r>
      <w:r w:rsidR="003F565D">
        <w:rPr>
          <w:rFonts w:cs="Times New Roman"/>
        </w:rPr>
        <w:t>01</w:t>
      </w:r>
      <w:r w:rsidRPr="68C1F2C9">
        <w:rPr>
          <w:rFonts w:cs="Times New Roman"/>
        </w:rPr>
        <w:t>).</w:t>
      </w:r>
    </w:p>
    <w:p w14:paraId="27715AD3" w14:textId="174A01FA" w:rsidR="00BD37B9" w:rsidRPr="00241CBD" w:rsidRDefault="1BDAFDBF" w:rsidP="00961AC2">
      <w:pPr>
        <w:pStyle w:val="ListParagraph"/>
        <w:tabs>
          <w:tab w:val="left" w:pos="851"/>
        </w:tabs>
        <w:ind w:left="0" w:firstLine="567"/>
        <w:jc w:val="both"/>
        <w:rPr>
          <w:rFonts w:cs="Times New Roman"/>
        </w:rPr>
      </w:pPr>
      <w:r w:rsidRPr="68C1F2C9">
        <w:rPr>
          <w:rFonts w:cs="Times New Roman"/>
        </w:rPr>
        <w:t>Apraše vartojamos šios sąvokos</w:t>
      </w:r>
      <w:r w:rsidR="5C2F55BF" w:rsidRPr="68C1F2C9">
        <w:rPr>
          <w:rFonts w:cs="Times New Roman"/>
        </w:rPr>
        <w:t xml:space="preserve"> ir sutrumpinimai</w:t>
      </w:r>
      <w:r w:rsidRPr="68C1F2C9">
        <w:rPr>
          <w:rFonts w:cs="Times New Roman"/>
        </w:rPr>
        <w:t>:</w:t>
      </w:r>
    </w:p>
    <w:p w14:paraId="70987080" w14:textId="61C75BB3" w:rsidR="003F1C34" w:rsidRPr="00241CBD" w:rsidRDefault="67414D31" w:rsidP="00961AC2">
      <w:pPr>
        <w:pStyle w:val="ListParagraph"/>
        <w:numPr>
          <w:ilvl w:val="1"/>
          <w:numId w:val="43"/>
        </w:numPr>
        <w:tabs>
          <w:tab w:val="left" w:pos="851"/>
          <w:tab w:val="left" w:pos="1276"/>
        </w:tabs>
        <w:ind w:left="0" w:firstLine="851"/>
        <w:jc w:val="both"/>
        <w:rPr>
          <w:rFonts w:cs="Times New Roman"/>
        </w:rPr>
      </w:pPr>
      <w:r w:rsidRPr="68C1F2C9">
        <w:rPr>
          <w:rFonts w:cs="Times New Roman"/>
          <w:b/>
          <w:bCs/>
        </w:rPr>
        <w:t xml:space="preserve">VGK </w:t>
      </w:r>
      <w:r w:rsidR="5C2F55BF" w:rsidRPr="68C1F2C9">
        <w:rPr>
          <w:rFonts w:cs="Times New Roman"/>
        </w:rPr>
        <w:t>–</w:t>
      </w:r>
      <w:r w:rsidRPr="68C1F2C9">
        <w:rPr>
          <w:rFonts w:cs="Times New Roman"/>
        </w:rPr>
        <w:t xml:space="preserve"> </w:t>
      </w:r>
      <w:r w:rsidR="5C2F55BF" w:rsidRPr="68C1F2C9">
        <w:rPr>
          <w:rFonts w:cs="Times New Roman"/>
        </w:rPr>
        <w:t>Vaiko gerovės komisija</w:t>
      </w:r>
    </w:p>
    <w:p w14:paraId="42B62180" w14:textId="77777777" w:rsidR="00BD37B9" w:rsidRPr="00241CBD" w:rsidRDefault="1BDAFDBF" w:rsidP="00961AC2">
      <w:pPr>
        <w:pStyle w:val="ListParagraph"/>
        <w:numPr>
          <w:ilvl w:val="1"/>
          <w:numId w:val="43"/>
        </w:numPr>
        <w:tabs>
          <w:tab w:val="left" w:pos="1134"/>
          <w:tab w:val="left" w:pos="1276"/>
        </w:tabs>
        <w:ind w:left="0" w:firstLine="851"/>
        <w:jc w:val="both"/>
        <w:rPr>
          <w:rFonts w:cs="Times New Roman"/>
        </w:rPr>
      </w:pPr>
      <w:r w:rsidRPr="68C1F2C9">
        <w:rPr>
          <w:rFonts w:cs="Times New Roman"/>
          <w:b/>
          <w:bCs/>
        </w:rPr>
        <w:t>mokinių pasiekimų ir pažangos vertinimas</w:t>
      </w:r>
      <w:r w:rsidRPr="68C1F2C9">
        <w:rPr>
          <w:rFonts w:cs="Times New Roman"/>
        </w:rPr>
        <w:t xml:space="preserve"> – kriterijais grįstas ugdymosi ir mokymosi stebėjimas bei grįžtamasis ryšys, informacijos apie mokymosi procesus, rezultatus rinkimas, kaupimas, interpretavimas ir naudojimas mokymo bei mokymosi kokybei užtikrinti;</w:t>
      </w:r>
    </w:p>
    <w:p w14:paraId="550FEB8C" w14:textId="77777777" w:rsidR="000622CD" w:rsidRDefault="1BDAFDBF" w:rsidP="00961AC2">
      <w:pPr>
        <w:pStyle w:val="ListParagraph"/>
        <w:numPr>
          <w:ilvl w:val="1"/>
          <w:numId w:val="43"/>
        </w:numPr>
        <w:tabs>
          <w:tab w:val="left" w:pos="1276"/>
        </w:tabs>
        <w:ind w:left="0" w:firstLine="851"/>
        <w:jc w:val="both"/>
        <w:rPr>
          <w:rFonts w:cs="Times New Roman"/>
        </w:rPr>
      </w:pPr>
      <w:r w:rsidRPr="68C1F2C9">
        <w:rPr>
          <w:rFonts w:cs="Times New Roman"/>
          <w:b/>
          <w:bCs/>
        </w:rPr>
        <w:t>įvertinimas</w:t>
      </w:r>
      <w:r w:rsidRPr="68C1F2C9">
        <w:rPr>
          <w:rFonts w:cs="Times New Roman"/>
        </w:rPr>
        <w:t xml:space="preserve"> – vertinimo proceso rezultatas, konkretus sprendimas apie mokinio pasiekimus ir padarytą pažangą;</w:t>
      </w:r>
    </w:p>
    <w:p w14:paraId="6FA426E6" w14:textId="77777777" w:rsidR="000622CD" w:rsidRDefault="1BDAFDBF" w:rsidP="00961AC2">
      <w:pPr>
        <w:pStyle w:val="ListParagraph"/>
        <w:numPr>
          <w:ilvl w:val="1"/>
          <w:numId w:val="43"/>
        </w:numPr>
        <w:tabs>
          <w:tab w:val="left" w:pos="1276"/>
        </w:tabs>
        <w:ind w:left="0" w:firstLine="851"/>
        <w:jc w:val="both"/>
        <w:rPr>
          <w:rFonts w:cs="Times New Roman"/>
        </w:rPr>
      </w:pPr>
      <w:r w:rsidRPr="000622CD">
        <w:rPr>
          <w:rFonts w:cs="Times New Roman"/>
          <w:b/>
          <w:bCs/>
        </w:rPr>
        <w:t>įsivertinimas</w:t>
      </w:r>
      <w:r w:rsidRPr="000622CD">
        <w:rPr>
          <w:rFonts w:cs="Times New Roman"/>
        </w:rPr>
        <w:t xml:space="preserve"> – paties mokinio ugdymosi proceso, pasiekimų ir pažangos stebėjimas, vertinimas ir apmąstymas, nusimatant tolesnius mokymosi žingsnius;</w:t>
      </w:r>
    </w:p>
    <w:p w14:paraId="51FC65CF" w14:textId="77777777" w:rsidR="000622CD" w:rsidRDefault="1BDAFDBF" w:rsidP="00961AC2">
      <w:pPr>
        <w:pStyle w:val="ListParagraph"/>
        <w:numPr>
          <w:ilvl w:val="1"/>
          <w:numId w:val="43"/>
        </w:numPr>
        <w:tabs>
          <w:tab w:val="left" w:pos="1276"/>
        </w:tabs>
        <w:ind w:left="0" w:firstLine="851"/>
        <w:jc w:val="both"/>
        <w:rPr>
          <w:rFonts w:cs="Times New Roman"/>
        </w:rPr>
      </w:pPr>
      <w:r w:rsidRPr="000622CD">
        <w:rPr>
          <w:rFonts w:cs="Times New Roman"/>
          <w:b/>
          <w:bCs/>
        </w:rPr>
        <w:t>formuojamasis vertinimas</w:t>
      </w:r>
      <w:r w:rsidRPr="000622CD">
        <w:rPr>
          <w:rFonts w:cs="Times New Roman"/>
        </w:rPr>
        <w:t xml:space="preserve"> – ugdymo(si) procese teikiamas abipusis atsakas, grįžtamasis ryšys, padedantis mokiniui gerinti mokymą(si), nukreipiantis, ką reikia išmokti, leidžiantis mokytojui pritaikyti mokymą, siekiant kuo geresnių rezultatų;</w:t>
      </w:r>
    </w:p>
    <w:p w14:paraId="6A3CF3CE" w14:textId="77777777" w:rsidR="000622CD" w:rsidRDefault="1BDAFDBF" w:rsidP="00961AC2">
      <w:pPr>
        <w:pStyle w:val="ListParagraph"/>
        <w:numPr>
          <w:ilvl w:val="1"/>
          <w:numId w:val="43"/>
        </w:numPr>
        <w:tabs>
          <w:tab w:val="left" w:pos="1276"/>
        </w:tabs>
        <w:ind w:left="0" w:firstLine="851"/>
        <w:jc w:val="both"/>
        <w:rPr>
          <w:rFonts w:cs="Times New Roman"/>
        </w:rPr>
      </w:pPr>
      <w:r w:rsidRPr="000622CD">
        <w:rPr>
          <w:rFonts w:cs="Times New Roman"/>
          <w:b/>
          <w:bCs/>
        </w:rPr>
        <w:t>diagnostinis vertinimas</w:t>
      </w:r>
      <w:r w:rsidRPr="000622CD">
        <w:rPr>
          <w:rFonts w:cs="Times New Roman"/>
        </w:rPr>
        <w:t xml:space="preserve"> – vertinimas, kuriuo išsiaiškinami mokinio pasiekimai ir tam tikru mokymosi metu padaryta pažanga, numatomos tolesnio mokymosi galimybės, pagalba sunkumams įveikti;</w:t>
      </w:r>
    </w:p>
    <w:p w14:paraId="5137FAEE" w14:textId="2C797D6A" w:rsidR="000622CD" w:rsidRDefault="001810DE" w:rsidP="00961AC2">
      <w:pPr>
        <w:pStyle w:val="ListParagraph"/>
        <w:numPr>
          <w:ilvl w:val="1"/>
          <w:numId w:val="43"/>
        </w:numPr>
        <w:tabs>
          <w:tab w:val="left" w:pos="1276"/>
        </w:tabs>
        <w:ind w:left="0" w:firstLine="851"/>
        <w:jc w:val="both"/>
        <w:rPr>
          <w:rFonts w:cs="Times New Roman"/>
        </w:rPr>
      </w:pPr>
      <w:r>
        <w:rPr>
          <w:rFonts w:cs="Times New Roman"/>
          <w:b/>
          <w:bCs/>
        </w:rPr>
        <w:t>a</w:t>
      </w:r>
      <w:r w:rsidR="1BDAFDBF" w:rsidRPr="000622CD">
        <w:rPr>
          <w:rFonts w:cs="Times New Roman"/>
          <w:b/>
          <w:bCs/>
        </w:rPr>
        <w:t>pibendrinamasis vertinimas</w:t>
      </w:r>
      <w:r w:rsidR="1BDAFDBF" w:rsidRPr="000622CD">
        <w:rPr>
          <w:rFonts w:cs="Times New Roman"/>
        </w:rPr>
        <w:t xml:space="preserve"> – formaliai patvirtinti mokinio ugdymosi rezultatai, baigus programą, kursą, modulį ar kitą mokymosi etapą;</w:t>
      </w:r>
    </w:p>
    <w:p w14:paraId="4E095751" w14:textId="27C6A846" w:rsidR="000622CD" w:rsidRPr="000622CD" w:rsidRDefault="1BDAFDBF" w:rsidP="00961AC2">
      <w:pPr>
        <w:pStyle w:val="ListParagraph"/>
        <w:numPr>
          <w:ilvl w:val="1"/>
          <w:numId w:val="43"/>
        </w:numPr>
        <w:tabs>
          <w:tab w:val="left" w:pos="1276"/>
        </w:tabs>
        <w:ind w:left="0" w:firstLine="851"/>
        <w:jc w:val="both"/>
        <w:rPr>
          <w:rFonts w:cs="Times New Roman"/>
        </w:rPr>
      </w:pPr>
      <w:r w:rsidRPr="000622CD">
        <w:rPr>
          <w:rFonts w:cs="Times New Roman"/>
          <w:b/>
          <w:bCs/>
        </w:rPr>
        <w:t>kaupiamasis vertinimas</w:t>
      </w:r>
      <w:r w:rsidRPr="000622CD">
        <w:rPr>
          <w:rFonts w:cs="Times New Roman"/>
        </w:rPr>
        <w:t xml:space="preserve"> – informacijos apie mokinio mokymosi pažangą ir pasiekimus kaupimas.</w:t>
      </w:r>
    </w:p>
    <w:p w14:paraId="05C3EC71" w14:textId="77777777" w:rsidR="000622CD" w:rsidRDefault="1BDAFDBF" w:rsidP="00961AC2">
      <w:pPr>
        <w:pStyle w:val="ListParagraph"/>
        <w:tabs>
          <w:tab w:val="left" w:pos="851"/>
        </w:tabs>
        <w:ind w:left="0" w:firstLine="567"/>
        <w:jc w:val="both"/>
        <w:rPr>
          <w:rFonts w:cs="Times New Roman"/>
        </w:rPr>
      </w:pPr>
      <w:r w:rsidRPr="68C1F2C9">
        <w:rPr>
          <w:rFonts w:cs="Times New Roman"/>
        </w:rPr>
        <w:t>Vertinimo tipai (klasifikuojami pagal vertinimo paskirtį):</w:t>
      </w:r>
    </w:p>
    <w:p w14:paraId="3D85602F" w14:textId="77777777" w:rsidR="000622CD" w:rsidRDefault="1BDAFDBF" w:rsidP="00961AC2">
      <w:pPr>
        <w:pStyle w:val="ListParagraph"/>
        <w:numPr>
          <w:ilvl w:val="1"/>
          <w:numId w:val="43"/>
        </w:numPr>
        <w:tabs>
          <w:tab w:val="left" w:pos="851"/>
          <w:tab w:val="left" w:pos="1134"/>
          <w:tab w:val="left" w:pos="1276"/>
        </w:tabs>
        <w:ind w:left="0" w:firstLine="851"/>
        <w:jc w:val="both"/>
        <w:rPr>
          <w:rFonts w:cs="Times New Roman"/>
        </w:rPr>
      </w:pPr>
      <w:r w:rsidRPr="000622CD">
        <w:rPr>
          <w:rFonts w:cs="Times New Roman"/>
          <w:b/>
          <w:bCs/>
        </w:rPr>
        <w:t>diagnostinis vertinimas</w:t>
      </w:r>
      <w:r w:rsidRPr="000622CD">
        <w:rPr>
          <w:rFonts w:cs="Times New Roman"/>
        </w:rPr>
        <w:t xml:space="preserve"> – vertinimas, kuriuo naudojamasi siekiant išsiaiškinti mokinio pasiekimus ir padarytą pažangą, baigus temą ar kurso dalį, kad būtų galima numatyti tolesnio mokymosi galimybes, suteikti pagalbą, įveikiant sunkumus;</w:t>
      </w:r>
    </w:p>
    <w:p w14:paraId="42DA5BF9" w14:textId="77777777" w:rsidR="00ED3C1F" w:rsidRDefault="1BDAFDBF" w:rsidP="00961AC2">
      <w:pPr>
        <w:pStyle w:val="ListParagraph"/>
        <w:numPr>
          <w:ilvl w:val="1"/>
          <w:numId w:val="43"/>
        </w:numPr>
        <w:tabs>
          <w:tab w:val="left" w:pos="851"/>
          <w:tab w:val="left" w:pos="1134"/>
          <w:tab w:val="left" w:pos="1276"/>
        </w:tabs>
        <w:ind w:left="0" w:firstLine="851"/>
        <w:jc w:val="both"/>
        <w:rPr>
          <w:rFonts w:cs="Times New Roman"/>
        </w:rPr>
      </w:pPr>
      <w:r w:rsidRPr="000622CD">
        <w:rPr>
          <w:rFonts w:cs="Times New Roman"/>
          <w:b/>
          <w:bCs/>
        </w:rPr>
        <w:t>formuojamasis vertinimas</w:t>
      </w:r>
      <w:r w:rsidRPr="000622CD">
        <w:rPr>
          <w:rFonts w:cs="Times New Roman"/>
        </w:rPr>
        <w:t xml:space="preserve"> – nuolatinis vertinimas ugdymo proceso metu, kuriuo siekiama operatyviai suteikti detalią informaciją apie tolesnio mokinio mokymosi bei tobulėjimo galimybes, numatant mokymosi perspektyvą, pastiprinant daromą pažangą. Formuojamasis vertinimas skatina mokinius mokytis analizuoti esamus pasiekimus ar mokymosi spragas, sudaro galimybes mokiniams ir mokytojams geranoriškai bendradarbiauti;</w:t>
      </w:r>
    </w:p>
    <w:p w14:paraId="2394B093" w14:textId="4BCD1529" w:rsidR="00ED3C1F" w:rsidRDefault="0534CA85" w:rsidP="00961AC2">
      <w:pPr>
        <w:pStyle w:val="ListParagraph"/>
        <w:numPr>
          <w:ilvl w:val="1"/>
          <w:numId w:val="43"/>
        </w:numPr>
        <w:tabs>
          <w:tab w:val="left" w:pos="851"/>
          <w:tab w:val="left" w:pos="1134"/>
          <w:tab w:val="left" w:pos="1276"/>
        </w:tabs>
        <w:ind w:left="0" w:firstLine="851"/>
        <w:jc w:val="both"/>
        <w:rPr>
          <w:rFonts w:cs="Times New Roman"/>
        </w:rPr>
      </w:pPr>
      <w:r w:rsidRPr="00ED3C1F">
        <w:rPr>
          <w:rFonts w:cs="Times New Roman"/>
          <w:b/>
          <w:bCs/>
        </w:rPr>
        <w:t>apibendrinama</w:t>
      </w:r>
      <w:r w:rsidR="001810DE">
        <w:rPr>
          <w:rFonts w:cs="Times New Roman"/>
          <w:b/>
          <w:bCs/>
        </w:rPr>
        <w:t>s</w:t>
      </w:r>
      <w:r w:rsidRPr="00ED3C1F">
        <w:rPr>
          <w:rFonts w:cs="Times New Roman"/>
          <w:b/>
          <w:bCs/>
        </w:rPr>
        <w:t>is vertinimas</w:t>
      </w:r>
      <w:r w:rsidRPr="00ED3C1F">
        <w:rPr>
          <w:rFonts w:cs="Times New Roman"/>
        </w:rPr>
        <w:t xml:space="preserve"> – vertinimas, naudojamas baigus programą, kursą, modulį. Jo rezultatai formaliai patvirtina mokinio pasiekimus ugdymo programos pabaigoje;</w:t>
      </w:r>
    </w:p>
    <w:p w14:paraId="3FEEE78C" w14:textId="77777777" w:rsidR="00ED3C1F" w:rsidRDefault="1BDAFDBF" w:rsidP="00961AC2">
      <w:pPr>
        <w:pStyle w:val="ListParagraph"/>
        <w:numPr>
          <w:ilvl w:val="1"/>
          <w:numId w:val="43"/>
        </w:numPr>
        <w:tabs>
          <w:tab w:val="left" w:pos="851"/>
          <w:tab w:val="left" w:pos="1134"/>
          <w:tab w:val="left" w:pos="1276"/>
        </w:tabs>
        <w:ind w:left="0" w:firstLine="851"/>
        <w:jc w:val="both"/>
        <w:rPr>
          <w:rFonts w:cs="Times New Roman"/>
        </w:rPr>
      </w:pPr>
      <w:r w:rsidRPr="00ED3C1F">
        <w:rPr>
          <w:rFonts w:cs="Times New Roman"/>
          <w:b/>
          <w:bCs/>
        </w:rPr>
        <w:t>norminis vertinimas</w:t>
      </w:r>
      <w:r w:rsidRPr="00ED3C1F">
        <w:rPr>
          <w:rFonts w:cs="Times New Roman"/>
        </w:rPr>
        <w:t xml:space="preserve"> – vertinimas, kuris sudaro galimybes palyginti mokinių pasiekimus, taikomas per egzaminus;</w:t>
      </w:r>
    </w:p>
    <w:p w14:paraId="06A5C758" w14:textId="36D5B78A" w:rsidR="00BD37B9" w:rsidRPr="00ED3C1F" w:rsidRDefault="1BDAFDBF" w:rsidP="00961AC2">
      <w:pPr>
        <w:pStyle w:val="ListParagraph"/>
        <w:numPr>
          <w:ilvl w:val="1"/>
          <w:numId w:val="43"/>
        </w:numPr>
        <w:tabs>
          <w:tab w:val="left" w:pos="851"/>
          <w:tab w:val="left" w:pos="1134"/>
          <w:tab w:val="left" w:pos="1276"/>
        </w:tabs>
        <w:ind w:left="0" w:firstLine="851"/>
        <w:jc w:val="both"/>
        <w:rPr>
          <w:rFonts w:cs="Times New Roman"/>
        </w:rPr>
      </w:pPr>
      <w:r w:rsidRPr="00ED3C1F">
        <w:rPr>
          <w:rFonts w:cs="Times New Roman"/>
          <w:b/>
          <w:bCs/>
        </w:rPr>
        <w:t>kriterinis vertinimas</w:t>
      </w:r>
      <w:r w:rsidRPr="00ED3C1F">
        <w:rPr>
          <w:rFonts w:cs="Times New Roman"/>
        </w:rPr>
        <w:t xml:space="preserve"> – vertinimas, kurio pagrindas – tam tikri kriterijai (pvz., standartai), su kuriais lyginami mokinio pasiekimai.</w:t>
      </w:r>
    </w:p>
    <w:p w14:paraId="20DD21DC" w14:textId="77777777" w:rsidR="00BD37B9" w:rsidRPr="00241CBD" w:rsidRDefault="1BDAFDBF" w:rsidP="00961AC2">
      <w:pPr>
        <w:pStyle w:val="ListParagraph"/>
        <w:tabs>
          <w:tab w:val="left" w:pos="851"/>
        </w:tabs>
        <w:ind w:left="0" w:firstLine="567"/>
        <w:jc w:val="both"/>
        <w:rPr>
          <w:rFonts w:cs="Times New Roman"/>
        </w:rPr>
      </w:pPr>
      <w:r w:rsidRPr="68C1F2C9">
        <w:rPr>
          <w:rFonts w:cs="Times New Roman"/>
        </w:rPr>
        <w:t>Vertinimo būdai (klasifikuojama pagal vertinimo bei įvertinimo pobūdį):</w:t>
      </w:r>
    </w:p>
    <w:p w14:paraId="4D41FD9E" w14:textId="77777777" w:rsidR="00ED3C1F" w:rsidRDefault="1BDAFDBF" w:rsidP="00961AC2">
      <w:pPr>
        <w:pStyle w:val="ListParagraph"/>
        <w:numPr>
          <w:ilvl w:val="1"/>
          <w:numId w:val="43"/>
        </w:numPr>
        <w:tabs>
          <w:tab w:val="left" w:pos="851"/>
          <w:tab w:val="left" w:pos="1276"/>
        </w:tabs>
        <w:ind w:left="0" w:firstLine="851"/>
        <w:jc w:val="both"/>
        <w:rPr>
          <w:rFonts w:cs="Times New Roman"/>
        </w:rPr>
      </w:pPr>
      <w:r w:rsidRPr="68C1F2C9">
        <w:rPr>
          <w:rFonts w:cs="Times New Roman"/>
          <w:b/>
          <w:bCs/>
        </w:rPr>
        <w:lastRenderedPageBreak/>
        <w:t>formalusis vertinimas</w:t>
      </w:r>
      <w:r w:rsidRPr="68C1F2C9">
        <w:rPr>
          <w:rFonts w:cs="Times New Roman"/>
        </w:rPr>
        <w:t xml:space="preserve"> – vertinimas, kai skiriamos tam tikro formato užduotys, numatomas joms atlikti reikalingas laikas, užduotys įvertinamos formaliai kriterijais, įvertinimas fiksuojamas;</w:t>
      </w:r>
    </w:p>
    <w:p w14:paraId="7A295340" w14:textId="77777777" w:rsidR="00ED3C1F" w:rsidRDefault="1BDAFDBF" w:rsidP="00961AC2">
      <w:pPr>
        <w:pStyle w:val="ListParagraph"/>
        <w:numPr>
          <w:ilvl w:val="1"/>
          <w:numId w:val="43"/>
        </w:numPr>
        <w:tabs>
          <w:tab w:val="left" w:pos="851"/>
          <w:tab w:val="left" w:pos="1276"/>
        </w:tabs>
        <w:ind w:left="0" w:firstLine="851"/>
        <w:jc w:val="both"/>
        <w:rPr>
          <w:rFonts w:cs="Times New Roman"/>
        </w:rPr>
      </w:pPr>
      <w:r w:rsidRPr="00ED3C1F">
        <w:rPr>
          <w:rFonts w:cs="Times New Roman"/>
          <w:b/>
          <w:bCs/>
        </w:rPr>
        <w:t>neformalusis vertinimas</w:t>
      </w:r>
      <w:r w:rsidRPr="00ED3C1F">
        <w:rPr>
          <w:rFonts w:cs="Times New Roman"/>
        </w:rPr>
        <w:t xml:space="preserve"> – vertinimas, kuris vyksta nuolat: stebint, susidarant nuomonę, kalbantis, diskutuojant. Įvertinimas fiksuojamas mokytojo pasirinkta forma (ženklais, simboliais, individualiomis pastabomis ir kt.);</w:t>
      </w:r>
    </w:p>
    <w:p w14:paraId="3CA991C3" w14:textId="1E3BE0BC" w:rsidR="00BD37B9" w:rsidRPr="00ED3C1F" w:rsidRDefault="1BDAFDBF" w:rsidP="00961AC2">
      <w:pPr>
        <w:pStyle w:val="ListParagraph"/>
        <w:numPr>
          <w:ilvl w:val="1"/>
          <w:numId w:val="43"/>
        </w:numPr>
        <w:tabs>
          <w:tab w:val="left" w:pos="851"/>
          <w:tab w:val="left" w:pos="1276"/>
        </w:tabs>
        <w:ind w:left="0" w:firstLine="851"/>
        <w:jc w:val="both"/>
        <w:rPr>
          <w:rFonts w:cs="Times New Roman"/>
        </w:rPr>
      </w:pPr>
      <w:r w:rsidRPr="00ED3C1F">
        <w:rPr>
          <w:rFonts w:cs="Times New Roman"/>
          <w:b/>
          <w:bCs/>
        </w:rPr>
        <w:t>kaupiamasis vertinimas</w:t>
      </w:r>
      <w:r w:rsidRPr="00ED3C1F">
        <w:rPr>
          <w:rFonts w:cs="Times New Roman"/>
        </w:rPr>
        <w:t xml:space="preserve"> – tai informacijos apie mokinio mokymosi pasiekimus ir pažangą kaupimas.</w:t>
      </w:r>
    </w:p>
    <w:p w14:paraId="4AC5176E" w14:textId="413F3EBF" w:rsidR="00BD37B9" w:rsidRPr="00241CBD" w:rsidRDefault="00D333A5" w:rsidP="00961AC2">
      <w:pPr>
        <w:pStyle w:val="PAVADINIMAI"/>
        <w:numPr>
          <w:ilvl w:val="0"/>
          <w:numId w:val="0"/>
        </w:numPr>
      </w:pPr>
      <w:r>
        <w:t xml:space="preserve">II </w:t>
      </w:r>
      <w:r w:rsidR="1BDAFDBF" w:rsidRPr="68C1F2C9">
        <w:t>SKYRIUS</w:t>
      </w:r>
      <w:r w:rsidR="00BD37B9">
        <w:br/>
      </w:r>
      <w:r w:rsidR="1BDAFDBF" w:rsidRPr="68C1F2C9">
        <w:t>TIKSLAI IR UŽDAVINIAI</w:t>
      </w:r>
    </w:p>
    <w:p w14:paraId="2F005C16" w14:textId="77777777" w:rsidR="00BD37B9" w:rsidRPr="00241CBD" w:rsidRDefault="1BDAFDBF" w:rsidP="00961AC2">
      <w:pPr>
        <w:pStyle w:val="ListParagraph"/>
        <w:tabs>
          <w:tab w:val="left" w:pos="851"/>
        </w:tabs>
        <w:ind w:left="0" w:firstLine="567"/>
        <w:jc w:val="both"/>
        <w:rPr>
          <w:rFonts w:cs="Times New Roman"/>
        </w:rPr>
      </w:pPr>
      <w:r w:rsidRPr="68C1F2C9">
        <w:rPr>
          <w:rFonts w:cs="Times New Roman"/>
        </w:rPr>
        <w:t>Vertinimo tikslai:</w:t>
      </w:r>
    </w:p>
    <w:p w14:paraId="743C7EAC" w14:textId="77777777" w:rsidR="00ED3C1F" w:rsidRDefault="1BDAFDBF" w:rsidP="00961AC2">
      <w:pPr>
        <w:pStyle w:val="ListParagraph"/>
        <w:numPr>
          <w:ilvl w:val="1"/>
          <w:numId w:val="43"/>
        </w:numPr>
        <w:tabs>
          <w:tab w:val="left" w:pos="1276"/>
        </w:tabs>
        <w:ind w:left="0" w:firstLine="851"/>
        <w:jc w:val="both"/>
        <w:rPr>
          <w:rFonts w:cs="Times New Roman"/>
        </w:rPr>
      </w:pPr>
      <w:r w:rsidRPr="68C1F2C9">
        <w:rPr>
          <w:rFonts w:cs="Times New Roman"/>
        </w:rPr>
        <w:t>padėti mokiniui mokytis ir bręsti kaip asmenybei;</w:t>
      </w:r>
    </w:p>
    <w:p w14:paraId="64CB321C" w14:textId="77777777" w:rsidR="00ED3C1F" w:rsidRDefault="1BDAFDBF" w:rsidP="00961AC2">
      <w:pPr>
        <w:pStyle w:val="ListParagraph"/>
        <w:numPr>
          <w:ilvl w:val="1"/>
          <w:numId w:val="43"/>
        </w:numPr>
        <w:tabs>
          <w:tab w:val="left" w:pos="1276"/>
        </w:tabs>
        <w:ind w:left="0" w:firstLine="851"/>
        <w:jc w:val="both"/>
        <w:rPr>
          <w:rFonts w:cs="Times New Roman"/>
        </w:rPr>
      </w:pPr>
      <w:r w:rsidRPr="00ED3C1F">
        <w:rPr>
          <w:rFonts w:cs="Times New Roman"/>
        </w:rPr>
        <w:t>pateikti informaciją apie mokinio mokymosi patirtį, pasiekimus ir pažangą;</w:t>
      </w:r>
    </w:p>
    <w:p w14:paraId="1CDA8287" w14:textId="4947DBE1" w:rsidR="00BD37B9" w:rsidRPr="00ED3C1F" w:rsidRDefault="1BDAFDBF" w:rsidP="00961AC2">
      <w:pPr>
        <w:pStyle w:val="ListParagraph"/>
        <w:numPr>
          <w:ilvl w:val="1"/>
          <w:numId w:val="43"/>
        </w:numPr>
        <w:tabs>
          <w:tab w:val="left" w:pos="1276"/>
        </w:tabs>
        <w:ind w:left="0" w:firstLine="851"/>
        <w:jc w:val="both"/>
        <w:rPr>
          <w:rFonts w:cs="Times New Roman"/>
        </w:rPr>
      </w:pPr>
      <w:r w:rsidRPr="00ED3C1F">
        <w:rPr>
          <w:rFonts w:cs="Times New Roman"/>
        </w:rPr>
        <w:t>nustatyti mokytojo ir gimnazijos darbo sėkmę, priimti pagrįstus sprendimus.</w:t>
      </w:r>
    </w:p>
    <w:p w14:paraId="05CE4332" w14:textId="77777777" w:rsidR="00BD37B9" w:rsidRPr="00241CBD" w:rsidRDefault="1BDAFDBF" w:rsidP="00961AC2">
      <w:pPr>
        <w:pStyle w:val="ListParagraph"/>
        <w:tabs>
          <w:tab w:val="left" w:pos="851"/>
        </w:tabs>
        <w:ind w:left="0" w:firstLine="567"/>
        <w:jc w:val="both"/>
        <w:rPr>
          <w:rFonts w:cs="Times New Roman"/>
        </w:rPr>
      </w:pPr>
      <w:r w:rsidRPr="68C1F2C9">
        <w:rPr>
          <w:rFonts w:cs="Times New Roman"/>
        </w:rPr>
        <w:t>Vertinimo uždaviniai:</w:t>
      </w:r>
    </w:p>
    <w:p w14:paraId="275A7335" w14:textId="77777777" w:rsidR="00ED3C1F" w:rsidRDefault="1BDAFDBF" w:rsidP="00961AC2">
      <w:pPr>
        <w:pStyle w:val="ListParagraph"/>
        <w:numPr>
          <w:ilvl w:val="1"/>
          <w:numId w:val="43"/>
        </w:numPr>
        <w:tabs>
          <w:tab w:val="left" w:pos="851"/>
          <w:tab w:val="left" w:pos="1276"/>
        </w:tabs>
        <w:ind w:left="0" w:firstLine="851"/>
        <w:jc w:val="both"/>
        <w:rPr>
          <w:rFonts w:cs="Times New Roman"/>
        </w:rPr>
      </w:pPr>
      <w:r w:rsidRPr="68C1F2C9">
        <w:rPr>
          <w:rFonts w:cs="Times New Roman"/>
        </w:rPr>
        <w:t>padėti mokiniui pažinti save, suprasti savo stipriąsias ir silpnąsias puses, įvertinti savo pasiekimų lygį, kelti mokymosi tikslus;</w:t>
      </w:r>
    </w:p>
    <w:p w14:paraId="6F7AE9D4" w14:textId="77777777" w:rsidR="00ED3C1F" w:rsidRDefault="1BDAFDBF" w:rsidP="00961AC2">
      <w:pPr>
        <w:pStyle w:val="ListParagraph"/>
        <w:numPr>
          <w:ilvl w:val="1"/>
          <w:numId w:val="43"/>
        </w:numPr>
        <w:tabs>
          <w:tab w:val="left" w:pos="851"/>
          <w:tab w:val="left" w:pos="1276"/>
        </w:tabs>
        <w:ind w:left="0" w:firstLine="851"/>
        <w:jc w:val="both"/>
        <w:rPr>
          <w:rFonts w:cs="Times New Roman"/>
        </w:rPr>
      </w:pPr>
      <w:r w:rsidRPr="00ED3C1F">
        <w:rPr>
          <w:rFonts w:cs="Times New Roman"/>
        </w:rPr>
        <w:t>vertinti individualią mokinio pažangą – mokinio dabartinius pasiekimus lyginti su ankstesniais; vengti mokinių pasiekimų lyginimo tarpusavyje;</w:t>
      </w:r>
    </w:p>
    <w:p w14:paraId="09B50AB0" w14:textId="77777777" w:rsidR="00ED3C1F" w:rsidRDefault="1BDAFDBF" w:rsidP="00961AC2">
      <w:pPr>
        <w:pStyle w:val="ListParagraph"/>
        <w:numPr>
          <w:ilvl w:val="1"/>
          <w:numId w:val="43"/>
        </w:numPr>
        <w:tabs>
          <w:tab w:val="left" w:pos="851"/>
          <w:tab w:val="left" w:pos="1276"/>
        </w:tabs>
        <w:ind w:left="0" w:firstLine="851"/>
        <w:jc w:val="both"/>
        <w:rPr>
          <w:rFonts w:cs="Times New Roman"/>
        </w:rPr>
      </w:pPr>
      <w:r w:rsidRPr="00ED3C1F">
        <w:rPr>
          <w:rFonts w:cs="Times New Roman"/>
        </w:rPr>
        <w:t>padėti mokytojui įžvelgti mokinio mokymosi galimybes, nustatyti problemas ir spragas, diferencijuoti ir individualizuoti darbą, parinkti ugdymo turinį ir metodus;</w:t>
      </w:r>
    </w:p>
    <w:p w14:paraId="79B32A7C" w14:textId="77777777" w:rsidR="00ED3C1F" w:rsidRDefault="1BDAFDBF" w:rsidP="00961AC2">
      <w:pPr>
        <w:pStyle w:val="ListParagraph"/>
        <w:numPr>
          <w:ilvl w:val="1"/>
          <w:numId w:val="43"/>
        </w:numPr>
        <w:tabs>
          <w:tab w:val="left" w:pos="851"/>
          <w:tab w:val="left" w:pos="1276"/>
        </w:tabs>
        <w:ind w:left="0" w:firstLine="851"/>
        <w:jc w:val="both"/>
        <w:rPr>
          <w:rFonts w:cs="Times New Roman"/>
        </w:rPr>
      </w:pPr>
      <w:r w:rsidRPr="00ED3C1F">
        <w:rPr>
          <w:rFonts w:cs="Times New Roman"/>
        </w:rPr>
        <w:t>suteikti tėvams (globėjams, rūpintojams) informaciją apie vaiko mokymąsi, stiprinti ryšius tarp vaiko, tėvų (globėjų, rūpintojų) ir gimnazijos;</w:t>
      </w:r>
    </w:p>
    <w:p w14:paraId="20942ED4" w14:textId="41EE9ABD" w:rsidR="00BD37B9" w:rsidRPr="00ED3C1F" w:rsidRDefault="1BDAFDBF" w:rsidP="00961AC2">
      <w:pPr>
        <w:pStyle w:val="ListParagraph"/>
        <w:numPr>
          <w:ilvl w:val="1"/>
          <w:numId w:val="43"/>
        </w:numPr>
        <w:tabs>
          <w:tab w:val="left" w:pos="851"/>
          <w:tab w:val="left" w:pos="1276"/>
        </w:tabs>
        <w:ind w:left="0" w:firstLine="851"/>
        <w:jc w:val="both"/>
        <w:rPr>
          <w:rFonts w:cs="Times New Roman"/>
        </w:rPr>
      </w:pPr>
      <w:r w:rsidRPr="00ED3C1F">
        <w:rPr>
          <w:rFonts w:cs="Times New Roman"/>
        </w:rPr>
        <w:t>nustatyti gimnazijos darbo kokybę, planuoti ugdymo turinį ir procesą, suteikti mokiniams pedagoginę pagalbą.</w:t>
      </w:r>
    </w:p>
    <w:p w14:paraId="6FD54438" w14:textId="77777777" w:rsidR="00BD37B9" w:rsidRPr="00241CBD" w:rsidRDefault="1BDAFDBF" w:rsidP="00961AC2">
      <w:pPr>
        <w:pStyle w:val="ListParagraph"/>
        <w:tabs>
          <w:tab w:val="left" w:pos="851"/>
        </w:tabs>
        <w:ind w:left="0" w:firstLine="567"/>
        <w:jc w:val="both"/>
        <w:rPr>
          <w:rFonts w:cs="Times New Roman"/>
        </w:rPr>
      </w:pPr>
      <w:r w:rsidRPr="68C1F2C9">
        <w:rPr>
          <w:rFonts w:cs="Times New Roman"/>
        </w:rPr>
        <w:t>Vertinimo principai:</w:t>
      </w:r>
    </w:p>
    <w:p w14:paraId="23F07594" w14:textId="77777777" w:rsidR="00ED3C1F" w:rsidRDefault="1BDAFDBF" w:rsidP="00961AC2">
      <w:pPr>
        <w:pStyle w:val="ListParagraph"/>
        <w:numPr>
          <w:ilvl w:val="1"/>
          <w:numId w:val="43"/>
        </w:numPr>
        <w:tabs>
          <w:tab w:val="left" w:pos="1276"/>
        </w:tabs>
        <w:ind w:left="0" w:firstLine="851"/>
        <w:jc w:val="both"/>
        <w:rPr>
          <w:rFonts w:cs="Times New Roman"/>
        </w:rPr>
      </w:pPr>
      <w:r w:rsidRPr="68C1F2C9">
        <w:rPr>
          <w:rFonts w:cs="Times New Roman"/>
        </w:rPr>
        <w:t>tikslingumas – vertinimo metodai atitinka mokymosi turinį;</w:t>
      </w:r>
    </w:p>
    <w:p w14:paraId="1112BDE7" w14:textId="77777777" w:rsidR="00ED3C1F" w:rsidRDefault="1BDAFDBF" w:rsidP="00961AC2">
      <w:pPr>
        <w:pStyle w:val="ListParagraph"/>
        <w:numPr>
          <w:ilvl w:val="1"/>
          <w:numId w:val="43"/>
        </w:numPr>
        <w:tabs>
          <w:tab w:val="left" w:pos="1276"/>
        </w:tabs>
        <w:ind w:left="0" w:firstLine="851"/>
        <w:jc w:val="both"/>
        <w:rPr>
          <w:rFonts w:cs="Times New Roman"/>
        </w:rPr>
      </w:pPr>
      <w:r w:rsidRPr="00ED3C1F">
        <w:rPr>
          <w:rFonts w:cs="Times New Roman"/>
        </w:rPr>
        <w:t>atvirumas ir skaidrumas – su mokiniais tariamasi dėl (į)vertinimo formų, laiko, aiškūs vertinimo kriterijai;</w:t>
      </w:r>
    </w:p>
    <w:p w14:paraId="4AF2112C" w14:textId="77777777" w:rsidR="00ED3C1F" w:rsidRDefault="1BDAFDBF" w:rsidP="00961AC2">
      <w:pPr>
        <w:pStyle w:val="ListParagraph"/>
        <w:numPr>
          <w:ilvl w:val="1"/>
          <w:numId w:val="43"/>
        </w:numPr>
        <w:tabs>
          <w:tab w:val="left" w:pos="1276"/>
        </w:tabs>
        <w:ind w:left="0" w:firstLine="851"/>
        <w:jc w:val="both"/>
        <w:rPr>
          <w:rFonts w:cs="Times New Roman"/>
        </w:rPr>
      </w:pPr>
      <w:r w:rsidRPr="00ED3C1F">
        <w:rPr>
          <w:rFonts w:cs="Times New Roman"/>
        </w:rPr>
        <w:t>objektyvumas – siekiama kuo didesnio vertinimo patikimumo, remiamasi standartais;</w:t>
      </w:r>
    </w:p>
    <w:p w14:paraId="7C918E21" w14:textId="77777777" w:rsidR="00ED3C1F" w:rsidRDefault="1BDAFDBF" w:rsidP="00961AC2">
      <w:pPr>
        <w:pStyle w:val="ListParagraph"/>
        <w:numPr>
          <w:ilvl w:val="1"/>
          <w:numId w:val="43"/>
        </w:numPr>
        <w:tabs>
          <w:tab w:val="left" w:pos="1276"/>
        </w:tabs>
        <w:ind w:left="0" w:firstLine="851"/>
        <w:jc w:val="both"/>
        <w:rPr>
          <w:rFonts w:cs="Times New Roman"/>
        </w:rPr>
      </w:pPr>
      <w:r w:rsidRPr="00ED3C1F">
        <w:rPr>
          <w:rFonts w:cs="Times New Roman"/>
        </w:rPr>
        <w:t>informatyvumas – vertinimo informacija aiški, išsami, savalaikė, nurodoma, ką mokinys jau išmoko, kur spragos, kaip jas ištaisyti;</w:t>
      </w:r>
    </w:p>
    <w:p w14:paraId="58A6480D" w14:textId="654B0BF4" w:rsidR="00D333A5" w:rsidRPr="008665AD" w:rsidRDefault="1BDAFDBF" w:rsidP="00961AC2">
      <w:pPr>
        <w:pStyle w:val="ListParagraph"/>
        <w:numPr>
          <w:ilvl w:val="1"/>
          <w:numId w:val="43"/>
        </w:numPr>
        <w:tabs>
          <w:tab w:val="left" w:pos="1276"/>
        </w:tabs>
        <w:ind w:left="0" w:firstLine="851"/>
        <w:jc w:val="both"/>
        <w:rPr>
          <w:rFonts w:cs="Times New Roman"/>
        </w:rPr>
      </w:pPr>
      <w:r w:rsidRPr="00ED3C1F">
        <w:rPr>
          <w:rFonts w:cs="Times New Roman"/>
        </w:rPr>
        <w:t>aiškumas – vertinimas grindžiamas aiškiais, mokiniams suprantamais kriterijais.</w:t>
      </w:r>
    </w:p>
    <w:p w14:paraId="0C1C4409" w14:textId="57B270E0" w:rsidR="00BD37B9" w:rsidRPr="00D333A5" w:rsidRDefault="002F62D1" w:rsidP="00961AC2">
      <w:pPr>
        <w:pStyle w:val="PAVADINIMAI"/>
        <w:numPr>
          <w:ilvl w:val="0"/>
          <w:numId w:val="0"/>
        </w:numPr>
        <w:ind w:left="720"/>
        <w:rPr>
          <w:color w:val="FF0000"/>
        </w:rPr>
      </w:pPr>
      <w:r>
        <w:t xml:space="preserve">III </w:t>
      </w:r>
      <w:r w:rsidR="0534CA85" w:rsidRPr="002F62D1">
        <w:t>SKYRIU</w:t>
      </w:r>
      <w:r w:rsidR="5CD6A62D" w:rsidRPr="002F62D1">
        <w:t>S</w:t>
      </w:r>
      <w:r w:rsidR="5CD6A62D" w:rsidRPr="68C1F2C9">
        <w:t xml:space="preserve"> </w:t>
      </w:r>
      <w:r w:rsidR="7BC82438">
        <w:br/>
      </w:r>
      <w:r w:rsidR="0534CA85" w:rsidRPr="68C1F2C9">
        <w:t>VERTINIMO PLANAVIMAS</w:t>
      </w:r>
    </w:p>
    <w:p w14:paraId="4FEC7D6D" w14:textId="77777777" w:rsidR="00416062" w:rsidRDefault="0534CA85" w:rsidP="00961AC2">
      <w:pPr>
        <w:pStyle w:val="ListParagraph"/>
        <w:tabs>
          <w:tab w:val="left" w:pos="567"/>
          <w:tab w:val="left" w:pos="851"/>
        </w:tabs>
        <w:ind w:left="0" w:firstLine="567"/>
        <w:jc w:val="both"/>
      </w:pPr>
      <w:r w:rsidRPr="00ED3C1F">
        <w:t>Planuodamas ugdymo procesą, mokytojas konkrečios temos</w:t>
      </w:r>
      <w:r w:rsidR="080E955B" w:rsidRPr="00ED3C1F">
        <w:t xml:space="preserve"> ir (arba) </w:t>
      </w:r>
      <w:r w:rsidRPr="00ED3C1F">
        <w:t>pamokos plane numato ir vertinimą, siedamas jį su mokymosi uždaviniais, atsižvelgdamas į mokinių mokymosi patirtį ir galias.</w:t>
      </w:r>
    </w:p>
    <w:p w14:paraId="1EB48805" w14:textId="77777777" w:rsidR="00416062" w:rsidRPr="00416062" w:rsidRDefault="0534CA85" w:rsidP="00961AC2">
      <w:pPr>
        <w:pStyle w:val="ListParagraph"/>
        <w:tabs>
          <w:tab w:val="left" w:pos="567"/>
          <w:tab w:val="left" w:pos="851"/>
          <w:tab w:val="left" w:pos="993"/>
        </w:tabs>
        <w:ind w:left="0" w:firstLine="567"/>
        <w:jc w:val="both"/>
      </w:pPr>
      <w:r w:rsidRPr="00416062">
        <w:rPr>
          <w:rFonts w:cs="Times New Roman"/>
        </w:rPr>
        <w:t>Vertinimo metodus ir formas mokytojai aptaria su mokiniais per pirmąją rugsėjo mėnesio. savaitę; klasių vadovai supažindina tėvus</w:t>
      </w:r>
      <w:r w:rsidR="03480D59" w:rsidRPr="00416062">
        <w:rPr>
          <w:rFonts w:cs="Times New Roman"/>
        </w:rPr>
        <w:t xml:space="preserve"> </w:t>
      </w:r>
      <w:r w:rsidRPr="00416062">
        <w:rPr>
          <w:rFonts w:cs="Times New Roman"/>
        </w:rPr>
        <w:t xml:space="preserve">(globėjus, rūpintojus) </w:t>
      </w:r>
      <w:r w:rsidR="68AFF639" w:rsidRPr="00416062">
        <w:rPr>
          <w:rFonts w:cs="Times New Roman"/>
        </w:rPr>
        <w:t xml:space="preserve">iki </w:t>
      </w:r>
      <w:r w:rsidRPr="00416062">
        <w:rPr>
          <w:rFonts w:cs="Times New Roman"/>
        </w:rPr>
        <w:t xml:space="preserve">rugsėjo </w:t>
      </w:r>
      <w:r w:rsidR="72B6B5B9" w:rsidRPr="00416062">
        <w:rPr>
          <w:rFonts w:cs="Times New Roman"/>
        </w:rPr>
        <w:t xml:space="preserve">mėnesio </w:t>
      </w:r>
      <w:r w:rsidR="515C8FB1" w:rsidRPr="00416062">
        <w:rPr>
          <w:rFonts w:cs="Times New Roman"/>
        </w:rPr>
        <w:t xml:space="preserve">pabaigos. </w:t>
      </w:r>
    </w:p>
    <w:p w14:paraId="367FB96E" w14:textId="77777777" w:rsidR="00416062" w:rsidRPr="00416062" w:rsidRDefault="0534CA85" w:rsidP="00961AC2">
      <w:pPr>
        <w:pStyle w:val="ListParagraph"/>
        <w:tabs>
          <w:tab w:val="left" w:pos="567"/>
          <w:tab w:val="left" w:pos="851"/>
          <w:tab w:val="left" w:pos="993"/>
        </w:tabs>
        <w:ind w:left="0" w:firstLine="567"/>
        <w:jc w:val="both"/>
      </w:pPr>
      <w:r w:rsidRPr="00416062">
        <w:rPr>
          <w:rFonts w:cs="Times New Roman"/>
        </w:rPr>
        <w:t>Mokiniams, kurie mokosi pagal pritaikytas ar individualizuotas programas, temos</w:t>
      </w:r>
      <w:r w:rsidR="080E955B" w:rsidRPr="00416062">
        <w:rPr>
          <w:rFonts w:cs="Times New Roman"/>
        </w:rPr>
        <w:t xml:space="preserve"> ir (arba) </w:t>
      </w:r>
      <w:r w:rsidRPr="00416062">
        <w:rPr>
          <w:rFonts w:cs="Times New Roman"/>
        </w:rPr>
        <w:t>pamokos plane numatomas individualus vertinimas</w:t>
      </w:r>
      <w:r w:rsidR="00416062">
        <w:rPr>
          <w:rFonts w:cs="Times New Roman"/>
        </w:rPr>
        <w:t>.</w:t>
      </w:r>
    </w:p>
    <w:p w14:paraId="23200487" w14:textId="4810FED2" w:rsidR="00416062" w:rsidRPr="00416062" w:rsidRDefault="648D6F7C" w:rsidP="00961AC2">
      <w:pPr>
        <w:pStyle w:val="ListParagraph"/>
        <w:tabs>
          <w:tab w:val="left" w:pos="567"/>
          <w:tab w:val="left" w:pos="851"/>
          <w:tab w:val="left" w:pos="993"/>
        </w:tabs>
        <w:ind w:left="0" w:firstLine="567"/>
        <w:jc w:val="both"/>
      </w:pPr>
      <w:r w:rsidRPr="00416062">
        <w:rPr>
          <w:rFonts w:cs="Times New Roman"/>
        </w:rPr>
        <w:t>Dalykų mokytojai, planuodami projektus</w:t>
      </w:r>
      <w:r w:rsidR="0030557A">
        <w:rPr>
          <w:rFonts w:cs="Times New Roman"/>
        </w:rPr>
        <w:t xml:space="preserve">, </w:t>
      </w:r>
      <w:r w:rsidR="00CF257A">
        <w:rPr>
          <w:rFonts w:cs="Times New Roman"/>
        </w:rPr>
        <w:t>STEAM</w:t>
      </w:r>
      <w:r w:rsidR="0030557A">
        <w:rPr>
          <w:rFonts w:cs="Times New Roman"/>
        </w:rPr>
        <w:t>,</w:t>
      </w:r>
      <w:r w:rsidR="00CF257A">
        <w:rPr>
          <w:rFonts w:cs="Times New Roman"/>
        </w:rPr>
        <w:t xml:space="preserve"> integruotas </w:t>
      </w:r>
      <w:r w:rsidR="00E32FE3">
        <w:rPr>
          <w:rFonts w:cs="Times New Roman"/>
        </w:rPr>
        <w:t xml:space="preserve">ir su </w:t>
      </w:r>
      <w:r w:rsidR="007F78F0">
        <w:rPr>
          <w:rFonts w:cs="Times New Roman"/>
        </w:rPr>
        <w:t xml:space="preserve">kultūriniu ugdymu susijusias </w:t>
      </w:r>
      <w:r w:rsidR="00CF257A">
        <w:rPr>
          <w:rFonts w:cs="Times New Roman"/>
        </w:rPr>
        <w:t xml:space="preserve">pamokas </w:t>
      </w:r>
      <w:r w:rsidRPr="00416062">
        <w:rPr>
          <w:rFonts w:cs="Times New Roman"/>
        </w:rPr>
        <w:t>numato vertinimo būdus ir kriterijus</w:t>
      </w:r>
      <w:r w:rsidR="00416062">
        <w:rPr>
          <w:rFonts w:cs="Times New Roman"/>
        </w:rPr>
        <w:t>.</w:t>
      </w:r>
    </w:p>
    <w:p w14:paraId="14011DD2" w14:textId="2AFBD43B" w:rsidR="00D333A5" w:rsidRPr="008665AD" w:rsidRDefault="0534CA85" w:rsidP="00961AC2">
      <w:pPr>
        <w:pStyle w:val="ListParagraph"/>
        <w:tabs>
          <w:tab w:val="left" w:pos="567"/>
          <w:tab w:val="left" w:pos="851"/>
          <w:tab w:val="left" w:pos="993"/>
        </w:tabs>
        <w:ind w:left="0" w:firstLine="567"/>
        <w:jc w:val="both"/>
      </w:pPr>
      <w:r w:rsidRPr="00416062">
        <w:rPr>
          <w:rFonts w:cs="Times New Roman"/>
        </w:rPr>
        <w:t>Atsižvelgiant į mokinių mokymosi pasiekimus, vertinimo užduotys ir atsiskaitymo laikas gali būti koreguojami.</w:t>
      </w:r>
    </w:p>
    <w:p w14:paraId="0B5390FE" w14:textId="693650D6" w:rsidR="00332533" w:rsidRPr="00D333A5" w:rsidRDefault="00D333A5" w:rsidP="00961AC2">
      <w:pPr>
        <w:pStyle w:val="PAVADINIMAI"/>
        <w:numPr>
          <w:ilvl w:val="0"/>
          <w:numId w:val="0"/>
        </w:numPr>
      </w:pPr>
      <w:r>
        <w:t xml:space="preserve">IV </w:t>
      </w:r>
      <w:r w:rsidR="1BDAFDBF" w:rsidRPr="68C1F2C9">
        <w:t>SKYRIUS</w:t>
      </w:r>
      <w:r w:rsidR="1BDAFDBF">
        <w:br/>
      </w:r>
      <w:r w:rsidR="0534CA85" w:rsidRPr="68C1F2C9">
        <w:t>VERTINIMAS UGDYMO PROCESE</w:t>
      </w:r>
    </w:p>
    <w:p w14:paraId="0C3B4FB8" w14:textId="77777777" w:rsidR="00416062" w:rsidRDefault="0534CA85" w:rsidP="00961AC2">
      <w:pPr>
        <w:pStyle w:val="ListParagraph"/>
        <w:tabs>
          <w:tab w:val="left" w:pos="993"/>
        </w:tabs>
        <w:ind w:left="0" w:firstLine="567"/>
        <w:jc w:val="both"/>
        <w:rPr>
          <w:rFonts w:cs="Times New Roman"/>
        </w:rPr>
      </w:pPr>
      <w:r w:rsidRPr="0308CF11">
        <w:rPr>
          <w:rFonts w:cs="Times New Roman"/>
        </w:rPr>
        <w:t>Mokinių</w:t>
      </w:r>
      <w:r w:rsidR="12C89CB0" w:rsidRPr="0308CF11">
        <w:rPr>
          <w:rFonts w:cs="Times New Roman"/>
        </w:rPr>
        <w:t>,</w:t>
      </w:r>
      <w:r w:rsidRPr="0308CF11">
        <w:rPr>
          <w:rFonts w:cs="Times New Roman"/>
        </w:rPr>
        <w:t xml:space="preserve"> </w:t>
      </w:r>
      <w:r w:rsidR="6DA19BC1" w:rsidRPr="0308CF11">
        <w:rPr>
          <w:rFonts w:cs="Times New Roman"/>
        </w:rPr>
        <w:t>besimokančių pagal pradinio, pagrindinio ir vidurinio ugdymo programą</w:t>
      </w:r>
      <w:r w:rsidR="3C6F717F" w:rsidRPr="0308CF11">
        <w:rPr>
          <w:rFonts w:cs="Times New Roman"/>
        </w:rPr>
        <w:t>,</w:t>
      </w:r>
      <w:r w:rsidR="6DA19BC1" w:rsidRPr="0308CF11">
        <w:rPr>
          <w:rFonts w:cs="Times New Roman"/>
        </w:rPr>
        <w:t xml:space="preserve"> </w:t>
      </w:r>
      <w:r w:rsidRPr="0308CF11">
        <w:rPr>
          <w:rFonts w:cs="Times New Roman"/>
        </w:rPr>
        <w:t xml:space="preserve">mokymosi pasiekimų ir pažangos vertinimas grindžiamas Bendrosiomis programomis, </w:t>
      </w:r>
      <w:r w:rsidR="7DA29E40" w:rsidRPr="0308CF11">
        <w:rPr>
          <w:rFonts w:cs="Times New Roman"/>
        </w:rPr>
        <w:t>yra</w:t>
      </w:r>
      <w:r w:rsidRPr="0308CF11">
        <w:rPr>
          <w:rFonts w:cs="Times New Roman"/>
        </w:rPr>
        <w:t xml:space="preserve"> sisteminga</w:t>
      </w:r>
      <w:r w:rsidR="598919FC" w:rsidRPr="0308CF11">
        <w:rPr>
          <w:rFonts w:cs="Times New Roman"/>
        </w:rPr>
        <w:t>s;</w:t>
      </w:r>
      <w:r w:rsidRPr="0308CF11">
        <w:rPr>
          <w:rFonts w:cs="Times New Roman"/>
        </w:rPr>
        <w:t xml:space="preserve"> taikomas formalusis</w:t>
      </w:r>
      <w:r w:rsidR="2AA335C3" w:rsidRPr="0308CF11">
        <w:rPr>
          <w:rFonts w:cs="Times New Roman"/>
        </w:rPr>
        <w:t>,</w:t>
      </w:r>
      <w:r w:rsidRPr="0308CF11">
        <w:rPr>
          <w:rFonts w:cs="Times New Roman"/>
        </w:rPr>
        <w:t xml:space="preserve"> neformalusis</w:t>
      </w:r>
      <w:r w:rsidR="2A9844E8" w:rsidRPr="0308CF11">
        <w:rPr>
          <w:rFonts w:cs="Times New Roman"/>
        </w:rPr>
        <w:t xml:space="preserve">, diagnostinis, apibendrinamasis ir </w:t>
      </w:r>
      <w:r w:rsidR="2A9844E8" w:rsidRPr="0308CF11">
        <w:rPr>
          <w:rFonts w:cs="Times New Roman"/>
        </w:rPr>
        <w:lastRenderedPageBreak/>
        <w:t>formuojamasis</w:t>
      </w:r>
      <w:r w:rsidRPr="0308CF11">
        <w:rPr>
          <w:rFonts w:cs="Times New Roman"/>
        </w:rPr>
        <w:t xml:space="preserve"> vertinimas.</w:t>
      </w:r>
    </w:p>
    <w:p w14:paraId="6F967D29" w14:textId="77777777" w:rsidR="00416062" w:rsidRPr="00416062" w:rsidRDefault="0534CA85" w:rsidP="00961AC2">
      <w:pPr>
        <w:pStyle w:val="ListParagraph"/>
        <w:tabs>
          <w:tab w:val="left" w:pos="993"/>
        </w:tabs>
        <w:ind w:left="0" w:firstLine="567"/>
        <w:jc w:val="both"/>
        <w:rPr>
          <w:rFonts w:cs="Times New Roman"/>
        </w:rPr>
      </w:pPr>
      <w:r w:rsidRPr="00416062">
        <w:rPr>
          <w:rFonts w:cs="Times New Roman"/>
        </w:rPr>
        <w:t>Dalykų mokytojai per pirmąją dalyko pamoką aptaria su mokiniais vertinimo kriterijus, metodus ir formas. Pasiekimų ir pažangos vertinimo aptarimą fiksuoja el. dienyn</w:t>
      </w:r>
      <w:r w:rsidR="767BBD55" w:rsidRPr="00416062">
        <w:rPr>
          <w:rFonts w:cs="Times New Roman"/>
        </w:rPr>
        <w:t>o</w:t>
      </w:r>
      <w:r w:rsidRPr="00416062">
        <w:rPr>
          <w:rFonts w:cs="Times New Roman"/>
        </w:rPr>
        <w:t xml:space="preserve"> </w:t>
      </w:r>
      <w:r w:rsidR="5B898BE4" w:rsidRPr="00416062">
        <w:rPr>
          <w:rFonts w:cs="Times New Roman"/>
        </w:rPr>
        <w:t>skiltyje</w:t>
      </w:r>
      <w:r w:rsidR="4A7D2E51" w:rsidRPr="00416062">
        <w:rPr>
          <w:rFonts w:cs="Times New Roman"/>
        </w:rPr>
        <w:t>,</w:t>
      </w:r>
      <w:r w:rsidR="5B898BE4" w:rsidRPr="00416062">
        <w:rPr>
          <w:rFonts w:cs="Times New Roman"/>
        </w:rPr>
        <w:t xml:space="preserve"> susijusioje su pamokos tema.</w:t>
      </w:r>
    </w:p>
    <w:p w14:paraId="62D5683C" w14:textId="521AF785" w:rsidR="00BD37B9" w:rsidRPr="00416062" w:rsidRDefault="0534CA85" w:rsidP="00961AC2">
      <w:pPr>
        <w:pStyle w:val="ListParagraph"/>
        <w:tabs>
          <w:tab w:val="left" w:pos="993"/>
        </w:tabs>
        <w:ind w:left="0" w:firstLine="567"/>
        <w:jc w:val="both"/>
        <w:rPr>
          <w:rFonts w:cs="Times New Roman"/>
        </w:rPr>
      </w:pPr>
      <w:r w:rsidRPr="00416062">
        <w:rPr>
          <w:rFonts w:cs="Times New Roman"/>
        </w:rPr>
        <w:t xml:space="preserve">Gimnazijos direktoriaus įsakymu mokinys gali būti atleidžiamas nuo </w:t>
      </w:r>
      <w:r w:rsidR="4C4D6855" w:rsidRPr="00416062">
        <w:rPr>
          <w:rFonts w:cs="Times New Roman"/>
        </w:rPr>
        <w:t>menų ar sporto dalykų pamokų</w:t>
      </w:r>
      <w:r w:rsidRPr="00416062">
        <w:rPr>
          <w:rFonts w:cs="Times New Roman"/>
        </w:rPr>
        <w:t>, jei mokosi neformaliojo vaikų švietimo ir formalųjį švietimą papildančio ugdymo mokyklose pagal atitinkamas formalųjį švietimą papildančio ugdymo programas:</w:t>
      </w:r>
    </w:p>
    <w:p w14:paraId="31AC968B" w14:textId="77777777" w:rsidR="00416062" w:rsidRDefault="0534CA85" w:rsidP="00961AC2">
      <w:pPr>
        <w:pStyle w:val="ListParagraph"/>
        <w:numPr>
          <w:ilvl w:val="1"/>
          <w:numId w:val="43"/>
        </w:numPr>
        <w:tabs>
          <w:tab w:val="left" w:pos="1418"/>
        </w:tabs>
        <w:ind w:left="0" w:firstLine="851"/>
        <w:jc w:val="both"/>
        <w:rPr>
          <w:rFonts w:cs="Times New Roman"/>
        </w:rPr>
      </w:pPr>
      <w:r w:rsidRPr="68C1F2C9">
        <w:rPr>
          <w:rFonts w:cs="Times New Roman"/>
        </w:rPr>
        <w:t>mokiniai atleidžiami nuo atitinkamų dalykų pamokų gavus tėvų prašymą ir pažymą apie šių mokyklų lankymą;</w:t>
      </w:r>
    </w:p>
    <w:p w14:paraId="6FDC1BCE" w14:textId="7FBA85D1" w:rsidR="00BD37B9" w:rsidRPr="00416062" w:rsidRDefault="0534CA85" w:rsidP="00961AC2">
      <w:pPr>
        <w:pStyle w:val="ListParagraph"/>
        <w:numPr>
          <w:ilvl w:val="1"/>
          <w:numId w:val="43"/>
        </w:numPr>
        <w:tabs>
          <w:tab w:val="left" w:pos="1418"/>
        </w:tabs>
        <w:ind w:left="0" w:firstLine="851"/>
        <w:jc w:val="both"/>
        <w:rPr>
          <w:rFonts w:cs="Times New Roman"/>
        </w:rPr>
      </w:pPr>
      <w:r w:rsidRPr="00416062">
        <w:rPr>
          <w:rFonts w:cs="Times New Roman"/>
        </w:rPr>
        <w:t>mokinys, atleistas nuo atitinkamų menų ar sporto dalykų pamokų, privalo atsiskaityti už programų skirtumus pagal mokytojo sudarytą ir gimnazijos direktoriaus patvirtintą atsiskaitymo darbų grafiką.</w:t>
      </w:r>
    </w:p>
    <w:p w14:paraId="2C6404E3" w14:textId="77777777" w:rsidR="00416062" w:rsidRDefault="0534CA85" w:rsidP="00961AC2">
      <w:pPr>
        <w:pStyle w:val="ListParagraph"/>
        <w:tabs>
          <w:tab w:val="left" w:pos="993"/>
        </w:tabs>
        <w:ind w:left="0" w:firstLine="567"/>
        <w:jc w:val="both"/>
        <w:rPr>
          <w:rFonts w:cs="Times New Roman"/>
        </w:rPr>
      </w:pPr>
      <w:r w:rsidRPr="68C1F2C9">
        <w:rPr>
          <w:rFonts w:cs="Times New Roman"/>
        </w:rPr>
        <w:t>1-ųjų, 5-ųjų klasių mokiniams rugsėjo mėnuo yra adaptacinis laikotarpis, kurio metu mokinių pasiekimai ir pažanga nevertinami.</w:t>
      </w:r>
    </w:p>
    <w:p w14:paraId="3FA99FAD" w14:textId="77777777" w:rsidR="00416062" w:rsidRDefault="0534CA85" w:rsidP="00961AC2">
      <w:pPr>
        <w:pStyle w:val="ListParagraph"/>
        <w:tabs>
          <w:tab w:val="left" w:pos="993"/>
        </w:tabs>
        <w:ind w:left="0" w:firstLine="567"/>
        <w:jc w:val="both"/>
        <w:rPr>
          <w:rFonts w:cs="Times New Roman"/>
        </w:rPr>
      </w:pPr>
      <w:r w:rsidRPr="00416062">
        <w:rPr>
          <w:rFonts w:cs="Times New Roman"/>
        </w:rPr>
        <w:t>Mokiniams, kurie atvyksta mokytis per mokslo metus, nustatomas 2 savaičių adaptacinis laikotarpis (pagal poreikį gali būti skirtas ilgesnis), kurio metu mokinių pasiekimai ir pažanga nevertinami nepatenkinamais pažymiais.</w:t>
      </w:r>
    </w:p>
    <w:p w14:paraId="3444C21E" w14:textId="1588E443" w:rsidR="00BD37B9" w:rsidRPr="00416062" w:rsidRDefault="0534CA85" w:rsidP="00961AC2">
      <w:pPr>
        <w:pStyle w:val="ListParagraph"/>
        <w:tabs>
          <w:tab w:val="left" w:pos="993"/>
        </w:tabs>
        <w:ind w:left="0" w:firstLine="567"/>
        <w:jc w:val="both"/>
        <w:rPr>
          <w:rFonts w:cs="Times New Roman"/>
        </w:rPr>
      </w:pPr>
      <w:r w:rsidRPr="00416062">
        <w:rPr>
          <w:rFonts w:cs="Times New Roman"/>
        </w:rPr>
        <w:t xml:space="preserve">Mokinys, grįžęs iš sanatorijos (ligoninės), </w:t>
      </w:r>
      <w:r w:rsidR="0824ACF9" w:rsidRPr="00416062">
        <w:rPr>
          <w:rFonts w:cs="Times New Roman"/>
        </w:rPr>
        <w:t xml:space="preserve">gimnazijos administracijai </w:t>
      </w:r>
      <w:r w:rsidRPr="00416062">
        <w:rPr>
          <w:rFonts w:cs="Times New Roman"/>
        </w:rPr>
        <w:t>pateikia tos įstaigos išduotą dokumentą apie mokymosi pasiekimus:</w:t>
      </w:r>
    </w:p>
    <w:p w14:paraId="56F7FCBF" w14:textId="77777777" w:rsidR="00416062" w:rsidRDefault="0534CA85" w:rsidP="00961AC2">
      <w:pPr>
        <w:pStyle w:val="ListParagraph"/>
        <w:numPr>
          <w:ilvl w:val="1"/>
          <w:numId w:val="43"/>
        </w:numPr>
        <w:tabs>
          <w:tab w:val="left" w:pos="1418"/>
        </w:tabs>
        <w:ind w:left="0" w:firstLine="851"/>
        <w:jc w:val="both"/>
        <w:rPr>
          <w:rFonts w:cs="Times New Roman"/>
        </w:rPr>
      </w:pPr>
      <w:r w:rsidRPr="68C1F2C9">
        <w:rPr>
          <w:rFonts w:cs="Times New Roman"/>
        </w:rPr>
        <w:t>klasės vadovas įvertinimus, gautus sanatorijoje (ligoninėje), vadovaudamasis pateiktais dokumentais perkelia į dienyną. Mokytojai pusmečio įvertinimą veda iš sanatorijoje (ligoninėje) ir gimnazijoje gautų įvertinimų</w:t>
      </w:r>
      <w:r w:rsidR="00416062">
        <w:rPr>
          <w:rFonts w:cs="Times New Roman"/>
        </w:rPr>
        <w:t>;</w:t>
      </w:r>
    </w:p>
    <w:p w14:paraId="0B47162B" w14:textId="3FE12D31" w:rsidR="00BD37B9" w:rsidRPr="00416062" w:rsidRDefault="0534CA85" w:rsidP="00961AC2">
      <w:pPr>
        <w:pStyle w:val="ListParagraph"/>
        <w:numPr>
          <w:ilvl w:val="1"/>
          <w:numId w:val="43"/>
        </w:numPr>
        <w:tabs>
          <w:tab w:val="left" w:pos="1418"/>
        </w:tabs>
        <w:ind w:left="0" w:firstLine="851"/>
        <w:jc w:val="both"/>
        <w:rPr>
          <w:rFonts w:cs="Times New Roman"/>
        </w:rPr>
      </w:pPr>
      <w:r w:rsidRPr="00416062">
        <w:rPr>
          <w:rFonts w:cs="Times New Roman"/>
        </w:rPr>
        <w:t>mokinys, grįžęs iš gydymo įstaigos, bet ten negavęs mokomųjų dalykų įvertinimų, ruošiasi savarankiškai arba konsultuojasi su mokytoju ir iki pusmečio pabaigos, suderinęs su mokytoju, atsiskaito už praleistą kursą</w:t>
      </w:r>
      <w:r w:rsidR="004E431B">
        <w:rPr>
          <w:rFonts w:cs="Times New Roman"/>
        </w:rPr>
        <w:t xml:space="preserve"> pagal</w:t>
      </w:r>
      <w:r w:rsidR="00EB7960">
        <w:rPr>
          <w:rFonts w:cs="Times New Roman"/>
        </w:rPr>
        <w:t xml:space="preserve"> pateiktas</w:t>
      </w:r>
      <w:r w:rsidR="004E431B">
        <w:rPr>
          <w:rFonts w:cs="Times New Roman"/>
        </w:rPr>
        <w:t xml:space="preserve"> VGK rekomandacijas. </w:t>
      </w:r>
    </w:p>
    <w:p w14:paraId="7AF3059D" w14:textId="6D9CCA95" w:rsidR="00416062" w:rsidRDefault="1CA79962" w:rsidP="00961AC2">
      <w:pPr>
        <w:pStyle w:val="ListParagraph"/>
        <w:tabs>
          <w:tab w:val="left" w:pos="993"/>
        </w:tabs>
        <w:ind w:left="0" w:firstLine="567"/>
        <w:jc w:val="both"/>
        <w:rPr>
          <w:rFonts w:cs="Times New Roman"/>
        </w:rPr>
      </w:pPr>
      <w:r w:rsidRPr="68C1F2C9">
        <w:rPr>
          <w:rFonts w:cs="Times New Roman"/>
        </w:rPr>
        <w:t>G</w:t>
      </w:r>
      <w:r w:rsidR="2FDA4163" w:rsidRPr="68C1F2C9">
        <w:rPr>
          <w:rFonts w:cs="Times New Roman"/>
        </w:rPr>
        <w:t>im</w:t>
      </w:r>
      <w:r w:rsidR="5577A2AF" w:rsidRPr="68C1F2C9">
        <w:rPr>
          <w:rFonts w:cs="Times New Roman"/>
        </w:rPr>
        <w:t>n</w:t>
      </w:r>
      <w:r w:rsidR="4B183CD9" w:rsidRPr="68C1F2C9">
        <w:rPr>
          <w:rFonts w:cs="Times New Roman"/>
        </w:rPr>
        <w:t xml:space="preserve">azijos </w:t>
      </w:r>
      <w:r w:rsidR="5C2F55BF" w:rsidRPr="68C1F2C9">
        <w:rPr>
          <w:rFonts w:cs="Times New Roman"/>
        </w:rPr>
        <w:t>VGK</w:t>
      </w:r>
      <w:r w:rsidR="4B183CD9" w:rsidRPr="68C1F2C9">
        <w:rPr>
          <w:rFonts w:cs="Times New Roman"/>
        </w:rPr>
        <w:t>,</w:t>
      </w:r>
      <w:r w:rsidR="4846C650" w:rsidRPr="68C1F2C9">
        <w:rPr>
          <w:rFonts w:cs="Times New Roman"/>
        </w:rPr>
        <w:t xml:space="preserve"> atvykus </w:t>
      </w:r>
      <w:r w:rsidR="4D52A15F" w:rsidRPr="68C1F2C9">
        <w:rPr>
          <w:rFonts w:cs="Times New Roman"/>
        </w:rPr>
        <w:t>mokiniui</w:t>
      </w:r>
      <w:r w:rsidR="4846C650" w:rsidRPr="68C1F2C9">
        <w:rPr>
          <w:rFonts w:cs="Times New Roman"/>
        </w:rPr>
        <w:t xml:space="preserve">, baigusiam </w:t>
      </w:r>
      <w:r w:rsidR="00EB7960">
        <w:rPr>
          <w:rFonts w:cs="Times New Roman"/>
        </w:rPr>
        <w:t>šalie</w:t>
      </w:r>
      <w:r w:rsidR="00AB3BDE">
        <w:rPr>
          <w:rFonts w:cs="Times New Roman"/>
        </w:rPr>
        <w:t xml:space="preserve">s ar </w:t>
      </w:r>
      <w:r w:rsidR="4846C650" w:rsidRPr="68C1F2C9">
        <w:rPr>
          <w:rFonts w:cs="Times New Roman"/>
        </w:rPr>
        <w:t xml:space="preserve">užsienio valstybės, tarptautinės organizacijos pradinio, pagrindinio, vidurinio ugdymo programos dalį ar pradinio, pagrindinio ugdymo programą numato preliminarią mokinio adaptacinio laikotarpio trukmę, </w:t>
      </w:r>
      <w:r w:rsidR="5C8A5EB1" w:rsidRPr="68C1F2C9">
        <w:rPr>
          <w:rFonts w:cs="Times New Roman"/>
        </w:rPr>
        <w:t xml:space="preserve">gimnazijos </w:t>
      </w:r>
      <w:r w:rsidR="4846C650" w:rsidRPr="68C1F2C9">
        <w:rPr>
          <w:rFonts w:cs="Times New Roman"/>
        </w:rPr>
        <w:t xml:space="preserve">teikiamos pagalbos formas ir būdus, </w:t>
      </w:r>
      <w:r w:rsidR="00EB7960">
        <w:rPr>
          <w:rFonts w:cs="Times New Roman"/>
        </w:rPr>
        <w:t>gimnazijos</w:t>
      </w:r>
      <w:r w:rsidR="4846C650" w:rsidRPr="68C1F2C9">
        <w:rPr>
          <w:rFonts w:cs="Times New Roman"/>
        </w:rPr>
        <w:t xml:space="preserve">, mokinio ir mokinio tėvų (globėjų, rūpintojų) įsipareigojimus. Adaptaciniu laikotarpiu </w:t>
      </w:r>
      <w:r w:rsidR="05E4BF3A" w:rsidRPr="68C1F2C9">
        <w:rPr>
          <w:rFonts w:cs="Times New Roman"/>
        </w:rPr>
        <w:t>stebima</w:t>
      </w:r>
      <w:r w:rsidR="4846C650" w:rsidRPr="68C1F2C9">
        <w:rPr>
          <w:rFonts w:cs="Times New Roman"/>
        </w:rPr>
        <w:t xml:space="preserve"> mokinių individuali pažang</w:t>
      </w:r>
      <w:r w:rsidR="4C599A5B" w:rsidRPr="68C1F2C9">
        <w:rPr>
          <w:rFonts w:cs="Times New Roman"/>
        </w:rPr>
        <w:t>a</w:t>
      </w:r>
      <w:r w:rsidR="4846C650" w:rsidRPr="68C1F2C9">
        <w:rPr>
          <w:rFonts w:cs="Times New Roman"/>
        </w:rPr>
        <w:t>, pasiekim</w:t>
      </w:r>
      <w:r w:rsidR="6CC4530D" w:rsidRPr="68C1F2C9">
        <w:rPr>
          <w:rFonts w:cs="Times New Roman"/>
        </w:rPr>
        <w:t>ai</w:t>
      </w:r>
      <w:r w:rsidR="4846C650" w:rsidRPr="68C1F2C9">
        <w:rPr>
          <w:rFonts w:cs="Times New Roman"/>
        </w:rPr>
        <w:t xml:space="preserve">. Kiekvieno mokinio adaptacijos trukmės laikas individualus, </w:t>
      </w:r>
      <w:r w:rsidR="5056AC90" w:rsidRPr="68C1F2C9">
        <w:rPr>
          <w:rFonts w:cs="Times New Roman"/>
        </w:rPr>
        <w:t>gimnazija</w:t>
      </w:r>
      <w:r w:rsidR="4846C650" w:rsidRPr="68C1F2C9">
        <w:rPr>
          <w:rFonts w:cs="Times New Roman"/>
        </w:rPr>
        <w:t xml:space="preserve"> konstatuoja adaptacijos laiko pabaigą, atsižvelgdama į tai, kaip mokiniui sekasi adaptuotis. Adaptacijos laikotarpiu </w:t>
      </w:r>
      <w:r w:rsidR="09DEE685" w:rsidRPr="68C1F2C9">
        <w:rPr>
          <w:rFonts w:cs="Times New Roman"/>
        </w:rPr>
        <w:t xml:space="preserve">mokytojų teikimu </w:t>
      </w:r>
      <w:r w:rsidR="74997A91" w:rsidRPr="68C1F2C9">
        <w:rPr>
          <w:rFonts w:cs="Times New Roman"/>
        </w:rPr>
        <w:t xml:space="preserve">ir </w:t>
      </w:r>
      <w:r w:rsidR="5C2F55BF" w:rsidRPr="68C1F2C9">
        <w:rPr>
          <w:rFonts w:cs="Times New Roman"/>
        </w:rPr>
        <w:t>VGK</w:t>
      </w:r>
      <w:r w:rsidR="09DEE685" w:rsidRPr="68C1F2C9">
        <w:rPr>
          <w:rFonts w:cs="Times New Roman"/>
        </w:rPr>
        <w:t xml:space="preserve"> pritarimu</w:t>
      </w:r>
      <w:r w:rsidR="2D5795C2" w:rsidRPr="68C1F2C9">
        <w:rPr>
          <w:rFonts w:cs="Times New Roman"/>
        </w:rPr>
        <w:t xml:space="preserve"> taikomas vertinimas pagal kiekvieno mokinio individualius gebėjimus.</w:t>
      </w:r>
    </w:p>
    <w:p w14:paraId="28F79B8C" w14:textId="5D0F4B5B" w:rsidR="00416062" w:rsidRDefault="1177CDE6" w:rsidP="00961AC2">
      <w:pPr>
        <w:pStyle w:val="ListParagraph"/>
        <w:tabs>
          <w:tab w:val="left" w:pos="993"/>
        </w:tabs>
        <w:ind w:left="0" w:firstLine="567"/>
        <w:jc w:val="both"/>
        <w:rPr>
          <w:rFonts w:cs="Times New Roman"/>
        </w:rPr>
      </w:pPr>
      <w:r w:rsidRPr="00416062">
        <w:rPr>
          <w:rFonts w:cs="Times New Roman"/>
        </w:rPr>
        <w:t>M</w:t>
      </w:r>
      <w:r w:rsidR="073B9889" w:rsidRPr="00416062">
        <w:rPr>
          <w:rFonts w:cs="Times New Roman"/>
        </w:rPr>
        <w:t>okiniui, kuris bendrojo ugdymo programos dalį laikinai mokėsi kitos šalies ugdymo įstaigoje, mokymosi laikotarpio rezultatų pripažinimą, įskaitymą Lietuvoje numato ir vykdo gimnazij</w:t>
      </w:r>
      <w:r w:rsidR="6AB84B26" w:rsidRPr="00416062">
        <w:rPr>
          <w:rFonts w:cs="Times New Roman"/>
        </w:rPr>
        <w:t xml:space="preserve">os </w:t>
      </w:r>
      <w:r w:rsidR="5C2F55BF" w:rsidRPr="00416062">
        <w:rPr>
          <w:rFonts w:cs="Times New Roman"/>
        </w:rPr>
        <w:t>VGK</w:t>
      </w:r>
      <w:r w:rsidR="073B9889" w:rsidRPr="00416062">
        <w:rPr>
          <w:rFonts w:cs="Times New Roman"/>
        </w:rPr>
        <w:t>. Jei mokinys kitos šalies ugdymo įstaigoje kai kurių dalykų nesimokė, sudaromos sąlygos mokytis ir atsiskaityti</w:t>
      </w:r>
      <w:r w:rsidR="4A22D285" w:rsidRPr="00416062">
        <w:rPr>
          <w:rFonts w:cs="Times New Roman"/>
        </w:rPr>
        <w:t>.</w:t>
      </w:r>
      <w:r w:rsidR="13CC6864" w:rsidRPr="00416062">
        <w:rPr>
          <w:rFonts w:cs="Times New Roman"/>
        </w:rPr>
        <w:t xml:space="preserve"> Jei mokinys yra baigęs tarptautinės bendrojo ugdymo programos dalį ar visą programą ir</w:t>
      </w:r>
      <w:r w:rsidR="00EB7960">
        <w:rPr>
          <w:rFonts w:cs="Times New Roman"/>
        </w:rPr>
        <w:t xml:space="preserve"> gimnazija</w:t>
      </w:r>
      <w:r w:rsidR="13CC6864" w:rsidRPr="00416062">
        <w:rPr>
          <w:rFonts w:cs="Times New Roman"/>
        </w:rPr>
        <w:t xml:space="preserve"> nustato, kad jo vienos užsienio kalbos pasiekimai yra aukštesni, nei numatyta Pagrindinio ugdymo bendrosiose programose, mokinio ir jo tėvų (globėjų, rūpintojų) pageidavimu VGK įskaito mokinio pasiekimus ir konvertuoja pagal dešimtbalę vertinimo sistemą. </w:t>
      </w:r>
      <w:r w:rsidR="0701642F" w:rsidRPr="00416062">
        <w:rPr>
          <w:rFonts w:cs="Times New Roman"/>
        </w:rPr>
        <w:t>VGK</w:t>
      </w:r>
      <w:r w:rsidR="13CC6864" w:rsidRPr="00416062">
        <w:rPr>
          <w:rFonts w:cs="Times New Roman"/>
        </w:rPr>
        <w:t xml:space="preserve"> sudaro mokiniui individualų užsienio kalbos mokymosi planą ir galimybę vietoje užsienio kalbos pamokų lankyti papildomas lietuvių kalbos ir literatūros ar kitos kalbos pamokas kitose klasės</w:t>
      </w:r>
      <w:r w:rsidR="3F5447CD" w:rsidRPr="00416062">
        <w:rPr>
          <w:rFonts w:cs="Times New Roman"/>
        </w:rPr>
        <w:t>e.</w:t>
      </w:r>
    </w:p>
    <w:p w14:paraId="7254DEC1" w14:textId="77777777" w:rsidR="00416062" w:rsidRDefault="3F5447CD" w:rsidP="00961AC2">
      <w:pPr>
        <w:pStyle w:val="ListParagraph"/>
        <w:tabs>
          <w:tab w:val="left" w:pos="993"/>
        </w:tabs>
        <w:ind w:left="0" w:firstLine="567"/>
        <w:jc w:val="both"/>
        <w:rPr>
          <w:rFonts w:cs="Times New Roman"/>
        </w:rPr>
      </w:pPr>
      <w:r w:rsidRPr="00416062">
        <w:rPr>
          <w:rFonts w:cs="Times New Roman"/>
        </w:rPr>
        <w:t>M</w:t>
      </w:r>
      <w:r w:rsidR="0534CA85" w:rsidRPr="00416062">
        <w:rPr>
          <w:rFonts w:cs="Times New Roman"/>
        </w:rPr>
        <w:t>okiniui, atvykusiam iš ugdymo įstaigos, kurioje jo mokymosi pasiekimai buvo apibendrinami baigiantis trimestrui, pusmečių ir metiniai įvertinimai fiksuojami gavus tos ugdymo įstaigos pažymą apie mokymosi pasiekimus, kurioje nurodomi mokinio gauti pažymiai</w:t>
      </w:r>
      <w:r w:rsidR="127E14CB" w:rsidRPr="00416062">
        <w:rPr>
          <w:rFonts w:cs="Times New Roman"/>
        </w:rPr>
        <w:t>.</w:t>
      </w:r>
    </w:p>
    <w:p w14:paraId="2F197337" w14:textId="77777777" w:rsidR="00416062" w:rsidRDefault="0300C84A" w:rsidP="00961AC2">
      <w:pPr>
        <w:pStyle w:val="ListParagraph"/>
        <w:tabs>
          <w:tab w:val="left" w:pos="993"/>
        </w:tabs>
        <w:ind w:left="0" w:firstLine="567"/>
        <w:jc w:val="both"/>
        <w:rPr>
          <w:rFonts w:cs="Times New Roman"/>
        </w:rPr>
      </w:pPr>
      <w:r w:rsidRPr="00416062">
        <w:rPr>
          <w:rFonts w:cs="Times New Roman"/>
        </w:rPr>
        <w:t>M</w:t>
      </w:r>
      <w:r w:rsidR="0534CA85" w:rsidRPr="00416062">
        <w:rPr>
          <w:rFonts w:cs="Times New Roman"/>
        </w:rPr>
        <w:t>okinio, atvykusio iš kitos ugdymo įstaigos, per tą pusmetį gautus įvertinimus klasės vadovas perkelia į dienyną</w:t>
      </w:r>
      <w:r w:rsidR="0534CA85" w:rsidRPr="00416062">
        <w:rPr>
          <w:rFonts w:cs="Times New Roman"/>
          <w:u w:val="single"/>
        </w:rPr>
        <w:t>,</w:t>
      </w:r>
      <w:r w:rsidR="0534CA85" w:rsidRPr="00416062">
        <w:rPr>
          <w:rFonts w:cs="Times New Roman"/>
        </w:rPr>
        <w:t xml:space="preserve"> vadovaudamasis įstaigos pateiktais dokumentais.</w:t>
      </w:r>
    </w:p>
    <w:p w14:paraId="076C9A95" w14:textId="77777777" w:rsidR="00416062" w:rsidRDefault="0534CA85" w:rsidP="00961AC2">
      <w:pPr>
        <w:pStyle w:val="ListParagraph"/>
        <w:tabs>
          <w:tab w:val="left" w:pos="993"/>
        </w:tabs>
        <w:ind w:left="0" w:firstLine="567"/>
        <w:jc w:val="both"/>
        <w:rPr>
          <w:rFonts w:cs="Times New Roman"/>
        </w:rPr>
      </w:pPr>
      <w:r w:rsidRPr="00416062">
        <w:rPr>
          <w:rFonts w:cs="Times New Roman"/>
        </w:rPr>
        <w:t>Mokiniams, besimokantiems pagal pritaikytas</w:t>
      </w:r>
      <w:r w:rsidR="080E955B" w:rsidRPr="00416062">
        <w:rPr>
          <w:rFonts w:cs="Times New Roman"/>
        </w:rPr>
        <w:t xml:space="preserve"> arba </w:t>
      </w:r>
      <w:r w:rsidRPr="00416062">
        <w:rPr>
          <w:rFonts w:cs="Times New Roman"/>
        </w:rPr>
        <w:t>individualizuotas bendrojo ugdymo programas</w:t>
      </w:r>
      <w:r w:rsidR="0746BCFC" w:rsidRPr="00416062">
        <w:rPr>
          <w:rFonts w:cs="Times New Roman"/>
        </w:rPr>
        <w:t xml:space="preserve">, </w:t>
      </w:r>
      <w:r w:rsidR="6E8DB9FD" w:rsidRPr="00416062">
        <w:rPr>
          <w:rFonts w:cs="Times New Roman"/>
        </w:rPr>
        <w:t>vadovau</w:t>
      </w:r>
      <w:r w:rsidR="3C9E176E" w:rsidRPr="00416062">
        <w:rPr>
          <w:rFonts w:cs="Times New Roman"/>
        </w:rPr>
        <w:t>damasis</w:t>
      </w:r>
      <w:r w:rsidR="6E8DB9FD" w:rsidRPr="00416062">
        <w:rPr>
          <w:rFonts w:cs="Times New Roman"/>
        </w:rPr>
        <w:t xml:space="preserve"> rajono </w:t>
      </w:r>
      <w:r w:rsidR="0ECA6654" w:rsidRPr="00416062">
        <w:rPr>
          <w:rFonts w:cs="Times New Roman"/>
        </w:rPr>
        <w:t>Š</w:t>
      </w:r>
      <w:r w:rsidR="6E8DB9FD" w:rsidRPr="00416062">
        <w:rPr>
          <w:rFonts w:cs="Times New Roman"/>
        </w:rPr>
        <w:t>vietimo pagalbos tarnybos įvertinimo rekomendacijomis</w:t>
      </w:r>
      <w:r w:rsidR="62C8FFB9" w:rsidRPr="00416062">
        <w:rPr>
          <w:rFonts w:cs="Times New Roman"/>
        </w:rPr>
        <w:t xml:space="preserve">, mokytojas parenka tinkamus mokymo(si) metodus. </w:t>
      </w:r>
      <w:r w:rsidRPr="00416062">
        <w:rPr>
          <w:rFonts w:cs="Times New Roman"/>
        </w:rPr>
        <w:t>Ugdymo rezultatai vertinami pagal atitinkamos programos reikalavimus</w:t>
      </w:r>
      <w:r w:rsidR="31D8A6A8" w:rsidRPr="00416062">
        <w:rPr>
          <w:rFonts w:cs="Times New Roman"/>
        </w:rPr>
        <w:t xml:space="preserve"> ir </w:t>
      </w:r>
      <w:r w:rsidR="5C2F55BF" w:rsidRPr="00416062">
        <w:rPr>
          <w:rFonts w:cs="Times New Roman"/>
        </w:rPr>
        <w:t>VGK</w:t>
      </w:r>
      <w:r w:rsidR="31D8A6A8" w:rsidRPr="00416062">
        <w:rPr>
          <w:rFonts w:cs="Times New Roman"/>
        </w:rPr>
        <w:t xml:space="preserve"> rekomendacijas. </w:t>
      </w:r>
      <w:r w:rsidR="2B384169" w:rsidRPr="00416062">
        <w:rPr>
          <w:rFonts w:cs="Times New Roman"/>
        </w:rPr>
        <w:t xml:space="preserve">Kiekvienų mokslo metų pradžioje mokytojų teikimu VGK </w:t>
      </w:r>
      <w:r w:rsidR="5186B988" w:rsidRPr="00416062">
        <w:rPr>
          <w:rFonts w:cs="Times New Roman"/>
        </w:rPr>
        <w:t xml:space="preserve">peržiūrimi vertinimo kriterijai ir priimami sprendimai dėl mokinio tolimesnio vertinimo. Su VGK sprendimu </w:t>
      </w:r>
      <w:r w:rsidR="20854816" w:rsidRPr="00416062">
        <w:rPr>
          <w:rFonts w:cs="Times New Roman"/>
        </w:rPr>
        <w:t xml:space="preserve">pasirašytinai </w:t>
      </w:r>
      <w:r w:rsidR="5186B988" w:rsidRPr="00416062">
        <w:rPr>
          <w:rFonts w:cs="Times New Roman"/>
        </w:rPr>
        <w:t xml:space="preserve">supažindinami mokinio </w:t>
      </w:r>
      <w:r w:rsidR="5186B988" w:rsidRPr="00416062">
        <w:rPr>
          <w:rFonts w:cs="Times New Roman"/>
        </w:rPr>
        <w:lastRenderedPageBreak/>
        <w:t xml:space="preserve">tėvai (globėjai, </w:t>
      </w:r>
      <w:r w:rsidR="75EE8BB9" w:rsidRPr="00416062">
        <w:rPr>
          <w:rFonts w:cs="Times New Roman"/>
        </w:rPr>
        <w:t>rūpintojai)</w:t>
      </w:r>
      <w:r w:rsidR="5C80E891" w:rsidRPr="00416062">
        <w:rPr>
          <w:rFonts w:cs="Times New Roman"/>
        </w:rPr>
        <w:t>.</w:t>
      </w:r>
    </w:p>
    <w:p w14:paraId="0B59FD22" w14:textId="3279D852" w:rsidR="00BD37B9" w:rsidRPr="00416062" w:rsidRDefault="0534CA85" w:rsidP="00961AC2">
      <w:pPr>
        <w:pStyle w:val="ListParagraph"/>
        <w:tabs>
          <w:tab w:val="left" w:pos="993"/>
        </w:tabs>
        <w:ind w:left="0" w:firstLine="567"/>
        <w:jc w:val="both"/>
        <w:rPr>
          <w:rFonts w:cs="Times New Roman"/>
        </w:rPr>
      </w:pPr>
      <w:r w:rsidRPr="00416062">
        <w:rPr>
          <w:rFonts w:cs="Times New Roman"/>
        </w:rPr>
        <w:t>Naciona</w:t>
      </w:r>
      <w:r w:rsidR="075F037E" w:rsidRPr="00416062">
        <w:rPr>
          <w:rFonts w:cs="Times New Roman"/>
        </w:rPr>
        <w:t xml:space="preserve">liniai </w:t>
      </w:r>
      <w:r w:rsidRPr="00416062">
        <w:rPr>
          <w:rFonts w:cs="Times New Roman"/>
        </w:rPr>
        <w:t>mokinių pasiekimų patikrinimai (diagnostinis vertinimas) vykdomi</w:t>
      </w:r>
      <w:r w:rsidR="5DF3B871" w:rsidRPr="00416062">
        <w:rPr>
          <w:rFonts w:cs="Times New Roman"/>
        </w:rPr>
        <w:t xml:space="preserve"> numatyta tvarka.</w:t>
      </w:r>
      <w:r w:rsidRPr="00416062">
        <w:rPr>
          <w:rFonts w:cs="Times New Roman"/>
        </w:rPr>
        <w:t xml:space="preserve"> Individuali mokinio NMPP rezultatų ataskaita pateikiama mokiniui ir jo tėvams.</w:t>
      </w:r>
    </w:p>
    <w:p w14:paraId="650D7088" w14:textId="78848C09" w:rsidR="00BD37B9" w:rsidRPr="00241CBD" w:rsidRDefault="00D333A5" w:rsidP="00961AC2">
      <w:pPr>
        <w:pStyle w:val="PAVADINIMAI"/>
        <w:numPr>
          <w:ilvl w:val="0"/>
          <w:numId w:val="0"/>
        </w:numPr>
      </w:pPr>
      <w:r>
        <w:t xml:space="preserve">V </w:t>
      </w:r>
      <w:r w:rsidR="1BDAFDBF" w:rsidRPr="68C1F2C9">
        <w:t>SKYRIUS</w:t>
      </w:r>
      <w:r w:rsidR="00BD37B9">
        <w:br/>
      </w:r>
      <w:r w:rsidR="1BDAFDBF" w:rsidRPr="68C1F2C9">
        <w:t>KONTROLINIŲ IR KITŲ ATSISKAITOMŲJŲ DARBŲ ORGANIZAVIMO IR VERTINIMO TVARKA</w:t>
      </w:r>
    </w:p>
    <w:p w14:paraId="3CFBA9F3" w14:textId="5399F79D" w:rsidR="00BD37B9" w:rsidRPr="00241CBD" w:rsidRDefault="0534CA85" w:rsidP="00961AC2">
      <w:pPr>
        <w:pStyle w:val="ListParagraph"/>
        <w:tabs>
          <w:tab w:val="left" w:pos="993"/>
        </w:tabs>
        <w:ind w:left="0" w:firstLine="567"/>
        <w:jc w:val="both"/>
        <w:rPr>
          <w:rFonts w:cs="Times New Roman"/>
        </w:rPr>
      </w:pPr>
      <w:r w:rsidRPr="68C1F2C9">
        <w:rPr>
          <w:rFonts w:cs="Times New Roman"/>
        </w:rPr>
        <w:t>Kontrolinis darbas skiriamas baigus didesnės apimties temą ar skyrių:</w:t>
      </w:r>
    </w:p>
    <w:p w14:paraId="3C800958" w14:textId="0F311FE2" w:rsidR="00416062" w:rsidRDefault="1BDAFDBF" w:rsidP="00961AC2">
      <w:pPr>
        <w:pStyle w:val="ListParagraph"/>
        <w:numPr>
          <w:ilvl w:val="1"/>
          <w:numId w:val="43"/>
        </w:numPr>
        <w:tabs>
          <w:tab w:val="left" w:pos="1418"/>
        </w:tabs>
        <w:ind w:left="0" w:firstLine="851"/>
        <w:jc w:val="both"/>
        <w:rPr>
          <w:rFonts w:cs="Times New Roman"/>
        </w:rPr>
      </w:pPr>
      <w:r w:rsidRPr="68C1F2C9">
        <w:rPr>
          <w:rFonts w:cs="Times New Roman"/>
        </w:rPr>
        <w:t xml:space="preserve">kontrolinis darbas gali trukti nuo 30 min. </w:t>
      </w:r>
      <w:r w:rsidR="0000335D">
        <w:rPr>
          <w:rFonts w:cs="Times New Roman"/>
        </w:rPr>
        <w:t>30–</w:t>
      </w:r>
      <w:r w:rsidR="003A66D7">
        <w:rPr>
          <w:rFonts w:cs="Times New Roman"/>
        </w:rPr>
        <w:t xml:space="preserve">45 min. </w:t>
      </w:r>
      <w:r w:rsidRPr="68C1F2C9">
        <w:rPr>
          <w:rFonts w:cs="Times New Roman"/>
        </w:rPr>
        <w:t>5–8 kl</w:t>
      </w:r>
      <w:r w:rsidR="007E7650">
        <w:rPr>
          <w:rFonts w:cs="Times New Roman"/>
        </w:rPr>
        <w:t>asių</w:t>
      </w:r>
      <w:r w:rsidRPr="68C1F2C9">
        <w:rPr>
          <w:rFonts w:cs="Times New Roman"/>
        </w:rPr>
        <w:t xml:space="preserve"> mokiniams, 30–90 min. Ig–IVg klasių mokiniams;</w:t>
      </w:r>
    </w:p>
    <w:p w14:paraId="6FA4EBD3" w14:textId="77777777" w:rsidR="00416062" w:rsidRDefault="0534CA85" w:rsidP="00961AC2">
      <w:pPr>
        <w:pStyle w:val="ListParagraph"/>
        <w:numPr>
          <w:ilvl w:val="1"/>
          <w:numId w:val="43"/>
        </w:numPr>
        <w:tabs>
          <w:tab w:val="left" w:pos="1418"/>
        </w:tabs>
        <w:ind w:left="0" w:firstLine="851"/>
        <w:jc w:val="both"/>
        <w:rPr>
          <w:rFonts w:cs="Times New Roman"/>
        </w:rPr>
      </w:pPr>
      <w:r w:rsidRPr="00416062">
        <w:rPr>
          <w:rFonts w:cs="Times New Roman"/>
        </w:rPr>
        <w:t xml:space="preserve">mokiniams per dieną </w:t>
      </w:r>
      <w:r w:rsidR="26BDAEA7" w:rsidRPr="00416062">
        <w:rPr>
          <w:rFonts w:cs="Times New Roman"/>
        </w:rPr>
        <w:t>gali būti skiriama tiek kontrolinių darbų, kiek nurodoma Bendr</w:t>
      </w:r>
      <w:r w:rsidR="62CB36FF" w:rsidRPr="00416062">
        <w:rPr>
          <w:rFonts w:cs="Times New Roman"/>
        </w:rPr>
        <w:t>ųjų</w:t>
      </w:r>
      <w:r w:rsidR="26BDAEA7" w:rsidRPr="00416062">
        <w:rPr>
          <w:rFonts w:cs="Times New Roman"/>
        </w:rPr>
        <w:t xml:space="preserve"> ugdymo plan</w:t>
      </w:r>
      <w:r w:rsidR="265D1B5E" w:rsidRPr="00416062">
        <w:rPr>
          <w:rFonts w:cs="Times New Roman"/>
        </w:rPr>
        <w:t>ų</w:t>
      </w:r>
      <w:r w:rsidR="64983CA3" w:rsidRPr="00416062">
        <w:rPr>
          <w:rFonts w:cs="Times New Roman"/>
        </w:rPr>
        <w:t xml:space="preserve"> skirsnyje Mokymosi krūvio reguliavimas</w:t>
      </w:r>
      <w:r w:rsidRPr="00416062">
        <w:rPr>
          <w:rFonts w:cs="Times New Roman"/>
        </w:rPr>
        <w:t>;</w:t>
      </w:r>
    </w:p>
    <w:p w14:paraId="7277ADE0" w14:textId="77777777" w:rsidR="00416062" w:rsidRDefault="1BDAFDBF" w:rsidP="00961AC2">
      <w:pPr>
        <w:pStyle w:val="ListParagraph"/>
        <w:numPr>
          <w:ilvl w:val="1"/>
          <w:numId w:val="43"/>
        </w:numPr>
        <w:tabs>
          <w:tab w:val="left" w:pos="1418"/>
        </w:tabs>
        <w:ind w:left="0" w:firstLine="851"/>
        <w:jc w:val="both"/>
        <w:rPr>
          <w:rFonts w:cs="Times New Roman"/>
        </w:rPr>
      </w:pPr>
      <w:r w:rsidRPr="00416062">
        <w:rPr>
          <w:rFonts w:cs="Times New Roman"/>
        </w:rPr>
        <w:t>apie kontrolinį darbą mokiniai informuojami prieš savaitę;</w:t>
      </w:r>
    </w:p>
    <w:p w14:paraId="0CA69FB8" w14:textId="77777777" w:rsidR="00416062" w:rsidRDefault="0534CA85" w:rsidP="00961AC2">
      <w:pPr>
        <w:pStyle w:val="ListParagraph"/>
        <w:numPr>
          <w:ilvl w:val="1"/>
          <w:numId w:val="43"/>
        </w:numPr>
        <w:tabs>
          <w:tab w:val="left" w:pos="1418"/>
        </w:tabs>
        <w:ind w:left="0" w:firstLine="851"/>
        <w:jc w:val="both"/>
        <w:rPr>
          <w:rFonts w:cs="Times New Roman"/>
        </w:rPr>
      </w:pPr>
      <w:r w:rsidRPr="00416062">
        <w:rPr>
          <w:rFonts w:cs="Times New Roman"/>
        </w:rPr>
        <w:t>prieš kontrolinį darbą skiriama laiko išeitai medžiagai pakartoti, įtvirtinti;</w:t>
      </w:r>
    </w:p>
    <w:p w14:paraId="343EFC9E" w14:textId="77777777" w:rsidR="00416062" w:rsidRDefault="0534CA85" w:rsidP="00961AC2">
      <w:pPr>
        <w:pStyle w:val="ListParagraph"/>
        <w:numPr>
          <w:ilvl w:val="1"/>
          <w:numId w:val="43"/>
        </w:numPr>
        <w:tabs>
          <w:tab w:val="left" w:pos="1418"/>
        </w:tabs>
        <w:ind w:left="0" w:firstLine="851"/>
        <w:jc w:val="both"/>
        <w:rPr>
          <w:rFonts w:cs="Times New Roman"/>
        </w:rPr>
      </w:pPr>
      <w:r w:rsidRPr="00416062">
        <w:rPr>
          <w:rFonts w:cs="Times New Roman"/>
        </w:rPr>
        <w:t>kontrolinio darbo užduotys parenkamos taip, kad kiekvienas mokinys turėtų galimybę gauti patenkinamą įvertinimą;</w:t>
      </w:r>
    </w:p>
    <w:p w14:paraId="5BE4F81B" w14:textId="77777777" w:rsidR="00416062" w:rsidRDefault="7908212F" w:rsidP="00961AC2">
      <w:pPr>
        <w:pStyle w:val="ListParagraph"/>
        <w:numPr>
          <w:ilvl w:val="1"/>
          <w:numId w:val="43"/>
        </w:numPr>
        <w:tabs>
          <w:tab w:val="left" w:pos="1418"/>
        </w:tabs>
        <w:ind w:left="0" w:firstLine="851"/>
        <w:jc w:val="both"/>
        <w:rPr>
          <w:rFonts w:cs="Times New Roman"/>
        </w:rPr>
      </w:pPr>
      <w:r w:rsidRPr="00416062">
        <w:rPr>
          <w:rFonts w:cs="Times New Roman"/>
        </w:rPr>
        <w:t>mokiniams turi būti aiškūs kontrolinio darbo vertinimo kriterijai;</w:t>
      </w:r>
    </w:p>
    <w:p w14:paraId="338FFBEE" w14:textId="77777777" w:rsidR="00416062" w:rsidRDefault="0534CA85" w:rsidP="00961AC2">
      <w:pPr>
        <w:pStyle w:val="ListParagraph"/>
        <w:numPr>
          <w:ilvl w:val="1"/>
          <w:numId w:val="43"/>
        </w:numPr>
        <w:tabs>
          <w:tab w:val="left" w:pos="1418"/>
        </w:tabs>
        <w:ind w:left="0" w:firstLine="851"/>
        <w:jc w:val="both"/>
        <w:rPr>
          <w:rFonts w:cs="Times New Roman"/>
        </w:rPr>
      </w:pPr>
      <w:r w:rsidRPr="00416062">
        <w:rPr>
          <w:rFonts w:cs="Times New Roman"/>
        </w:rPr>
        <w:t xml:space="preserve">rekomenduojama </w:t>
      </w:r>
      <w:r w:rsidR="19207702" w:rsidRPr="00416062">
        <w:rPr>
          <w:rFonts w:cs="Times New Roman"/>
        </w:rPr>
        <w:t xml:space="preserve">prie </w:t>
      </w:r>
      <w:r w:rsidRPr="00416062">
        <w:rPr>
          <w:rFonts w:cs="Times New Roman"/>
        </w:rPr>
        <w:t>užduoti</w:t>
      </w:r>
      <w:r w:rsidR="6F4024CC" w:rsidRPr="00416062">
        <w:rPr>
          <w:rFonts w:cs="Times New Roman"/>
        </w:rPr>
        <w:t>e</w:t>
      </w:r>
      <w:r w:rsidRPr="00416062">
        <w:rPr>
          <w:rFonts w:cs="Times New Roman"/>
        </w:rPr>
        <w:t>s</w:t>
      </w:r>
      <w:r w:rsidR="70D140BD" w:rsidRPr="00416062">
        <w:rPr>
          <w:rFonts w:cs="Times New Roman"/>
        </w:rPr>
        <w:t xml:space="preserve"> ar klausimo</w:t>
      </w:r>
      <w:r w:rsidR="005A5BCC" w:rsidRPr="00416062">
        <w:rPr>
          <w:rFonts w:cs="Times New Roman"/>
        </w:rPr>
        <w:t xml:space="preserve"> </w:t>
      </w:r>
      <w:r w:rsidRPr="00416062">
        <w:rPr>
          <w:rFonts w:cs="Times New Roman"/>
        </w:rPr>
        <w:t>nurodyt</w:t>
      </w:r>
      <w:r w:rsidR="3880FFF1" w:rsidRPr="00416062">
        <w:rPr>
          <w:rFonts w:cs="Times New Roman"/>
        </w:rPr>
        <w:t>i</w:t>
      </w:r>
      <w:r w:rsidRPr="00416062">
        <w:rPr>
          <w:rFonts w:cs="Times New Roman"/>
        </w:rPr>
        <w:t xml:space="preserve">  įvertinim</w:t>
      </w:r>
      <w:r w:rsidR="012348CA" w:rsidRPr="00416062">
        <w:rPr>
          <w:rFonts w:cs="Times New Roman"/>
        </w:rPr>
        <w:t>ą</w:t>
      </w:r>
      <w:r w:rsidRPr="00416062">
        <w:rPr>
          <w:rFonts w:cs="Times New Roman"/>
        </w:rPr>
        <w:t xml:space="preserve"> balais;</w:t>
      </w:r>
    </w:p>
    <w:p w14:paraId="25C3BFEC" w14:textId="77777777" w:rsidR="00416062" w:rsidRDefault="0534CA85" w:rsidP="00961AC2">
      <w:pPr>
        <w:pStyle w:val="ListParagraph"/>
        <w:numPr>
          <w:ilvl w:val="1"/>
          <w:numId w:val="43"/>
        </w:numPr>
        <w:tabs>
          <w:tab w:val="left" w:pos="1418"/>
        </w:tabs>
        <w:ind w:left="0" w:firstLine="851"/>
        <w:jc w:val="both"/>
        <w:rPr>
          <w:rFonts w:cs="Times New Roman"/>
        </w:rPr>
      </w:pPr>
      <w:r w:rsidRPr="00416062">
        <w:rPr>
          <w:rFonts w:cs="Times New Roman"/>
        </w:rPr>
        <w:t xml:space="preserve">jei mokinys sirgo arba, dėl pateisinamų priežasčių, nelankė gimnazijos iki numatyto atsiskaitymo (kontrolinio, savarankiško, projektinio ir pan. darbo), tai jį privalo atsiskaityti mokiniui ir mokytojui patogiu laiku, bet ne vėliau kaip </w:t>
      </w:r>
      <w:r w:rsidR="0A298497" w:rsidRPr="00416062">
        <w:rPr>
          <w:rFonts w:cs="Times New Roman"/>
        </w:rPr>
        <w:t>iki pusmečio pabaigos.</w:t>
      </w:r>
      <w:r w:rsidRPr="00416062">
        <w:rPr>
          <w:rFonts w:cs="Times New Roman"/>
        </w:rPr>
        <w:t xml:space="preserve"> Mokinio pageidavimu mokytojas teikia jam konsultacijas;</w:t>
      </w:r>
    </w:p>
    <w:p w14:paraId="1AB8CF85" w14:textId="77777777" w:rsidR="00416062" w:rsidRDefault="0534CA85" w:rsidP="00961AC2">
      <w:pPr>
        <w:pStyle w:val="ListParagraph"/>
        <w:numPr>
          <w:ilvl w:val="1"/>
          <w:numId w:val="43"/>
        </w:numPr>
        <w:tabs>
          <w:tab w:val="left" w:pos="1418"/>
        </w:tabs>
        <w:ind w:left="0" w:firstLine="851"/>
        <w:jc w:val="both"/>
        <w:rPr>
          <w:rFonts w:cs="Times New Roman"/>
        </w:rPr>
      </w:pPr>
      <w:r w:rsidRPr="00416062">
        <w:rPr>
          <w:rFonts w:cs="Times New Roman"/>
        </w:rPr>
        <w:t>mokiniai už kontrolinį arba kitą atsiskaitomąjį darbą po ilgo sirgimo</w:t>
      </w:r>
      <w:r w:rsidR="5276DA65" w:rsidRPr="00416062">
        <w:rPr>
          <w:rFonts w:cs="Times New Roman"/>
        </w:rPr>
        <w:t xml:space="preserve"> </w:t>
      </w:r>
      <w:r w:rsidR="43D17FDD" w:rsidRPr="00416062">
        <w:rPr>
          <w:rFonts w:cs="Times New Roman"/>
        </w:rPr>
        <w:t>atsi</w:t>
      </w:r>
      <w:r w:rsidR="59B90C52" w:rsidRPr="00416062">
        <w:rPr>
          <w:rFonts w:cs="Times New Roman"/>
        </w:rPr>
        <w:t>s</w:t>
      </w:r>
      <w:r w:rsidR="43D17FDD" w:rsidRPr="00416062">
        <w:rPr>
          <w:rFonts w:cs="Times New Roman"/>
        </w:rPr>
        <w:t xml:space="preserve">kaito </w:t>
      </w:r>
      <w:r w:rsidR="10B489F1" w:rsidRPr="00416062">
        <w:rPr>
          <w:rFonts w:cs="Times New Roman"/>
        </w:rPr>
        <w:t xml:space="preserve">pagal </w:t>
      </w:r>
      <w:r w:rsidR="5C2F55BF" w:rsidRPr="00416062">
        <w:rPr>
          <w:rFonts w:cs="Times New Roman"/>
        </w:rPr>
        <w:t>VGK</w:t>
      </w:r>
      <w:r w:rsidRPr="00416062">
        <w:rPr>
          <w:rFonts w:cs="Times New Roman"/>
        </w:rPr>
        <w:t xml:space="preserve"> rekomend</w:t>
      </w:r>
      <w:r w:rsidR="4DBFF85D" w:rsidRPr="00416062">
        <w:rPr>
          <w:rFonts w:cs="Times New Roman"/>
        </w:rPr>
        <w:t>acijas</w:t>
      </w:r>
      <w:r w:rsidRPr="00416062">
        <w:rPr>
          <w:rFonts w:cs="Times New Roman"/>
        </w:rPr>
        <w:t>;</w:t>
      </w:r>
    </w:p>
    <w:p w14:paraId="68543F27" w14:textId="77777777" w:rsidR="00416062" w:rsidRDefault="0534CA85" w:rsidP="00961AC2">
      <w:pPr>
        <w:pStyle w:val="ListParagraph"/>
        <w:numPr>
          <w:ilvl w:val="1"/>
          <w:numId w:val="43"/>
        </w:numPr>
        <w:tabs>
          <w:tab w:val="left" w:pos="1418"/>
          <w:tab w:val="left" w:pos="1560"/>
        </w:tabs>
        <w:ind w:left="0" w:firstLine="851"/>
        <w:jc w:val="both"/>
        <w:rPr>
          <w:rFonts w:cs="Times New Roman"/>
        </w:rPr>
      </w:pPr>
      <w:r w:rsidRPr="00416062">
        <w:rPr>
          <w:rFonts w:cs="Times New Roman"/>
        </w:rPr>
        <w:t xml:space="preserve">mokiniai, praleidę kontrolinį darbą dėl dalyvavimo olimpiadose, sporto varžybose ir kituose svarbiuose renginiuose, atsiskaito </w:t>
      </w:r>
      <w:r w:rsidR="231BBF80" w:rsidRPr="00416062">
        <w:rPr>
          <w:rFonts w:cs="Times New Roman"/>
        </w:rPr>
        <w:t>iki pusmečio pabaigos</w:t>
      </w:r>
      <w:r w:rsidRPr="00416062">
        <w:rPr>
          <w:rFonts w:cs="Times New Roman"/>
        </w:rPr>
        <w:t>;</w:t>
      </w:r>
    </w:p>
    <w:p w14:paraId="7BC9C2FD" w14:textId="77777777" w:rsidR="00416062" w:rsidRDefault="0534CA85" w:rsidP="00961AC2">
      <w:pPr>
        <w:pStyle w:val="ListParagraph"/>
        <w:numPr>
          <w:ilvl w:val="1"/>
          <w:numId w:val="43"/>
        </w:numPr>
        <w:tabs>
          <w:tab w:val="left" w:pos="1418"/>
          <w:tab w:val="left" w:pos="1560"/>
        </w:tabs>
        <w:ind w:left="0" w:firstLine="851"/>
        <w:jc w:val="both"/>
        <w:rPr>
          <w:rFonts w:cs="Times New Roman"/>
        </w:rPr>
      </w:pPr>
      <w:r w:rsidRPr="00416062">
        <w:rPr>
          <w:rFonts w:cs="Times New Roman"/>
        </w:rPr>
        <w:t>atsiskaitymo pažymys įrašomas su informacija;</w:t>
      </w:r>
    </w:p>
    <w:p w14:paraId="428A33F3" w14:textId="77777777" w:rsidR="00416062" w:rsidRDefault="0534CA85" w:rsidP="00961AC2">
      <w:pPr>
        <w:pStyle w:val="ListParagraph"/>
        <w:numPr>
          <w:ilvl w:val="1"/>
          <w:numId w:val="43"/>
        </w:numPr>
        <w:tabs>
          <w:tab w:val="left" w:pos="1418"/>
          <w:tab w:val="left" w:pos="1560"/>
        </w:tabs>
        <w:ind w:left="0" w:firstLine="851"/>
        <w:jc w:val="both"/>
        <w:rPr>
          <w:rFonts w:cs="Times New Roman"/>
        </w:rPr>
      </w:pPr>
      <w:r w:rsidRPr="00416062">
        <w:rPr>
          <w:rFonts w:cs="Times New Roman"/>
        </w:rPr>
        <w:t>neatsiskaičiusiam mokiniui įrašomas „1“ (vienetas), jei vertinama 10 balų, „nsk“, jeigu vertinama įskaita;</w:t>
      </w:r>
    </w:p>
    <w:p w14:paraId="06089792" w14:textId="74871FF5" w:rsidR="00416062" w:rsidRDefault="0534CA85" w:rsidP="00961AC2">
      <w:pPr>
        <w:pStyle w:val="ListParagraph"/>
        <w:numPr>
          <w:ilvl w:val="1"/>
          <w:numId w:val="43"/>
        </w:numPr>
        <w:tabs>
          <w:tab w:val="left" w:pos="1418"/>
          <w:tab w:val="left" w:pos="1560"/>
        </w:tabs>
        <w:ind w:left="0" w:firstLine="851"/>
        <w:jc w:val="both"/>
        <w:rPr>
          <w:rFonts w:cs="Times New Roman"/>
        </w:rPr>
      </w:pPr>
      <w:r w:rsidRPr="00416062">
        <w:rPr>
          <w:rFonts w:cs="Times New Roman"/>
        </w:rPr>
        <w:t xml:space="preserve">kontrolinių darbų atlikimo laiką mokytojai fiksuoja </w:t>
      </w:r>
      <w:r w:rsidR="00A811CB">
        <w:rPr>
          <w:rFonts w:cs="Times New Roman"/>
        </w:rPr>
        <w:t xml:space="preserve">el. dienyne, </w:t>
      </w:r>
      <w:r w:rsidRPr="00416062">
        <w:rPr>
          <w:rFonts w:cs="Times New Roman"/>
        </w:rPr>
        <w:t>atsiskaitomųjų darbų tvarkaraštyje;</w:t>
      </w:r>
    </w:p>
    <w:p w14:paraId="181C56A1" w14:textId="77777777" w:rsidR="00416062" w:rsidRDefault="0534CA85" w:rsidP="00961AC2">
      <w:pPr>
        <w:pStyle w:val="ListParagraph"/>
        <w:numPr>
          <w:ilvl w:val="1"/>
          <w:numId w:val="43"/>
        </w:numPr>
        <w:tabs>
          <w:tab w:val="left" w:pos="1418"/>
          <w:tab w:val="left" w:pos="1560"/>
        </w:tabs>
        <w:ind w:left="0" w:firstLine="851"/>
        <w:jc w:val="both"/>
        <w:rPr>
          <w:rFonts w:cs="Times New Roman"/>
        </w:rPr>
      </w:pPr>
      <w:r w:rsidRPr="00416062">
        <w:rPr>
          <w:rFonts w:cs="Times New Roman"/>
        </w:rPr>
        <w:t>kontrolinius darbus mokytojas ištaiso ir grąžina mokiniams ne vėliau kaip per savaitę;</w:t>
      </w:r>
    </w:p>
    <w:p w14:paraId="1847DAC3" w14:textId="77777777" w:rsidR="00416062" w:rsidRDefault="0534CA85" w:rsidP="00961AC2">
      <w:pPr>
        <w:pStyle w:val="ListParagraph"/>
        <w:numPr>
          <w:ilvl w:val="1"/>
          <w:numId w:val="43"/>
        </w:numPr>
        <w:tabs>
          <w:tab w:val="left" w:pos="1418"/>
          <w:tab w:val="left" w:pos="1560"/>
        </w:tabs>
        <w:ind w:left="0" w:firstLine="851"/>
        <w:jc w:val="both"/>
        <w:rPr>
          <w:rFonts w:cs="Times New Roman"/>
        </w:rPr>
      </w:pPr>
      <w:r w:rsidRPr="00416062">
        <w:rPr>
          <w:rFonts w:cs="Times New Roman"/>
        </w:rPr>
        <w:t>mokytojai su mokiniais aptaria kontrolinio darbo rezultatus;</w:t>
      </w:r>
    </w:p>
    <w:p w14:paraId="656461E7" w14:textId="77777777" w:rsidR="00416062" w:rsidRDefault="0534CA85" w:rsidP="00961AC2">
      <w:pPr>
        <w:pStyle w:val="ListParagraph"/>
        <w:numPr>
          <w:ilvl w:val="1"/>
          <w:numId w:val="43"/>
        </w:numPr>
        <w:tabs>
          <w:tab w:val="left" w:pos="1418"/>
          <w:tab w:val="left" w:pos="1560"/>
        </w:tabs>
        <w:ind w:left="0" w:firstLine="851"/>
        <w:jc w:val="both"/>
        <w:rPr>
          <w:rFonts w:cs="Times New Roman"/>
        </w:rPr>
      </w:pPr>
      <w:r w:rsidRPr="00416062">
        <w:rPr>
          <w:rFonts w:cs="Times New Roman"/>
        </w:rPr>
        <w:t>kontrolinį darbą privaloma perrašyti, jeigu daugiau kaip 50% mokinių už jį gavo nepatenkinamą įvertinimą;</w:t>
      </w:r>
    </w:p>
    <w:p w14:paraId="10CA19A8" w14:textId="5FB95E52" w:rsidR="00BD37B9" w:rsidRPr="00416062" w:rsidRDefault="0534CA85" w:rsidP="00961AC2">
      <w:pPr>
        <w:pStyle w:val="ListParagraph"/>
        <w:numPr>
          <w:ilvl w:val="1"/>
          <w:numId w:val="43"/>
        </w:numPr>
        <w:tabs>
          <w:tab w:val="left" w:pos="1418"/>
          <w:tab w:val="left" w:pos="1560"/>
        </w:tabs>
        <w:ind w:left="0" w:firstLine="851"/>
        <w:jc w:val="both"/>
        <w:rPr>
          <w:rFonts w:cs="Times New Roman"/>
        </w:rPr>
      </w:pPr>
      <w:r w:rsidRPr="00416062">
        <w:rPr>
          <w:rFonts w:cs="Times New Roman"/>
        </w:rPr>
        <w:t xml:space="preserve">kontroliniai darbai neskiriami adaptaciniu laikotarpiu, pirmą pamoką po atostogų, pusmečio paskutinę </w:t>
      </w:r>
      <w:r w:rsidR="1A80F3B3" w:rsidRPr="00416062">
        <w:rPr>
          <w:rFonts w:cs="Times New Roman"/>
        </w:rPr>
        <w:t>pamoką.</w:t>
      </w:r>
    </w:p>
    <w:p w14:paraId="3447034B" w14:textId="6C461DBE" w:rsidR="00BD37B9" w:rsidRPr="00241CBD" w:rsidRDefault="0534CA85" w:rsidP="00961AC2">
      <w:pPr>
        <w:pStyle w:val="ListParagraph"/>
        <w:tabs>
          <w:tab w:val="left" w:pos="993"/>
        </w:tabs>
        <w:ind w:left="0" w:firstLine="567"/>
        <w:jc w:val="both"/>
        <w:rPr>
          <w:rFonts w:cs="Times New Roman"/>
        </w:rPr>
      </w:pPr>
      <w:r w:rsidRPr="68C1F2C9">
        <w:rPr>
          <w:rFonts w:cs="Times New Roman"/>
        </w:rPr>
        <w:t>Apklausa raštu – tai darbas raštu,</w:t>
      </w:r>
      <w:r w:rsidR="418C11A4" w:rsidRPr="68C1F2C9">
        <w:rPr>
          <w:rFonts w:cs="Times New Roman"/>
        </w:rPr>
        <w:t xml:space="preserve"> trunkantis</w:t>
      </w:r>
      <w:r w:rsidRPr="68C1F2C9">
        <w:rPr>
          <w:rFonts w:cs="Times New Roman"/>
        </w:rPr>
        <w:t xml:space="preserve"> mažiau nei 30 min.:</w:t>
      </w:r>
    </w:p>
    <w:p w14:paraId="3A4BC141" w14:textId="77777777" w:rsidR="008D39EB" w:rsidRDefault="1BDAFDBF" w:rsidP="00961AC2">
      <w:pPr>
        <w:pStyle w:val="ListParagraph"/>
        <w:numPr>
          <w:ilvl w:val="1"/>
          <w:numId w:val="43"/>
        </w:numPr>
        <w:tabs>
          <w:tab w:val="left" w:pos="1418"/>
        </w:tabs>
        <w:ind w:left="0" w:firstLine="851"/>
        <w:jc w:val="both"/>
        <w:rPr>
          <w:rFonts w:cs="Times New Roman"/>
        </w:rPr>
      </w:pPr>
      <w:r w:rsidRPr="68C1F2C9">
        <w:rPr>
          <w:rFonts w:cs="Times New Roman"/>
        </w:rPr>
        <w:t>apklausa atliekama ne daugiau kaip iš vienos potemės medžiagos;</w:t>
      </w:r>
      <w:r w:rsidR="7ECFF307" w:rsidRPr="00416062">
        <w:rPr>
          <w:rFonts w:cs="Times New Roman"/>
        </w:rPr>
        <w:t xml:space="preserve"> </w:t>
      </w:r>
    </w:p>
    <w:p w14:paraId="1834A343" w14:textId="77777777" w:rsidR="008D39EB" w:rsidRDefault="0534CA85" w:rsidP="00961AC2">
      <w:pPr>
        <w:pStyle w:val="ListParagraph"/>
        <w:numPr>
          <w:ilvl w:val="1"/>
          <w:numId w:val="43"/>
        </w:numPr>
        <w:tabs>
          <w:tab w:val="left" w:pos="1418"/>
        </w:tabs>
        <w:ind w:left="0" w:firstLine="851"/>
        <w:jc w:val="both"/>
        <w:rPr>
          <w:rFonts w:cs="Times New Roman"/>
        </w:rPr>
      </w:pPr>
      <w:r w:rsidRPr="00416062">
        <w:rPr>
          <w:rFonts w:cs="Times New Roman"/>
        </w:rPr>
        <w:t>darbų rezultatai aptariami ne vėliau kaip per savaitę;</w:t>
      </w:r>
    </w:p>
    <w:p w14:paraId="3FE4D7BA" w14:textId="3F96D34A" w:rsidR="00BD37B9" w:rsidRPr="008D39EB" w:rsidRDefault="0534CA85" w:rsidP="00961AC2">
      <w:pPr>
        <w:pStyle w:val="ListParagraph"/>
        <w:numPr>
          <w:ilvl w:val="1"/>
          <w:numId w:val="43"/>
        </w:numPr>
        <w:tabs>
          <w:tab w:val="left" w:pos="1418"/>
        </w:tabs>
        <w:ind w:left="0" w:firstLine="851"/>
        <w:jc w:val="both"/>
        <w:rPr>
          <w:rFonts w:cs="Times New Roman"/>
        </w:rPr>
      </w:pPr>
      <w:r w:rsidRPr="008D39EB">
        <w:rPr>
          <w:rFonts w:cs="Times New Roman"/>
        </w:rPr>
        <w:t>iš anksto apie apklausą mokiniai gali būti neinformuojami.</w:t>
      </w:r>
    </w:p>
    <w:p w14:paraId="48C805FB" w14:textId="7335356B" w:rsidR="00BD37B9" w:rsidRPr="00241CBD" w:rsidRDefault="0534CA85" w:rsidP="00961AC2">
      <w:pPr>
        <w:pStyle w:val="ListParagraph"/>
        <w:tabs>
          <w:tab w:val="left" w:pos="993"/>
        </w:tabs>
        <w:ind w:left="0" w:firstLine="567"/>
        <w:jc w:val="both"/>
        <w:rPr>
          <w:rFonts w:cs="Times New Roman"/>
        </w:rPr>
      </w:pPr>
      <w:r w:rsidRPr="68C1F2C9">
        <w:rPr>
          <w:rFonts w:cs="Times New Roman"/>
        </w:rPr>
        <w:t>Apklausa žodžiu – greitas mokinio ar visos klasės mokinių žinių patikrinimas</w:t>
      </w:r>
      <w:r w:rsidR="7EAAEED7" w:rsidRPr="68C1F2C9">
        <w:rPr>
          <w:rFonts w:cs="Times New Roman"/>
        </w:rPr>
        <w:t>. I</w:t>
      </w:r>
      <w:r w:rsidRPr="68C1F2C9">
        <w:rPr>
          <w:rFonts w:cs="Times New Roman"/>
        </w:rPr>
        <w:t>š anksto apie apklausą mokini</w:t>
      </w:r>
      <w:r w:rsidR="50D6AD30" w:rsidRPr="68C1F2C9">
        <w:rPr>
          <w:rFonts w:cs="Times New Roman"/>
        </w:rPr>
        <w:t>ų informuoti neprivaloma.</w:t>
      </w:r>
    </w:p>
    <w:p w14:paraId="3C9A5CA1" w14:textId="77777777" w:rsidR="00BD37B9" w:rsidRPr="00241CBD" w:rsidRDefault="0534CA85" w:rsidP="00961AC2">
      <w:pPr>
        <w:pStyle w:val="ListParagraph"/>
        <w:tabs>
          <w:tab w:val="left" w:pos="993"/>
        </w:tabs>
        <w:ind w:left="0" w:firstLine="567"/>
        <w:jc w:val="both"/>
        <w:rPr>
          <w:rFonts w:cs="Times New Roman"/>
        </w:rPr>
      </w:pPr>
      <w:r w:rsidRPr="68C1F2C9">
        <w:rPr>
          <w:rFonts w:cs="Times New Roman"/>
        </w:rPr>
        <w:t>Savarankiškas darbas gali trukti iki 30 min.:</w:t>
      </w:r>
    </w:p>
    <w:p w14:paraId="232C105B" w14:textId="77777777" w:rsidR="008D39EB" w:rsidRDefault="0534CA85" w:rsidP="00961AC2">
      <w:pPr>
        <w:pStyle w:val="ListParagraph"/>
        <w:numPr>
          <w:ilvl w:val="1"/>
          <w:numId w:val="43"/>
        </w:numPr>
        <w:tabs>
          <w:tab w:val="left" w:pos="1418"/>
        </w:tabs>
        <w:ind w:left="0" w:firstLine="851"/>
        <w:jc w:val="both"/>
        <w:rPr>
          <w:rFonts w:cs="Times New Roman"/>
        </w:rPr>
      </w:pPr>
      <w:r w:rsidRPr="68C1F2C9">
        <w:rPr>
          <w:rFonts w:cs="Times New Roman"/>
        </w:rPr>
        <w:t>savarankiško darbo tikslas – sužinoti, kaip mokinys geba pritaikyti įgytas žinias individualiai atlikdamas praktines užduotis;</w:t>
      </w:r>
    </w:p>
    <w:p w14:paraId="388D8CC6" w14:textId="77777777" w:rsidR="008D39EB" w:rsidRDefault="0534CA85" w:rsidP="00961AC2">
      <w:pPr>
        <w:pStyle w:val="ListParagraph"/>
        <w:numPr>
          <w:ilvl w:val="1"/>
          <w:numId w:val="43"/>
        </w:numPr>
        <w:tabs>
          <w:tab w:val="left" w:pos="1418"/>
        </w:tabs>
        <w:ind w:left="0" w:firstLine="851"/>
        <w:jc w:val="both"/>
        <w:rPr>
          <w:rFonts w:cs="Times New Roman"/>
        </w:rPr>
      </w:pPr>
      <w:r w:rsidRPr="008D39EB">
        <w:rPr>
          <w:rFonts w:cs="Times New Roman"/>
        </w:rPr>
        <w:t>mokiniai gali naudotis mokytojo nurodytomis mokymo priemonėmis;</w:t>
      </w:r>
    </w:p>
    <w:p w14:paraId="6BB73B47" w14:textId="77777777" w:rsidR="008D39EB" w:rsidRDefault="0534CA85" w:rsidP="00961AC2">
      <w:pPr>
        <w:pStyle w:val="ListParagraph"/>
        <w:numPr>
          <w:ilvl w:val="1"/>
          <w:numId w:val="43"/>
        </w:numPr>
        <w:tabs>
          <w:tab w:val="left" w:pos="1418"/>
        </w:tabs>
        <w:ind w:left="0" w:firstLine="851"/>
        <w:jc w:val="both"/>
        <w:rPr>
          <w:rFonts w:cs="Times New Roman"/>
        </w:rPr>
      </w:pPr>
      <w:r w:rsidRPr="008D39EB">
        <w:rPr>
          <w:rFonts w:cs="Times New Roman"/>
        </w:rPr>
        <w:t>patikrinti ir įvertinti savarankiški darbai turi būti grąžinti ne vėliau kaip per savaitę;</w:t>
      </w:r>
    </w:p>
    <w:p w14:paraId="5FCAE012" w14:textId="168E49F0" w:rsidR="00BD37B9" w:rsidRPr="008D39EB" w:rsidRDefault="0534CA85" w:rsidP="00961AC2">
      <w:pPr>
        <w:pStyle w:val="ListParagraph"/>
        <w:numPr>
          <w:ilvl w:val="1"/>
          <w:numId w:val="43"/>
        </w:numPr>
        <w:tabs>
          <w:tab w:val="left" w:pos="1418"/>
        </w:tabs>
        <w:ind w:left="0" w:firstLine="851"/>
        <w:jc w:val="both"/>
        <w:rPr>
          <w:rFonts w:cs="Times New Roman"/>
        </w:rPr>
      </w:pPr>
      <w:r w:rsidRPr="008D39EB">
        <w:rPr>
          <w:rFonts w:cs="Times New Roman"/>
        </w:rPr>
        <w:t>iš anksto apie savarankišką darbą mokiniai gali būti neinformuojami (nebent reikia pasiruošti priemones).</w:t>
      </w:r>
    </w:p>
    <w:p w14:paraId="0502E9D6" w14:textId="77777777" w:rsidR="00BD37B9" w:rsidRPr="00241CBD" w:rsidRDefault="0534CA85" w:rsidP="00961AC2">
      <w:pPr>
        <w:pStyle w:val="ListParagraph"/>
        <w:tabs>
          <w:tab w:val="left" w:pos="993"/>
        </w:tabs>
        <w:ind w:left="0" w:firstLine="567"/>
        <w:jc w:val="both"/>
        <w:rPr>
          <w:rFonts w:cs="Times New Roman"/>
        </w:rPr>
      </w:pPr>
      <w:r w:rsidRPr="68C1F2C9">
        <w:rPr>
          <w:rFonts w:cs="Times New Roman"/>
        </w:rPr>
        <w:t>Laboratorinis (praktinis) darbas gali trukti iki 30 min.:</w:t>
      </w:r>
    </w:p>
    <w:p w14:paraId="2653AF28" w14:textId="77777777" w:rsidR="008D39EB" w:rsidRDefault="0534CA85" w:rsidP="00961AC2">
      <w:pPr>
        <w:pStyle w:val="ListParagraph"/>
        <w:numPr>
          <w:ilvl w:val="1"/>
          <w:numId w:val="43"/>
        </w:numPr>
        <w:tabs>
          <w:tab w:val="left" w:pos="1418"/>
        </w:tabs>
        <w:ind w:left="0" w:firstLine="851"/>
        <w:jc w:val="both"/>
        <w:rPr>
          <w:rFonts w:cs="Times New Roman"/>
        </w:rPr>
      </w:pPr>
      <w:r w:rsidRPr="68C1F2C9">
        <w:rPr>
          <w:rFonts w:cs="Times New Roman"/>
        </w:rPr>
        <w:t>apie laboratorinį (praktinį) darbą pranešama mokiniams ne vėliau kaip prieš vieną pamoką;</w:t>
      </w:r>
    </w:p>
    <w:p w14:paraId="09A8B1C1" w14:textId="30396E92" w:rsidR="00BD37B9" w:rsidRPr="008D39EB" w:rsidRDefault="0534CA85" w:rsidP="00961AC2">
      <w:pPr>
        <w:pStyle w:val="ListParagraph"/>
        <w:numPr>
          <w:ilvl w:val="1"/>
          <w:numId w:val="43"/>
        </w:numPr>
        <w:tabs>
          <w:tab w:val="left" w:pos="1418"/>
        </w:tabs>
        <w:ind w:left="0" w:firstLine="851"/>
        <w:jc w:val="both"/>
        <w:rPr>
          <w:rFonts w:cs="Times New Roman"/>
        </w:rPr>
      </w:pPr>
      <w:r w:rsidRPr="008D39EB">
        <w:rPr>
          <w:rFonts w:cs="Times New Roman"/>
        </w:rPr>
        <w:lastRenderedPageBreak/>
        <w:t>darbo rezultatai paskelbiami per savaitę;</w:t>
      </w:r>
    </w:p>
    <w:p w14:paraId="4ACE6877" w14:textId="1623B14A" w:rsidR="00BD37B9" w:rsidRPr="00241CBD" w:rsidRDefault="5C8910CD" w:rsidP="00961AC2">
      <w:pPr>
        <w:pStyle w:val="ListParagraph"/>
        <w:tabs>
          <w:tab w:val="left" w:pos="993"/>
        </w:tabs>
        <w:ind w:left="0" w:firstLine="567"/>
        <w:jc w:val="both"/>
        <w:rPr>
          <w:rFonts w:cs="Times New Roman"/>
        </w:rPr>
      </w:pPr>
      <w:r w:rsidRPr="68C1F2C9">
        <w:rPr>
          <w:rFonts w:cs="Times New Roman"/>
        </w:rPr>
        <w:t>P</w:t>
      </w:r>
      <w:r w:rsidR="0534CA85" w:rsidRPr="68C1F2C9">
        <w:rPr>
          <w:rFonts w:cs="Times New Roman"/>
        </w:rPr>
        <w:t xml:space="preserve">rojektiniai darbai </w:t>
      </w:r>
      <w:r w:rsidR="6C20F96C" w:rsidRPr="68C1F2C9">
        <w:rPr>
          <w:rFonts w:cs="Times New Roman"/>
        </w:rPr>
        <w:t>vertinami pažymiu. J</w:t>
      </w:r>
      <w:r w:rsidR="0534CA85" w:rsidRPr="68C1F2C9">
        <w:rPr>
          <w:rFonts w:cs="Times New Roman"/>
        </w:rPr>
        <w:t>ei projektinis darbas kelių dalių, galutinis įvertinimas – kiekvienos projektinio darbo dalies vertinimų vidurkis.</w:t>
      </w:r>
    </w:p>
    <w:p w14:paraId="6B8A88FA" w14:textId="77777777" w:rsidR="00BD37B9" w:rsidRPr="00241CBD" w:rsidRDefault="0534CA85" w:rsidP="00961AC2">
      <w:pPr>
        <w:pStyle w:val="ListParagraph"/>
        <w:tabs>
          <w:tab w:val="left" w:pos="993"/>
        </w:tabs>
        <w:ind w:left="0" w:firstLine="567"/>
        <w:jc w:val="both"/>
        <w:rPr>
          <w:rFonts w:cs="Times New Roman"/>
        </w:rPr>
      </w:pPr>
      <w:r w:rsidRPr="68C1F2C9">
        <w:rPr>
          <w:rFonts w:cs="Times New Roman"/>
        </w:rPr>
        <w:t>Atsakinėjant žodžiu įvertinimas pateikiamas argumentuotai tos pačios pamokos metu.</w:t>
      </w:r>
    </w:p>
    <w:p w14:paraId="3CB5C04D" w14:textId="77777777" w:rsidR="00BD37B9" w:rsidRPr="00241CBD" w:rsidRDefault="0534CA85" w:rsidP="00961AC2">
      <w:pPr>
        <w:pStyle w:val="ListParagraph"/>
        <w:tabs>
          <w:tab w:val="left" w:pos="993"/>
        </w:tabs>
        <w:ind w:left="0" w:firstLine="567"/>
        <w:jc w:val="both"/>
        <w:rPr>
          <w:rFonts w:cs="Times New Roman"/>
        </w:rPr>
      </w:pPr>
      <w:r w:rsidRPr="68C1F2C9">
        <w:rPr>
          <w:rFonts w:cs="Times New Roman"/>
        </w:rPr>
        <w:t>Dalykų mokytojai laiku atiduoda įvertintus darbus ir surašo pažymius į elektroninį dienyną.</w:t>
      </w:r>
    </w:p>
    <w:p w14:paraId="4E5FE57A" w14:textId="1631AE38" w:rsidR="5329D1B7" w:rsidRPr="00241CBD" w:rsidRDefault="3AC3F24D" w:rsidP="00961AC2">
      <w:pPr>
        <w:pStyle w:val="ListParagraph"/>
        <w:tabs>
          <w:tab w:val="left" w:pos="993"/>
        </w:tabs>
        <w:ind w:left="0" w:firstLine="567"/>
        <w:jc w:val="both"/>
        <w:rPr>
          <w:rFonts w:cs="Times New Roman"/>
        </w:rPr>
      </w:pPr>
      <w:r w:rsidRPr="68C1F2C9">
        <w:rPr>
          <w:rFonts w:cs="Times New Roman"/>
        </w:rPr>
        <w:t>Mokiniai už visus pažymi</w:t>
      </w:r>
      <w:r w:rsidR="4BC3D915" w:rsidRPr="68C1F2C9">
        <w:rPr>
          <w:rFonts w:cs="Times New Roman"/>
        </w:rPr>
        <w:t>u</w:t>
      </w:r>
      <w:r w:rsidRPr="68C1F2C9">
        <w:rPr>
          <w:rFonts w:cs="Times New Roman"/>
        </w:rPr>
        <w:t xml:space="preserve"> vertinamu</w:t>
      </w:r>
      <w:r w:rsidR="44FDBBD9" w:rsidRPr="68C1F2C9">
        <w:rPr>
          <w:rFonts w:cs="Times New Roman"/>
        </w:rPr>
        <w:t>s</w:t>
      </w:r>
      <w:r w:rsidRPr="68C1F2C9">
        <w:rPr>
          <w:rFonts w:cs="Times New Roman"/>
        </w:rPr>
        <w:t xml:space="preserve"> darbus privalo atsiskaityti.</w:t>
      </w:r>
    </w:p>
    <w:p w14:paraId="5BF73D79" w14:textId="0BB0C43F" w:rsidR="00BD37B9" w:rsidRPr="00241CBD" w:rsidRDefault="00D333A5" w:rsidP="00961AC2">
      <w:pPr>
        <w:pStyle w:val="PAVADINIMAI"/>
        <w:numPr>
          <w:ilvl w:val="0"/>
          <w:numId w:val="0"/>
        </w:numPr>
      </w:pPr>
      <w:r>
        <w:t>V</w:t>
      </w:r>
      <w:r w:rsidR="00AC34E8">
        <w:t>I</w:t>
      </w:r>
      <w:r>
        <w:t xml:space="preserve"> </w:t>
      </w:r>
      <w:r w:rsidR="1BDAFDBF" w:rsidRPr="68C1F2C9">
        <w:t>SKYRIUS</w:t>
      </w:r>
      <w:r w:rsidR="00BD37B9">
        <w:br/>
      </w:r>
      <w:r w:rsidR="0534CA85" w:rsidRPr="68C1F2C9">
        <w:t>ĮVERTINIMO FIKSAVIMAS</w:t>
      </w:r>
    </w:p>
    <w:p w14:paraId="548993A8" w14:textId="77777777" w:rsidR="008D39EB" w:rsidRPr="008D39EB" w:rsidRDefault="0534CA85" w:rsidP="00961AC2">
      <w:pPr>
        <w:pStyle w:val="ListParagraph"/>
        <w:tabs>
          <w:tab w:val="left" w:pos="993"/>
        </w:tabs>
        <w:ind w:left="0" w:firstLine="567"/>
        <w:jc w:val="both"/>
        <w:rPr>
          <w:rFonts w:cs="Times New Roman"/>
          <w:color w:val="00B050"/>
        </w:rPr>
      </w:pPr>
      <w:r w:rsidRPr="0308CF11">
        <w:rPr>
          <w:rFonts w:cs="Times New Roman"/>
        </w:rPr>
        <w:t>Mokinių įvertinimai fiksuojami elektroniniame dienyne</w:t>
      </w:r>
      <w:r w:rsidR="00163EC1">
        <w:rPr>
          <w:rFonts w:cs="Times New Roman"/>
        </w:rPr>
        <w:t>.</w:t>
      </w:r>
    </w:p>
    <w:p w14:paraId="11215182" w14:textId="5BCC932E" w:rsidR="008D39EB" w:rsidRPr="008D39EB" w:rsidRDefault="3FAF777F" w:rsidP="00961AC2">
      <w:pPr>
        <w:pStyle w:val="ListParagraph"/>
        <w:tabs>
          <w:tab w:val="left" w:pos="993"/>
        </w:tabs>
        <w:ind w:left="0" w:firstLine="567"/>
        <w:jc w:val="both"/>
        <w:rPr>
          <w:rFonts w:cs="Times New Roman"/>
          <w:color w:val="00B050"/>
        </w:rPr>
      </w:pPr>
      <w:r w:rsidRPr="008D39EB">
        <w:rPr>
          <w:rFonts w:cs="Times New Roman"/>
        </w:rPr>
        <w:t>Mokinių</w:t>
      </w:r>
      <w:r w:rsidR="216436BE" w:rsidRPr="008D39EB">
        <w:rPr>
          <w:rFonts w:cs="Times New Roman"/>
        </w:rPr>
        <w:t>,</w:t>
      </w:r>
      <w:r w:rsidRPr="008D39EB">
        <w:rPr>
          <w:rFonts w:cs="Times New Roman"/>
        </w:rPr>
        <w:t xml:space="preserve"> besimokančių pagal pradinio, pagrindinio ir vidurinio ugdymo programą</w:t>
      </w:r>
      <w:r w:rsidR="746DAEB0" w:rsidRPr="008D39EB">
        <w:rPr>
          <w:rFonts w:cs="Times New Roman"/>
        </w:rPr>
        <w:t>,</w:t>
      </w:r>
      <w:r w:rsidR="0534CA85" w:rsidRPr="008D39EB">
        <w:rPr>
          <w:rFonts w:cs="Times New Roman"/>
        </w:rPr>
        <w:t xml:space="preserve"> mokymosi pasiekimai ugdymo laikotarpio pabaigoje apibendrinami ir vertinimo rezultatas fiksuojamas įrašu arba balu:</w:t>
      </w:r>
    </w:p>
    <w:p w14:paraId="777D0F8C" w14:textId="77777777" w:rsidR="008D39EB" w:rsidRPr="008D39EB" w:rsidRDefault="0534CA85" w:rsidP="00961AC2">
      <w:pPr>
        <w:pStyle w:val="ListParagraph"/>
        <w:numPr>
          <w:ilvl w:val="1"/>
          <w:numId w:val="43"/>
        </w:numPr>
        <w:tabs>
          <w:tab w:val="left" w:pos="851"/>
          <w:tab w:val="left" w:pos="1418"/>
        </w:tabs>
        <w:ind w:left="0" w:firstLine="851"/>
        <w:jc w:val="both"/>
        <w:rPr>
          <w:color w:val="00B050"/>
        </w:rPr>
      </w:pPr>
      <w:r w:rsidRPr="008D39EB">
        <w:t>patenkinamas įvertinimas – įrašai: „patenkinamas“, „pagrindinis“, „aukštesnysis“, „atleista“ („atl“), „įskaityta“ („įsk“), „padarė pažangą“ („pp“), 4–10 balų įvertinimas;</w:t>
      </w:r>
    </w:p>
    <w:p w14:paraId="19F6BB04" w14:textId="7350A2A9" w:rsidR="00BD37B9" w:rsidRPr="008D39EB" w:rsidRDefault="0534CA85" w:rsidP="00961AC2">
      <w:pPr>
        <w:pStyle w:val="ListParagraph"/>
        <w:numPr>
          <w:ilvl w:val="1"/>
          <w:numId w:val="43"/>
        </w:numPr>
        <w:tabs>
          <w:tab w:val="left" w:pos="851"/>
          <w:tab w:val="left" w:pos="1418"/>
        </w:tabs>
        <w:ind w:left="0" w:firstLine="851"/>
        <w:jc w:val="both"/>
        <w:rPr>
          <w:color w:val="00B050"/>
        </w:rPr>
      </w:pPr>
      <w:r w:rsidRPr="008D39EB">
        <w:rPr>
          <w:rFonts w:cs="Times New Roman"/>
        </w:rPr>
        <w:t>nepatenkinamas įvertinimas – įrašai: „nepatenkinamas“, „neįskaityta“ („nsk“), „nepadarė pažangos“ („np“), 1–3 balų įvertinimas.</w:t>
      </w:r>
    </w:p>
    <w:p w14:paraId="23929459" w14:textId="77777777" w:rsidR="008D39EB" w:rsidRDefault="0534CA85" w:rsidP="00961AC2">
      <w:pPr>
        <w:pStyle w:val="ListParagraph"/>
        <w:tabs>
          <w:tab w:val="left" w:pos="993"/>
        </w:tabs>
        <w:ind w:left="0" w:firstLine="567"/>
        <w:jc w:val="both"/>
        <w:rPr>
          <w:rFonts w:cs="Times New Roman"/>
        </w:rPr>
      </w:pPr>
      <w:r w:rsidRPr="68C1F2C9">
        <w:rPr>
          <w:rFonts w:cs="Times New Roman"/>
        </w:rPr>
        <w:t>Pradinio ugdymo programos mokinių pasiekimai ir pažanga pažymiais nevertinami</w:t>
      </w:r>
      <w:r w:rsidR="0BDC27AB" w:rsidRPr="68C1F2C9">
        <w:rPr>
          <w:rFonts w:cs="Times New Roman"/>
        </w:rPr>
        <w:t>.</w:t>
      </w:r>
    </w:p>
    <w:p w14:paraId="28F05E92" w14:textId="77777777" w:rsidR="005F423A" w:rsidRDefault="230C2AFF" w:rsidP="00961AC2">
      <w:pPr>
        <w:pStyle w:val="ListParagraph"/>
        <w:numPr>
          <w:ilvl w:val="1"/>
          <w:numId w:val="43"/>
        </w:numPr>
        <w:tabs>
          <w:tab w:val="left" w:pos="993"/>
          <w:tab w:val="left" w:pos="1418"/>
        </w:tabs>
        <w:ind w:left="0" w:firstLine="851"/>
        <w:jc w:val="both"/>
        <w:rPr>
          <w:rFonts w:cs="Times New Roman"/>
        </w:rPr>
      </w:pPr>
      <w:r w:rsidRPr="008D39EB">
        <w:rPr>
          <w:rFonts w:cs="Times New Roman"/>
        </w:rPr>
        <w:t>Planu</w:t>
      </w:r>
      <w:r w:rsidR="3F331968" w:rsidRPr="008D39EB">
        <w:rPr>
          <w:rFonts w:cs="Times New Roman"/>
        </w:rPr>
        <w:t>odamas</w:t>
      </w:r>
      <w:r w:rsidRPr="008D39EB">
        <w:rPr>
          <w:rFonts w:cs="Times New Roman"/>
        </w:rPr>
        <w:t xml:space="preserve"> pirmos klasės mokinių pasiekimus ir vertinimą, mokytojas susipažįsta su priešmokyklinio ugdymo pedagogo parengtais brandumo mokyklai aprašais</w:t>
      </w:r>
      <w:r w:rsidR="008D39EB" w:rsidRPr="008D39EB">
        <w:rPr>
          <w:rFonts w:cs="Times New Roman"/>
        </w:rPr>
        <w:t>.</w:t>
      </w:r>
    </w:p>
    <w:p w14:paraId="1DD41CC3" w14:textId="5C2595CA" w:rsidR="00BD37B9" w:rsidRPr="005F423A" w:rsidRDefault="008D39EB" w:rsidP="00961AC2">
      <w:pPr>
        <w:pStyle w:val="ListParagraph"/>
        <w:numPr>
          <w:ilvl w:val="1"/>
          <w:numId w:val="43"/>
        </w:numPr>
        <w:tabs>
          <w:tab w:val="left" w:pos="993"/>
          <w:tab w:val="left" w:pos="1418"/>
        </w:tabs>
        <w:ind w:left="0" w:firstLine="851"/>
        <w:jc w:val="both"/>
        <w:rPr>
          <w:rFonts w:cs="Times New Roman"/>
        </w:rPr>
      </w:pPr>
      <w:r w:rsidRPr="005F423A">
        <w:rPr>
          <w:rFonts w:cs="Times New Roman"/>
        </w:rPr>
        <w:t>M</w:t>
      </w:r>
      <w:r w:rsidR="0534CA85" w:rsidRPr="005F423A">
        <w:rPr>
          <w:rFonts w:cs="Times New Roman"/>
        </w:rPr>
        <w:t>okinių pasiekimams ir pažanga fiksuojami ir vertinimo informacija pateikiama aprašomuoju būdu</w:t>
      </w:r>
      <w:r w:rsidR="7A5D3257" w:rsidRPr="005F423A">
        <w:rPr>
          <w:rFonts w:cs="Times New Roman"/>
        </w:rPr>
        <w:t>.</w:t>
      </w:r>
      <w:r w:rsidR="2C74F2D0" w:rsidRPr="005F423A">
        <w:rPr>
          <w:rFonts w:cs="Times New Roman"/>
        </w:rPr>
        <w:t xml:space="preserve"> Įrašai </w:t>
      </w:r>
      <w:r w:rsidR="76BD0A2D" w:rsidRPr="005F423A">
        <w:rPr>
          <w:rFonts w:cs="Times New Roman"/>
        </w:rPr>
        <w:t xml:space="preserve">mokiniui </w:t>
      </w:r>
      <w:r w:rsidR="2C74F2D0" w:rsidRPr="005F423A">
        <w:rPr>
          <w:rFonts w:cs="Times New Roman"/>
        </w:rPr>
        <w:t>el. dienyne fiksuojami:</w:t>
      </w:r>
    </w:p>
    <w:p w14:paraId="29CBAF75" w14:textId="77777777" w:rsidR="005F423A" w:rsidRDefault="6F638FC1" w:rsidP="00961AC2">
      <w:pPr>
        <w:pStyle w:val="ListParagraph"/>
        <w:numPr>
          <w:ilvl w:val="2"/>
          <w:numId w:val="43"/>
        </w:numPr>
        <w:tabs>
          <w:tab w:val="left" w:pos="1985"/>
        </w:tabs>
        <w:ind w:left="0" w:firstLine="1276"/>
        <w:jc w:val="both"/>
        <w:rPr>
          <w:rFonts w:cs="Times New Roman"/>
        </w:rPr>
      </w:pPr>
      <w:r w:rsidRPr="68C1F2C9">
        <w:rPr>
          <w:rFonts w:cs="Times New Roman"/>
        </w:rPr>
        <w:t>j</w:t>
      </w:r>
      <w:r w:rsidR="2C74F2D0" w:rsidRPr="68C1F2C9">
        <w:rPr>
          <w:rFonts w:cs="Times New Roman"/>
        </w:rPr>
        <w:t>ei 1</w:t>
      </w:r>
      <w:r w:rsidR="009278D4">
        <w:rPr>
          <w:rFonts w:cs="Times New Roman"/>
        </w:rPr>
        <w:t>–</w:t>
      </w:r>
      <w:r w:rsidR="2C74F2D0" w:rsidRPr="68C1F2C9">
        <w:rPr>
          <w:rFonts w:cs="Times New Roman"/>
        </w:rPr>
        <w:t xml:space="preserve">2 savaitinės pamokos - ne mažiau kaip 3 </w:t>
      </w:r>
      <w:r w:rsidR="76BD0A2D" w:rsidRPr="68C1F2C9">
        <w:rPr>
          <w:rFonts w:cs="Times New Roman"/>
        </w:rPr>
        <w:t>įvertinimai</w:t>
      </w:r>
      <w:r w:rsidR="2C74F2D0" w:rsidRPr="68C1F2C9">
        <w:rPr>
          <w:rFonts w:cs="Times New Roman"/>
        </w:rPr>
        <w:t xml:space="preserve"> per pusmetį</w:t>
      </w:r>
      <w:r w:rsidR="76BD0A2D" w:rsidRPr="68C1F2C9">
        <w:rPr>
          <w:rFonts w:cs="Times New Roman"/>
        </w:rPr>
        <w:t>;</w:t>
      </w:r>
    </w:p>
    <w:p w14:paraId="1777C94B" w14:textId="377068A4" w:rsidR="00D17780" w:rsidRDefault="16EA56E1" w:rsidP="00961AC2">
      <w:pPr>
        <w:pStyle w:val="ListParagraph"/>
        <w:numPr>
          <w:ilvl w:val="2"/>
          <w:numId w:val="43"/>
        </w:numPr>
        <w:tabs>
          <w:tab w:val="left" w:pos="1985"/>
        </w:tabs>
        <w:ind w:left="0" w:firstLine="1276"/>
        <w:jc w:val="both"/>
        <w:rPr>
          <w:rFonts w:cs="Times New Roman"/>
        </w:rPr>
      </w:pPr>
      <w:r w:rsidRPr="005F423A">
        <w:rPr>
          <w:rFonts w:cs="Times New Roman"/>
        </w:rPr>
        <w:t>j</w:t>
      </w:r>
      <w:r w:rsidR="2C74F2D0" w:rsidRPr="005F423A">
        <w:rPr>
          <w:rFonts w:cs="Times New Roman"/>
        </w:rPr>
        <w:t>ei 4</w:t>
      </w:r>
      <w:r w:rsidR="009278D4" w:rsidRPr="005F423A">
        <w:rPr>
          <w:rFonts w:cs="Times New Roman"/>
        </w:rPr>
        <w:t>–</w:t>
      </w:r>
      <w:r w:rsidR="2C74F2D0" w:rsidRPr="005F423A">
        <w:rPr>
          <w:rFonts w:cs="Times New Roman"/>
        </w:rPr>
        <w:t xml:space="preserve">5 savaitinės pamokos - ne mažiau kaip 5 </w:t>
      </w:r>
      <w:r w:rsidR="76BD0A2D" w:rsidRPr="005F423A">
        <w:rPr>
          <w:rFonts w:cs="Times New Roman"/>
        </w:rPr>
        <w:t>įvertinimai per pusmetį</w:t>
      </w:r>
      <w:r w:rsidR="003C23FA">
        <w:rPr>
          <w:rFonts w:cs="Times New Roman"/>
        </w:rPr>
        <w:t>;</w:t>
      </w:r>
    </w:p>
    <w:p w14:paraId="6E6B29F3" w14:textId="1298891D" w:rsidR="003C23FA" w:rsidRPr="005F423A" w:rsidRDefault="003C23FA" w:rsidP="00961AC2">
      <w:pPr>
        <w:pStyle w:val="ListParagraph"/>
        <w:numPr>
          <w:ilvl w:val="2"/>
          <w:numId w:val="43"/>
        </w:numPr>
        <w:tabs>
          <w:tab w:val="left" w:pos="1985"/>
        </w:tabs>
        <w:ind w:left="0" w:firstLine="1276"/>
        <w:jc w:val="both"/>
        <w:rPr>
          <w:rFonts w:cs="Times New Roman"/>
        </w:rPr>
      </w:pPr>
      <w:r>
        <w:rPr>
          <w:rFonts w:cs="Times New Roman"/>
        </w:rPr>
        <w:t xml:space="preserve">jei 7–8 savaitinės pamokos – ne mažiau kaip 8 įvertinimai per pusmetį. </w:t>
      </w:r>
    </w:p>
    <w:p w14:paraId="49E5BE25" w14:textId="0217A4D7" w:rsidR="00BD37B9" w:rsidRPr="00241CBD" w:rsidRDefault="5F708B88" w:rsidP="00961AC2">
      <w:pPr>
        <w:pStyle w:val="ListParagraph"/>
        <w:numPr>
          <w:ilvl w:val="1"/>
          <w:numId w:val="43"/>
        </w:numPr>
        <w:tabs>
          <w:tab w:val="left" w:pos="1418"/>
        </w:tabs>
        <w:ind w:left="0" w:firstLine="851"/>
        <w:jc w:val="both"/>
        <w:rPr>
          <w:rFonts w:cs="Times New Roman"/>
        </w:rPr>
      </w:pPr>
      <w:r w:rsidRPr="68C1F2C9">
        <w:rPr>
          <w:rFonts w:cs="Times New Roman"/>
        </w:rPr>
        <w:t>Pasibaigus pusmečiui mokiniai vertinami lygiais (a – aukštesnysis, pg – pagrindinis, pt – patenkinamas, npt - nepatenkinamas) pagal bendrųjų programų reikalavimus, išskyrus dorinį ugdymą, kuris vertinamas – įsk (įskaityta).</w:t>
      </w:r>
    </w:p>
    <w:p w14:paraId="2DC64716" w14:textId="77777777" w:rsidR="005F423A" w:rsidRDefault="0534CA85" w:rsidP="00961AC2">
      <w:pPr>
        <w:pStyle w:val="ListParagraph"/>
        <w:tabs>
          <w:tab w:val="left" w:pos="993"/>
        </w:tabs>
        <w:ind w:left="0" w:firstLine="567"/>
        <w:jc w:val="both"/>
        <w:rPr>
          <w:rFonts w:cs="Times New Roman"/>
        </w:rPr>
      </w:pPr>
      <w:r w:rsidRPr="68C1F2C9">
        <w:rPr>
          <w:rFonts w:cs="Times New Roman"/>
        </w:rPr>
        <w:t>5 klasės mokinių pasiekimai ir pažanga adaptacinio laikotarpio pirmą mėnesį pažymiais nevertinami.</w:t>
      </w:r>
    </w:p>
    <w:p w14:paraId="28E32847" w14:textId="7CB0C181" w:rsidR="00BD37B9" w:rsidRPr="005F423A" w:rsidRDefault="0534CA85" w:rsidP="00961AC2">
      <w:pPr>
        <w:pStyle w:val="ListParagraph"/>
        <w:tabs>
          <w:tab w:val="left" w:pos="993"/>
        </w:tabs>
        <w:ind w:left="0" w:firstLine="567"/>
        <w:jc w:val="both"/>
        <w:rPr>
          <w:rFonts w:cs="Times New Roman"/>
        </w:rPr>
      </w:pPr>
      <w:r w:rsidRPr="005F423A">
        <w:rPr>
          <w:rFonts w:cs="Times New Roman"/>
        </w:rPr>
        <w:t>Mokinių, kurie mokosi pagal pagrindinio (5 kl</w:t>
      </w:r>
      <w:r w:rsidR="007E7650">
        <w:rPr>
          <w:rFonts w:cs="Times New Roman"/>
        </w:rPr>
        <w:t>asės</w:t>
      </w:r>
      <w:r w:rsidRPr="005F423A">
        <w:rPr>
          <w:rFonts w:cs="Times New Roman"/>
        </w:rPr>
        <w:t xml:space="preserve"> mokinių po adaptacinio laikotarpio) ir vidurinio ugdymo programą, pasiekimai vertinami 10 balų sistema</w:t>
      </w:r>
      <w:r w:rsidR="000B26C3" w:rsidRPr="005F423A">
        <w:rPr>
          <w:rFonts w:cs="Times New Roman"/>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418"/>
        <w:gridCol w:w="4536"/>
        <w:gridCol w:w="1559"/>
      </w:tblGrid>
      <w:tr w:rsidR="00241CBD" w:rsidRPr="00241CBD" w14:paraId="35F65B43" w14:textId="77777777" w:rsidTr="00680E37">
        <w:trPr>
          <w:trHeight w:val="412"/>
        </w:trPr>
        <w:tc>
          <w:tcPr>
            <w:tcW w:w="1838" w:type="dxa"/>
            <w:shd w:val="clear" w:color="auto" w:fill="auto"/>
          </w:tcPr>
          <w:p w14:paraId="161549EA" w14:textId="77777777" w:rsidR="00BD37B9" w:rsidRPr="00F74984" w:rsidRDefault="1BDAFDBF" w:rsidP="00961AC2">
            <w:pPr>
              <w:jc w:val="both"/>
              <w:rPr>
                <w:rFonts w:cs="Times New Roman"/>
              </w:rPr>
            </w:pPr>
            <w:r w:rsidRPr="68C1F2C9">
              <w:rPr>
                <w:rFonts w:cs="Times New Roman"/>
              </w:rPr>
              <w:t>Įvertinimų lygiai</w:t>
            </w:r>
          </w:p>
        </w:tc>
        <w:tc>
          <w:tcPr>
            <w:tcW w:w="1418" w:type="dxa"/>
            <w:shd w:val="clear" w:color="auto" w:fill="auto"/>
          </w:tcPr>
          <w:p w14:paraId="49C15566" w14:textId="77777777" w:rsidR="00BD37B9" w:rsidRPr="00F74984" w:rsidRDefault="1BDAFDBF" w:rsidP="00961AC2">
            <w:pPr>
              <w:jc w:val="both"/>
              <w:rPr>
                <w:rFonts w:cs="Times New Roman"/>
              </w:rPr>
            </w:pPr>
            <w:r w:rsidRPr="68C1F2C9">
              <w:rPr>
                <w:rFonts w:cs="Times New Roman"/>
              </w:rPr>
              <w:t>Įvertinimas (pažymys)</w:t>
            </w:r>
          </w:p>
        </w:tc>
        <w:tc>
          <w:tcPr>
            <w:tcW w:w="4536" w:type="dxa"/>
            <w:shd w:val="clear" w:color="auto" w:fill="auto"/>
          </w:tcPr>
          <w:p w14:paraId="18F5F729" w14:textId="77777777" w:rsidR="00BD37B9" w:rsidRPr="00F74984" w:rsidRDefault="1BDAFDBF" w:rsidP="00961AC2">
            <w:pPr>
              <w:jc w:val="both"/>
              <w:rPr>
                <w:rFonts w:cs="Times New Roman"/>
              </w:rPr>
            </w:pPr>
            <w:r w:rsidRPr="68C1F2C9">
              <w:rPr>
                <w:rFonts w:cs="Times New Roman"/>
              </w:rPr>
              <w:t>Apibūdinimas</w:t>
            </w:r>
          </w:p>
        </w:tc>
        <w:tc>
          <w:tcPr>
            <w:tcW w:w="1559" w:type="dxa"/>
            <w:shd w:val="clear" w:color="auto" w:fill="auto"/>
          </w:tcPr>
          <w:p w14:paraId="2F178FDA" w14:textId="77777777" w:rsidR="00BD37B9" w:rsidRPr="00F74984" w:rsidRDefault="1BDAFDBF" w:rsidP="00961AC2">
            <w:pPr>
              <w:jc w:val="both"/>
              <w:rPr>
                <w:rFonts w:cs="Times New Roman"/>
              </w:rPr>
            </w:pPr>
            <w:r w:rsidRPr="68C1F2C9">
              <w:rPr>
                <w:rFonts w:cs="Times New Roman"/>
              </w:rPr>
              <w:t>Teisingų atsakymų apimtis (procentais)</w:t>
            </w:r>
          </w:p>
        </w:tc>
      </w:tr>
      <w:tr w:rsidR="00241CBD" w:rsidRPr="00241CBD" w14:paraId="18695544" w14:textId="77777777" w:rsidTr="00680E37">
        <w:trPr>
          <w:trHeight w:val="300"/>
        </w:trPr>
        <w:tc>
          <w:tcPr>
            <w:tcW w:w="1838" w:type="dxa"/>
            <w:vMerge w:val="restart"/>
            <w:shd w:val="clear" w:color="auto" w:fill="auto"/>
          </w:tcPr>
          <w:p w14:paraId="4717F49A" w14:textId="77777777" w:rsidR="00BD37B9" w:rsidRPr="00F74984" w:rsidRDefault="1BDAFDBF" w:rsidP="00961AC2">
            <w:pPr>
              <w:jc w:val="both"/>
              <w:rPr>
                <w:rFonts w:cs="Times New Roman"/>
              </w:rPr>
            </w:pPr>
            <w:r w:rsidRPr="68C1F2C9">
              <w:rPr>
                <w:rFonts w:cs="Times New Roman"/>
              </w:rPr>
              <w:t>Aukštesnysis</w:t>
            </w:r>
          </w:p>
        </w:tc>
        <w:tc>
          <w:tcPr>
            <w:tcW w:w="1418" w:type="dxa"/>
            <w:shd w:val="clear" w:color="auto" w:fill="auto"/>
          </w:tcPr>
          <w:p w14:paraId="7D0F9AEC" w14:textId="77777777" w:rsidR="00BD37B9" w:rsidRPr="00F74984" w:rsidRDefault="1BDAFDBF" w:rsidP="00961AC2">
            <w:pPr>
              <w:jc w:val="both"/>
              <w:rPr>
                <w:rFonts w:cs="Times New Roman"/>
              </w:rPr>
            </w:pPr>
            <w:r w:rsidRPr="68C1F2C9">
              <w:rPr>
                <w:rFonts w:cs="Times New Roman"/>
              </w:rPr>
              <w:t>10</w:t>
            </w:r>
          </w:p>
        </w:tc>
        <w:tc>
          <w:tcPr>
            <w:tcW w:w="4536" w:type="dxa"/>
            <w:shd w:val="clear" w:color="auto" w:fill="auto"/>
          </w:tcPr>
          <w:p w14:paraId="5AB74DEA" w14:textId="77777777" w:rsidR="00BD37B9" w:rsidRPr="00F74984" w:rsidRDefault="1BDAFDBF" w:rsidP="00961AC2">
            <w:pPr>
              <w:jc w:val="both"/>
              <w:rPr>
                <w:rFonts w:cs="Times New Roman"/>
              </w:rPr>
            </w:pPr>
            <w:r w:rsidRPr="68C1F2C9">
              <w:rPr>
                <w:rFonts w:cs="Times New Roman"/>
              </w:rPr>
              <w:t>Mokinio pasiekimai visiškai atitinka numatomus mokinių pasiekimus. Puikiai atsako į visus klausimus, teisingai atlieka sudėtingas nestandartines užduotis.</w:t>
            </w:r>
          </w:p>
        </w:tc>
        <w:tc>
          <w:tcPr>
            <w:tcW w:w="1559" w:type="dxa"/>
            <w:shd w:val="clear" w:color="auto" w:fill="auto"/>
          </w:tcPr>
          <w:p w14:paraId="4534DF5A" w14:textId="77777777" w:rsidR="00BD37B9" w:rsidRPr="00F74984" w:rsidRDefault="1BDAFDBF" w:rsidP="00961AC2">
            <w:pPr>
              <w:jc w:val="both"/>
              <w:rPr>
                <w:rFonts w:cs="Times New Roman"/>
              </w:rPr>
            </w:pPr>
            <w:r w:rsidRPr="68C1F2C9">
              <w:rPr>
                <w:rFonts w:cs="Times New Roman"/>
              </w:rPr>
              <w:t>100–95</w:t>
            </w:r>
          </w:p>
        </w:tc>
      </w:tr>
      <w:tr w:rsidR="00241CBD" w:rsidRPr="00241CBD" w14:paraId="59FD8F2B" w14:textId="77777777" w:rsidTr="00680E37">
        <w:trPr>
          <w:trHeight w:val="300"/>
        </w:trPr>
        <w:tc>
          <w:tcPr>
            <w:tcW w:w="1838" w:type="dxa"/>
            <w:vMerge/>
          </w:tcPr>
          <w:p w14:paraId="1BF8D5D1" w14:textId="77777777" w:rsidR="00BD37B9" w:rsidRPr="00F74984" w:rsidRDefault="00BD37B9" w:rsidP="00961AC2">
            <w:pPr>
              <w:jc w:val="both"/>
              <w:rPr>
                <w:rFonts w:cs="Times New Roman"/>
                <w:szCs w:val="24"/>
              </w:rPr>
            </w:pPr>
          </w:p>
        </w:tc>
        <w:tc>
          <w:tcPr>
            <w:tcW w:w="1418" w:type="dxa"/>
            <w:shd w:val="clear" w:color="auto" w:fill="auto"/>
          </w:tcPr>
          <w:p w14:paraId="342F6AAC" w14:textId="77777777" w:rsidR="00BD37B9" w:rsidRPr="00F74984" w:rsidRDefault="1BDAFDBF" w:rsidP="00961AC2">
            <w:pPr>
              <w:jc w:val="both"/>
              <w:rPr>
                <w:rFonts w:cs="Times New Roman"/>
              </w:rPr>
            </w:pPr>
            <w:r w:rsidRPr="68C1F2C9">
              <w:rPr>
                <w:rFonts w:cs="Times New Roman"/>
              </w:rPr>
              <w:t>9</w:t>
            </w:r>
          </w:p>
        </w:tc>
        <w:tc>
          <w:tcPr>
            <w:tcW w:w="4536" w:type="dxa"/>
            <w:shd w:val="clear" w:color="auto" w:fill="auto"/>
          </w:tcPr>
          <w:p w14:paraId="1A1C27B9" w14:textId="77777777" w:rsidR="00BD37B9" w:rsidRPr="00F74984" w:rsidRDefault="1BDAFDBF" w:rsidP="00961AC2">
            <w:pPr>
              <w:jc w:val="both"/>
              <w:rPr>
                <w:rFonts w:cs="Times New Roman"/>
              </w:rPr>
            </w:pPr>
            <w:r w:rsidRPr="68C1F2C9">
              <w:rPr>
                <w:rFonts w:cs="Times New Roman"/>
              </w:rPr>
              <w:t>Mokinio pasiekimai atitinka numatomus mokinių pasiekimus. Gerai moka dalyką, lengvai atlieka sudėtingas tipines užduotis.</w:t>
            </w:r>
          </w:p>
        </w:tc>
        <w:tc>
          <w:tcPr>
            <w:tcW w:w="1559" w:type="dxa"/>
            <w:shd w:val="clear" w:color="auto" w:fill="auto"/>
          </w:tcPr>
          <w:p w14:paraId="452C9283" w14:textId="77777777" w:rsidR="00BD37B9" w:rsidRPr="00F74984" w:rsidRDefault="1BDAFDBF" w:rsidP="00961AC2">
            <w:pPr>
              <w:jc w:val="both"/>
              <w:rPr>
                <w:rFonts w:cs="Times New Roman"/>
              </w:rPr>
            </w:pPr>
            <w:r w:rsidRPr="68C1F2C9">
              <w:rPr>
                <w:rFonts w:cs="Times New Roman"/>
              </w:rPr>
              <w:t>94–85</w:t>
            </w:r>
          </w:p>
        </w:tc>
      </w:tr>
      <w:tr w:rsidR="00241CBD" w:rsidRPr="00241CBD" w14:paraId="2C05A7B8" w14:textId="77777777" w:rsidTr="00680E37">
        <w:trPr>
          <w:trHeight w:val="300"/>
        </w:trPr>
        <w:tc>
          <w:tcPr>
            <w:tcW w:w="1838" w:type="dxa"/>
            <w:vMerge w:val="restart"/>
            <w:shd w:val="clear" w:color="auto" w:fill="auto"/>
          </w:tcPr>
          <w:p w14:paraId="6F6A4DD1" w14:textId="77777777" w:rsidR="00BD37B9" w:rsidRPr="00F74984" w:rsidRDefault="1BDAFDBF" w:rsidP="00961AC2">
            <w:pPr>
              <w:jc w:val="both"/>
              <w:rPr>
                <w:rFonts w:cs="Times New Roman"/>
              </w:rPr>
            </w:pPr>
            <w:r w:rsidRPr="68C1F2C9">
              <w:rPr>
                <w:rFonts w:cs="Times New Roman"/>
              </w:rPr>
              <w:t>Pagrindinis</w:t>
            </w:r>
          </w:p>
        </w:tc>
        <w:tc>
          <w:tcPr>
            <w:tcW w:w="1418" w:type="dxa"/>
            <w:shd w:val="clear" w:color="auto" w:fill="auto"/>
          </w:tcPr>
          <w:p w14:paraId="5C384C07" w14:textId="77777777" w:rsidR="00BD37B9" w:rsidRPr="00F74984" w:rsidRDefault="1BDAFDBF" w:rsidP="00961AC2">
            <w:pPr>
              <w:jc w:val="both"/>
              <w:rPr>
                <w:rFonts w:cs="Times New Roman"/>
              </w:rPr>
            </w:pPr>
            <w:r w:rsidRPr="68C1F2C9">
              <w:rPr>
                <w:rFonts w:cs="Times New Roman"/>
              </w:rPr>
              <w:t>8</w:t>
            </w:r>
          </w:p>
        </w:tc>
        <w:tc>
          <w:tcPr>
            <w:tcW w:w="4536" w:type="dxa"/>
            <w:shd w:val="clear" w:color="auto" w:fill="auto"/>
          </w:tcPr>
          <w:p w14:paraId="76C9812E" w14:textId="77777777" w:rsidR="00BD37B9" w:rsidRPr="00F74984" w:rsidRDefault="1BDAFDBF" w:rsidP="00961AC2">
            <w:pPr>
              <w:jc w:val="both"/>
              <w:rPr>
                <w:rFonts w:cs="Times New Roman"/>
              </w:rPr>
            </w:pPr>
            <w:r w:rsidRPr="68C1F2C9">
              <w:rPr>
                <w:rFonts w:cs="Times New Roman"/>
              </w:rPr>
              <w:t>Mokinio pasiekimai atitinka numatomus mokinių pasiekimus. Teisingai atlieka vidutinio sudėtingumo ir sunkesnes užduotis.</w:t>
            </w:r>
          </w:p>
        </w:tc>
        <w:tc>
          <w:tcPr>
            <w:tcW w:w="1559" w:type="dxa"/>
            <w:shd w:val="clear" w:color="auto" w:fill="auto"/>
          </w:tcPr>
          <w:p w14:paraId="2B6DBD58" w14:textId="77777777" w:rsidR="00BD37B9" w:rsidRPr="00F74984" w:rsidRDefault="1BDAFDBF" w:rsidP="00961AC2">
            <w:pPr>
              <w:jc w:val="both"/>
              <w:rPr>
                <w:rFonts w:cs="Times New Roman"/>
              </w:rPr>
            </w:pPr>
            <w:r w:rsidRPr="68C1F2C9">
              <w:rPr>
                <w:rFonts w:cs="Times New Roman"/>
              </w:rPr>
              <w:t>84–75</w:t>
            </w:r>
          </w:p>
        </w:tc>
      </w:tr>
      <w:tr w:rsidR="00241CBD" w:rsidRPr="00241CBD" w14:paraId="4E81E7CE" w14:textId="77777777" w:rsidTr="00680E37">
        <w:trPr>
          <w:trHeight w:val="300"/>
        </w:trPr>
        <w:tc>
          <w:tcPr>
            <w:tcW w:w="1838" w:type="dxa"/>
            <w:vMerge/>
          </w:tcPr>
          <w:p w14:paraId="70001402" w14:textId="77777777" w:rsidR="00BD37B9" w:rsidRPr="00F74984" w:rsidRDefault="00BD37B9" w:rsidP="00961AC2">
            <w:pPr>
              <w:jc w:val="both"/>
              <w:rPr>
                <w:rFonts w:cs="Times New Roman"/>
                <w:szCs w:val="24"/>
              </w:rPr>
            </w:pPr>
          </w:p>
        </w:tc>
        <w:tc>
          <w:tcPr>
            <w:tcW w:w="1418" w:type="dxa"/>
            <w:shd w:val="clear" w:color="auto" w:fill="auto"/>
          </w:tcPr>
          <w:p w14:paraId="4E0C8C95" w14:textId="77777777" w:rsidR="00BD37B9" w:rsidRPr="00F74984" w:rsidRDefault="1BDAFDBF" w:rsidP="00961AC2">
            <w:pPr>
              <w:jc w:val="both"/>
              <w:rPr>
                <w:rFonts w:cs="Times New Roman"/>
              </w:rPr>
            </w:pPr>
            <w:r w:rsidRPr="68C1F2C9">
              <w:rPr>
                <w:rFonts w:cs="Times New Roman"/>
              </w:rPr>
              <w:t>7</w:t>
            </w:r>
          </w:p>
        </w:tc>
        <w:tc>
          <w:tcPr>
            <w:tcW w:w="4536" w:type="dxa"/>
            <w:shd w:val="clear" w:color="auto" w:fill="auto"/>
          </w:tcPr>
          <w:p w14:paraId="527A13B5" w14:textId="77777777" w:rsidR="00BD37B9" w:rsidRPr="00F74984" w:rsidRDefault="1BDAFDBF" w:rsidP="00961AC2">
            <w:pPr>
              <w:jc w:val="both"/>
              <w:rPr>
                <w:rFonts w:cs="Times New Roman"/>
              </w:rPr>
            </w:pPr>
            <w:r w:rsidRPr="68C1F2C9">
              <w:rPr>
                <w:rFonts w:cs="Times New Roman"/>
              </w:rPr>
              <w:t xml:space="preserve">Mokinio pasiekimai iš dalies atitinka numatomus mokinių pasiekimus. </w:t>
            </w:r>
          </w:p>
          <w:p w14:paraId="3052EFF4" w14:textId="77777777" w:rsidR="00BD37B9" w:rsidRPr="00F74984" w:rsidRDefault="1BDAFDBF" w:rsidP="00961AC2">
            <w:pPr>
              <w:jc w:val="both"/>
              <w:rPr>
                <w:rFonts w:cs="Times New Roman"/>
              </w:rPr>
            </w:pPr>
            <w:r w:rsidRPr="68C1F2C9">
              <w:rPr>
                <w:rFonts w:cs="Times New Roman"/>
              </w:rPr>
              <w:t>Atsakymai teisingi, be klaidų, bet neišsamūs. Teisingai atlieka vidutinio sunkumo užduotis.</w:t>
            </w:r>
          </w:p>
        </w:tc>
        <w:tc>
          <w:tcPr>
            <w:tcW w:w="1559" w:type="dxa"/>
            <w:shd w:val="clear" w:color="auto" w:fill="auto"/>
          </w:tcPr>
          <w:p w14:paraId="78CC3E60" w14:textId="77777777" w:rsidR="00BD37B9" w:rsidRPr="00F74984" w:rsidRDefault="1BDAFDBF" w:rsidP="00961AC2">
            <w:pPr>
              <w:jc w:val="both"/>
              <w:rPr>
                <w:rFonts w:cs="Times New Roman"/>
              </w:rPr>
            </w:pPr>
            <w:r w:rsidRPr="68C1F2C9">
              <w:rPr>
                <w:rFonts w:cs="Times New Roman"/>
              </w:rPr>
              <w:t>74–65</w:t>
            </w:r>
          </w:p>
        </w:tc>
      </w:tr>
      <w:tr w:rsidR="00241CBD" w:rsidRPr="00241CBD" w14:paraId="30DAA9DA" w14:textId="77777777" w:rsidTr="00680E37">
        <w:trPr>
          <w:trHeight w:val="300"/>
        </w:trPr>
        <w:tc>
          <w:tcPr>
            <w:tcW w:w="1838" w:type="dxa"/>
            <w:vMerge/>
          </w:tcPr>
          <w:p w14:paraId="68A69849" w14:textId="77777777" w:rsidR="00BD37B9" w:rsidRPr="00F74984" w:rsidRDefault="00BD37B9" w:rsidP="00961AC2">
            <w:pPr>
              <w:jc w:val="both"/>
              <w:rPr>
                <w:rFonts w:cs="Times New Roman"/>
                <w:szCs w:val="24"/>
              </w:rPr>
            </w:pPr>
          </w:p>
        </w:tc>
        <w:tc>
          <w:tcPr>
            <w:tcW w:w="1418" w:type="dxa"/>
            <w:shd w:val="clear" w:color="auto" w:fill="auto"/>
          </w:tcPr>
          <w:p w14:paraId="5A2D092D" w14:textId="77777777" w:rsidR="00BD37B9" w:rsidRPr="00F74984" w:rsidRDefault="1BDAFDBF" w:rsidP="00961AC2">
            <w:pPr>
              <w:jc w:val="both"/>
              <w:rPr>
                <w:rFonts w:cs="Times New Roman"/>
              </w:rPr>
            </w:pPr>
            <w:r w:rsidRPr="68C1F2C9">
              <w:rPr>
                <w:rFonts w:cs="Times New Roman"/>
              </w:rPr>
              <w:t>6</w:t>
            </w:r>
          </w:p>
        </w:tc>
        <w:tc>
          <w:tcPr>
            <w:tcW w:w="4536" w:type="dxa"/>
            <w:shd w:val="clear" w:color="auto" w:fill="auto"/>
          </w:tcPr>
          <w:p w14:paraId="0CC5E954" w14:textId="77777777" w:rsidR="00BD37B9" w:rsidRPr="00F74984" w:rsidRDefault="1BDAFDBF" w:rsidP="00961AC2">
            <w:pPr>
              <w:jc w:val="both"/>
              <w:rPr>
                <w:rFonts w:cs="Times New Roman"/>
              </w:rPr>
            </w:pPr>
            <w:r w:rsidRPr="68C1F2C9">
              <w:rPr>
                <w:rFonts w:cs="Times New Roman"/>
              </w:rPr>
              <w:t xml:space="preserve">Mokinio pasiekimai iš dalies atitinka numatomus mokinių pasiekimus. Atsakymai be esminių klaidų. Teisingai atlieka lengvas </w:t>
            </w:r>
            <w:r w:rsidRPr="68C1F2C9">
              <w:rPr>
                <w:rFonts w:cs="Times New Roman"/>
              </w:rPr>
              <w:lastRenderedPageBreak/>
              <w:t xml:space="preserve">užduotis, bet nesuvokia sudėtingesnių. </w:t>
            </w:r>
          </w:p>
        </w:tc>
        <w:tc>
          <w:tcPr>
            <w:tcW w:w="1559" w:type="dxa"/>
            <w:shd w:val="clear" w:color="auto" w:fill="auto"/>
          </w:tcPr>
          <w:p w14:paraId="1F94F729" w14:textId="77777777" w:rsidR="00BD37B9" w:rsidRPr="00F74984" w:rsidRDefault="1BDAFDBF" w:rsidP="00961AC2">
            <w:pPr>
              <w:jc w:val="both"/>
              <w:rPr>
                <w:rFonts w:cs="Times New Roman"/>
              </w:rPr>
            </w:pPr>
            <w:r w:rsidRPr="68C1F2C9">
              <w:rPr>
                <w:rFonts w:cs="Times New Roman"/>
              </w:rPr>
              <w:lastRenderedPageBreak/>
              <w:t>64–55</w:t>
            </w:r>
          </w:p>
        </w:tc>
      </w:tr>
      <w:tr w:rsidR="00241CBD" w:rsidRPr="00241CBD" w14:paraId="3D588FE3" w14:textId="77777777" w:rsidTr="00680E37">
        <w:trPr>
          <w:trHeight w:val="300"/>
        </w:trPr>
        <w:tc>
          <w:tcPr>
            <w:tcW w:w="1838" w:type="dxa"/>
            <w:vMerge w:val="restart"/>
            <w:shd w:val="clear" w:color="auto" w:fill="auto"/>
          </w:tcPr>
          <w:p w14:paraId="4FB2CE63" w14:textId="77777777" w:rsidR="00BD37B9" w:rsidRPr="00F74984" w:rsidRDefault="1BDAFDBF" w:rsidP="00961AC2">
            <w:pPr>
              <w:jc w:val="both"/>
              <w:rPr>
                <w:rFonts w:cs="Times New Roman"/>
              </w:rPr>
            </w:pPr>
            <w:r w:rsidRPr="68C1F2C9">
              <w:rPr>
                <w:rFonts w:cs="Times New Roman"/>
              </w:rPr>
              <w:t>Patenkinamas</w:t>
            </w:r>
          </w:p>
        </w:tc>
        <w:tc>
          <w:tcPr>
            <w:tcW w:w="1418" w:type="dxa"/>
            <w:shd w:val="clear" w:color="auto" w:fill="auto"/>
          </w:tcPr>
          <w:p w14:paraId="19A47CAA" w14:textId="77777777" w:rsidR="00BD37B9" w:rsidRPr="00F74984" w:rsidRDefault="1BDAFDBF" w:rsidP="00961AC2">
            <w:pPr>
              <w:jc w:val="both"/>
              <w:rPr>
                <w:rFonts w:cs="Times New Roman"/>
              </w:rPr>
            </w:pPr>
            <w:r w:rsidRPr="68C1F2C9">
              <w:rPr>
                <w:rFonts w:cs="Times New Roman"/>
              </w:rPr>
              <w:t>5</w:t>
            </w:r>
          </w:p>
        </w:tc>
        <w:tc>
          <w:tcPr>
            <w:tcW w:w="4536" w:type="dxa"/>
            <w:shd w:val="clear" w:color="auto" w:fill="auto"/>
          </w:tcPr>
          <w:p w14:paraId="564F5149" w14:textId="77777777" w:rsidR="00BD37B9" w:rsidRPr="00F74984" w:rsidRDefault="1BDAFDBF" w:rsidP="00961AC2">
            <w:pPr>
              <w:jc w:val="both"/>
              <w:rPr>
                <w:rFonts w:cs="Times New Roman"/>
              </w:rPr>
            </w:pPr>
            <w:r w:rsidRPr="68C1F2C9">
              <w:rPr>
                <w:rFonts w:cs="Times New Roman"/>
              </w:rPr>
              <w:t xml:space="preserve">Mokinio pasiekimai iš dalies atitinka numatomus mokinių pasiekimus. Atsakymuose pasitaiko esminių klaidų. Suvokia tik svarbiausius dalyko klausimus, užduotis atlieka tik mokytojo padedamas. </w:t>
            </w:r>
          </w:p>
        </w:tc>
        <w:tc>
          <w:tcPr>
            <w:tcW w:w="1559" w:type="dxa"/>
            <w:shd w:val="clear" w:color="auto" w:fill="auto"/>
          </w:tcPr>
          <w:p w14:paraId="3BEE3AF5" w14:textId="77777777" w:rsidR="00BD37B9" w:rsidRPr="00F74984" w:rsidRDefault="1BDAFDBF" w:rsidP="00961AC2">
            <w:pPr>
              <w:jc w:val="both"/>
              <w:rPr>
                <w:rFonts w:cs="Times New Roman"/>
              </w:rPr>
            </w:pPr>
            <w:r w:rsidRPr="68C1F2C9">
              <w:rPr>
                <w:rFonts w:cs="Times New Roman"/>
              </w:rPr>
              <w:t>54–45</w:t>
            </w:r>
          </w:p>
        </w:tc>
      </w:tr>
      <w:tr w:rsidR="00241CBD" w:rsidRPr="00241CBD" w14:paraId="39C137A5" w14:textId="77777777" w:rsidTr="00680E37">
        <w:trPr>
          <w:trHeight w:val="300"/>
        </w:trPr>
        <w:tc>
          <w:tcPr>
            <w:tcW w:w="1838" w:type="dxa"/>
            <w:vMerge/>
          </w:tcPr>
          <w:p w14:paraId="0994CADD" w14:textId="77777777" w:rsidR="00BD37B9" w:rsidRPr="00F74984" w:rsidRDefault="00BD37B9" w:rsidP="00961AC2">
            <w:pPr>
              <w:jc w:val="both"/>
              <w:rPr>
                <w:rFonts w:cs="Times New Roman"/>
                <w:szCs w:val="24"/>
              </w:rPr>
            </w:pPr>
          </w:p>
        </w:tc>
        <w:tc>
          <w:tcPr>
            <w:tcW w:w="1418" w:type="dxa"/>
            <w:shd w:val="clear" w:color="auto" w:fill="auto"/>
          </w:tcPr>
          <w:p w14:paraId="2C373A22" w14:textId="77777777" w:rsidR="00BD37B9" w:rsidRPr="00F74984" w:rsidRDefault="1BDAFDBF" w:rsidP="00961AC2">
            <w:pPr>
              <w:jc w:val="both"/>
              <w:rPr>
                <w:rFonts w:cs="Times New Roman"/>
              </w:rPr>
            </w:pPr>
            <w:r w:rsidRPr="68C1F2C9">
              <w:rPr>
                <w:rFonts w:cs="Times New Roman"/>
              </w:rPr>
              <w:t>4</w:t>
            </w:r>
          </w:p>
        </w:tc>
        <w:tc>
          <w:tcPr>
            <w:tcW w:w="4536" w:type="dxa"/>
            <w:shd w:val="clear" w:color="auto" w:fill="auto"/>
          </w:tcPr>
          <w:p w14:paraId="5DBDE684" w14:textId="77777777" w:rsidR="00BD37B9" w:rsidRPr="00F74984" w:rsidRDefault="1BDAFDBF" w:rsidP="00961AC2">
            <w:pPr>
              <w:jc w:val="both"/>
              <w:rPr>
                <w:rFonts w:cs="Times New Roman"/>
              </w:rPr>
            </w:pPr>
            <w:r w:rsidRPr="68C1F2C9">
              <w:rPr>
                <w:rFonts w:cs="Times New Roman"/>
              </w:rPr>
              <w:t xml:space="preserve">Mokinio pasiekimai nepakankamai atitinka numatomus mokinių pasiekimus. Sunkiai suvokia dalyko esmę, daro daug klaidų, savarankiškai neatlieka lengvų užduočių. </w:t>
            </w:r>
          </w:p>
        </w:tc>
        <w:tc>
          <w:tcPr>
            <w:tcW w:w="1559" w:type="dxa"/>
            <w:shd w:val="clear" w:color="auto" w:fill="auto"/>
          </w:tcPr>
          <w:p w14:paraId="594150AF" w14:textId="74A3A9C1" w:rsidR="00BD37B9" w:rsidRPr="00F74984" w:rsidRDefault="1BDAFDBF" w:rsidP="00961AC2">
            <w:pPr>
              <w:jc w:val="both"/>
              <w:rPr>
                <w:rFonts w:cs="Times New Roman"/>
              </w:rPr>
            </w:pPr>
            <w:r w:rsidRPr="68C1F2C9">
              <w:rPr>
                <w:rFonts w:cs="Times New Roman"/>
              </w:rPr>
              <w:t>44–35</w:t>
            </w:r>
            <w:r w:rsidR="20DF9342" w:rsidRPr="68C1F2C9">
              <w:rPr>
                <w:rFonts w:cs="Times New Roman"/>
              </w:rPr>
              <w:t xml:space="preserve"> </w:t>
            </w:r>
          </w:p>
        </w:tc>
      </w:tr>
      <w:tr w:rsidR="00241CBD" w:rsidRPr="00241CBD" w14:paraId="031226F5" w14:textId="77777777" w:rsidTr="00680E37">
        <w:trPr>
          <w:trHeight w:val="300"/>
        </w:trPr>
        <w:tc>
          <w:tcPr>
            <w:tcW w:w="1838" w:type="dxa"/>
            <w:vMerge w:val="restart"/>
            <w:shd w:val="clear" w:color="auto" w:fill="auto"/>
          </w:tcPr>
          <w:p w14:paraId="44808843" w14:textId="77777777" w:rsidR="00BD37B9" w:rsidRPr="00F74984" w:rsidRDefault="1BDAFDBF" w:rsidP="00961AC2">
            <w:pPr>
              <w:jc w:val="both"/>
              <w:rPr>
                <w:rFonts w:cs="Times New Roman"/>
              </w:rPr>
            </w:pPr>
            <w:r w:rsidRPr="68C1F2C9">
              <w:rPr>
                <w:rFonts w:cs="Times New Roman"/>
              </w:rPr>
              <w:t>Nepatenkinamas</w:t>
            </w:r>
          </w:p>
        </w:tc>
        <w:tc>
          <w:tcPr>
            <w:tcW w:w="1418" w:type="dxa"/>
            <w:shd w:val="clear" w:color="auto" w:fill="auto"/>
          </w:tcPr>
          <w:p w14:paraId="11F84B95" w14:textId="77777777" w:rsidR="00BD37B9" w:rsidRPr="00F74984" w:rsidRDefault="1BDAFDBF" w:rsidP="00961AC2">
            <w:pPr>
              <w:jc w:val="both"/>
              <w:rPr>
                <w:rFonts w:cs="Times New Roman"/>
              </w:rPr>
            </w:pPr>
            <w:r w:rsidRPr="68C1F2C9">
              <w:rPr>
                <w:rFonts w:cs="Times New Roman"/>
              </w:rPr>
              <w:t>3</w:t>
            </w:r>
          </w:p>
        </w:tc>
        <w:tc>
          <w:tcPr>
            <w:tcW w:w="4536" w:type="dxa"/>
            <w:shd w:val="clear" w:color="auto" w:fill="auto"/>
          </w:tcPr>
          <w:p w14:paraId="7D78536A" w14:textId="77777777" w:rsidR="00BD37B9" w:rsidRPr="00F74984" w:rsidRDefault="1BDAFDBF" w:rsidP="00961AC2">
            <w:pPr>
              <w:jc w:val="both"/>
              <w:rPr>
                <w:rFonts w:cs="Times New Roman"/>
              </w:rPr>
            </w:pPr>
            <w:r w:rsidRPr="68C1F2C9">
              <w:rPr>
                <w:rFonts w:cs="Times New Roman"/>
              </w:rPr>
              <w:t>Mokinio pasiekimai neatitinka numatomų mokinių pasiekimų. Moka tik nedidelę kurso dalį, daro daug esminių klaidų, neturi elementarių įgūdžių.</w:t>
            </w:r>
          </w:p>
        </w:tc>
        <w:tc>
          <w:tcPr>
            <w:tcW w:w="1559" w:type="dxa"/>
            <w:shd w:val="clear" w:color="auto" w:fill="auto"/>
          </w:tcPr>
          <w:p w14:paraId="0C2503DF" w14:textId="77777777" w:rsidR="00BD37B9" w:rsidRPr="00F74984" w:rsidRDefault="1BDAFDBF" w:rsidP="00961AC2">
            <w:pPr>
              <w:jc w:val="both"/>
              <w:rPr>
                <w:rFonts w:cs="Times New Roman"/>
              </w:rPr>
            </w:pPr>
            <w:r w:rsidRPr="68C1F2C9">
              <w:rPr>
                <w:rFonts w:cs="Times New Roman"/>
              </w:rPr>
              <w:t>34–25</w:t>
            </w:r>
          </w:p>
        </w:tc>
      </w:tr>
      <w:tr w:rsidR="00241CBD" w:rsidRPr="00241CBD" w14:paraId="0D6A6E2F" w14:textId="77777777" w:rsidTr="00680E37">
        <w:trPr>
          <w:trHeight w:val="300"/>
        </w:trPr>
        <w:tc>
          <w:tcPr>
            <w:tcW w:w="1838" w:type="dxa"/>
            <w:vMerge/>
          </w:tcPr>
          <w:p w14:paraId="6A6D272B" w14:textId="77777777" w:rsidR="00BD37B9" w:rsidRPr="00F74984" w:rsidRDefault="00BD37B9" w:rsidP="00961AC2">
            <w:pPr>
              <w:jc w:val="both"/>
              <w:rPr>
                <w:rFonts w:cs="Times New Roman"/>
                <w:szCs w:val="24"/>
              </w:rPr>
            </w:pPr>
          </w:p>
        </w:tc>
        <w:tc>
          <w:tcPr>
            <w:tcW w:w="1418" w:type="dxa"/>
            <w:shd w:val="clear" w:color="auto" w:fill="auto"/>
          </w:tcPr>
          <w:p w14:paraId="7884963B" w14:textId="77777777" w:rsidR="00BD37B9" w:rsidRPr="00F74984" w:rsidRDefault="1BDAFDBF" w:rsidP="00961AC2">
            <w:pPr>
              <w:jc w:val="both"/>
              <w:rPr>
                <w:rFonts w:cs="Times New Roman"/>
              </w:rPr>
            </w:pPr>
            <w:r w:rsidRPr="68C1F2C9">
              <w:rPr>
                <w:rFonts w:cs="Times New Roman"/>
              </w:rPr>
              <w:t>2</w:t>
            </w:r>
          </w:p>
        </w:tc>
        <w:tc>
          <w:tcPr>
            <w:tcW w:w="4536" w:type="dxa"/>
            <w:shd w:val="clear" w:color="auto" w:fill="auto"/>
          </w:tcPr>
          <w:p w14:paraId="11843EB6" w14:textId="77777777" w:rsidR="00BD37B9" w:rsidRPr="00F74984" w:rsidRDefault="1BDAFDBF" w:rsidP="00961AC2">
            <w:pPr>
              <w:jc w:val="both"/>
              <w:rPr>
                <w:rFonts w:cs="Times New Roman"/>
              </w:rPr>
            </w:pPr>
            <w:r w:rsidRPr="68C1F2C9">
              <w:rPr>
                <w:rFonts w:cs="Times New Roman"/>
              </w:rPr>
              <w:t>Mokinio pasiekimai neatitinka numatomų mokinių pasiekimų. Moka tik nedidelę kurso dalį, daro daug esminių klaidų, neturi elementarių įgūdžių.</w:t>
            </w:r>
          </w:p>
        </w:tc>
        <w:tc>
          <w:tcPr>
            <w:tcW w:w="1559" w:type="dxa"/>
            <w:shd w:val="clear" w:color="auto" w:fill="auto"/>
          </w:tcPr>
          <w:p w14:paraId="1966878A" w14:textId="77777777" w:rsidR="00BD37B9" w:rsidRPr="00F74984" w:rsidRDefault="1BDAFDBF" w:rsidP="00961AC2">
            <w:pPr>
              <w:jc w:val="both"/>
              <w:rPr>
                <w:rFonts w:cs="Times New Roman"/>
              </w:rPr>
            </w:pPr>
            <w:r w:rsidRPr="68C1F2C9">
              <w:rPr>
                <w:rFonts w:cs="Times New Roman"/>
              </w:rPr>
              <w:t>24–10</w:t>
            </w:r>
          </w:p>
        </w:tc>
      </w:tr>
      <w:tr w:rsidR="00241CBD" w:rsidRPr="00241CBD" w14:paraId="4F108E76" w14:textId="77777777" w:rsidTr="00680E37">
        <w:trPr>
          <w:trHeight w:val="300"/>
        </w:trPr>
        <w:tc>
          <w:tcPr>
            <w:tcW w:w="1838" w:type="dxa"/>
            <w:vMerge/>
          </w:tcPr>
          <w:p w14:paraId="4711CBA1" w14:textId="77777777" w:rsidR="00BD37B9" w:rsidRPr="00F74984" w:rsidRDefault="00BD37B9" w:rsidP="00961AC2">
            <w:pPr>
              <w:jc w:val="both"/>
              <w:rPr>
                <w:rFonts w:cs="Times New Roman"/>
                <w:szCs w:val="24"/>
              </w:rPr>
            </w:pPr>
          </w:p>
        </w:tc>
        <w:tc>
          <w:tcPr>
            <w:tcW w:w="1418" w:type="dxa"/>
            <w:shd w:val="clear" w:color="auto" w:fill="auto"/>
          </w:tcPr>
          <w:p w14:paraId="10BDAF11" w14:textId="77777777" w:rsidR="00BD37B9" w:rsidRPr="00F74984" w:rsidRDefault="1BDAFDBF" w:rsidP="00961AC2">
            <w:pPr>
              <w:jc w:val="both"/>
              <w:rPr>
                <w:rFonts w:cs="Times New Roman"/>
              </w:rPr>
            </w:pPr>
            <w:r w:rsidRPr="68C1F2C9">
              <w:rPr>
                <w:rFonts w:cs="Times New Roman"/>
              </w:rPr>
              <w:t>1</w:t>
            </w:r>
          </w:p>
        </w:tc>
        <w:tc>
          <w:tcPr>
            <w:tcW w:w="4536" w:type="dxa"/>
            <w:shd w:val="clear" w:color="auto" w:fill="auto"/>
          </w:tcPr>
          <w:p w14:paraId="57F1CEE7" w14:textId="6E5A70FA" w:rsidR="00BD37B9" w:rsidRPr="00F74984" w:rsidRDefault="1BDAFDBF" w:rsidP="00961AC2">
            <w:pPr>
              <w:jc w:val="both"/>
              <w:rPr>
                <w:rFonts w:cs="Times New Roman"/>
              </w:rPr>
            </w:pPr>
            <w:r w:rsidRPr="68C1F2C9">
              <w:rPr>
                <w:rFonts w:cs="Times New Roman"/>
              </w:rPr>
              <w:t>Nedalyvavo kontroliniame darbe, neatsiskaitė už darbą.</w:t>
            </w:r>
          </w:p>
        </w:tc>
        <w:tc>
          <w:tcPr>
            <w:tcW w:w="1559" w:type="dxa"/>
            <w:shd w:val="clear" w:color="auto" w:fill="auto"/>
          </w:tcPr>
          <w:p w14:paraId="729B68CE" w14:textId="78BBEA60" w:rsidR="00BD37B9" w:rsidRPr="00F74984" w:rsidRDefault="2FE6807A" w:rsidP="00961AC2">
            <w:pPr>
              <w:jc w:val="both"/>
              <w:rPr>
                <w:rFonts w:cs="Times New Roman"/>
              </w:rPr>
            </w:pPr>
            <w:r w:rsidRPr="68C1F2C9">
              <w:rPr>
                <w:rFonts w:cs="Times New Roman"/>
              </w:rPr>
              <w:t>0</w:t>
            </w:r>
            <w:r w:rsidR="1E088B2A" w:rsidRPr="68C1F2C9">
              <w:rPr>
                <w:rFonts w:cs="Times New Roman"/>
              </w:rPr>
              <w:t>–9</w:t>
            </w:r>
          </w:p>
        </w:tc>
      </w:tr>
    </w:tbl>
    <w:p w14:paraId="29B2B8E1" w14:textId="77777777" w:rsidR="005F423A" w:rsidRDefault="0534CA85" w:rsidP="00961AC2">
      <w:pPr>
        <w:pStyle w:val="ListParagraph"/>
        <w:tabs>
          <w:tab w:val="left" w:pos="993"/>
        </w:tabs>
        <w:ind w:left="0" w:firstLine="567"/>
        <w:jc w:val="both"/>
        <w:rPr>
          <w:rFonts w:cs="Times New Roman"/>
        </w:rPr>
      </w:pPr>
      <w:r w:rsidRPr="68C1F2C9">
        <w:rPr>
          <w:rFonts w:cs="Times New Roman"/>
        </w:rPr>
        <w:t>Dorinio ugdymo, žmogaus saugos, pasirenkamųjų dalykų modulių, specialiosios medicininės fizinio pajėgumo grupės mokinių kūno kultūros pasiekimai vertinami įskaita.</w:t>
      </w:r>
    </w:p>
    <w:p w14:paraId="29B60517" w14:textId="33CDD833" w:rsidR="005F423A" w:rsidRDefault="0534CA85" w:rsidP="00961AC2">
      <w:pPr>
        <w:pStyle w:val="ListParagraph"/>
        <w:tabs>
          <w:tab w:val="left" w:pos="993"/>
        </w:tabs>
        <w:ind w:left="0" w:firstLine="567"/>
        <w:jc w:val="both"/>
        <w:rPr>
          <w:rFonts w:cs="Times New Roman"/>
        </w:rPr>
      </w:pPr>
      <w:r w:rsidRPr="005F423A">
        <w:rPr>
          <w:rFonts w:cs="Times New Roman"/>
        </w:rPr>
        <w:t>Mokinys</w:t>
      </w:r>
      <w:r w:rsidR="002E19A5">
        <w:rPr>
          <w:rFonts w:cs="Times New Roman"/>
        </w:rPr>
        <w:t xml:space="preserve"> </w:t>
      </w:r>
      <w:r w:rsidR="00FB0C69">
        <w:rPr>
          <w:rFonts w:cs="Times New Roman"/>
        </w:rPr>
        <w:t xml:space="preserve">tėvų prašymu </w:t>
      </w:r>
      <w:r w:rsidR="002E19A5">
        <w:rPr>
          <w:rFonts w:cs="Times New Roman"/>
        </w:rPr>
        <w:t>gali būti</w:t>
      </w:r>
      <w:r w:rsidR="00FB0C69">
        <w:rPr>
          <w:rFonts w:cs="Times New Roman"/>
        </w:rPr>
        <w:t xml:space="preserve"> </w:t>
      </w:r>
      <w:r w:rsidRPr="005F423A">
        <w:rPr>
          <w:rFonts w:cs="Times New Roman"/>
        </w:rPr>
        <w:t>atleidžiamas nuo kūno kultūros pamokų. Tuo laikotarpiu vietoje įvertinimų įrašoma „atl“</w:t>
      </w:r>
      <w:r w:rsidR="001138E1" w:rsidRPr="005F423A">
        <w:rPr>
          <w:rFonts w:cs="Times New Roman"/>
        </w:rPr>
        <w:t>.</w:t>
      </w:r>
    </w:p>
    <w:p w14:paraId="26D8A7CD" w14:textId="77777777" w:rsidR="005F423A" w:rsidRDefault="0534CA85" w:rsidP="00961AC2">
      <w:pPr>
        <w:pStyle w:val="ListParagraph"/>
        <w:tabs>
          <w:tab w:val="left" w:pos="993"/>
        </w:tabs>
        <w:ind w:left="0" w:firstLine="567"/>
        <w:jc w:val="both"/>
        <w:rPr>
          <w:rFonts w:cs="Times New Roman"/>
        </w:rPr>
      </w:pPr>
      <w:r w:rsidRPr="005F423A">
        <w:rPr>
          <w:rFonts w:cs="Times New Roman"/>
        </w:rPr>
        <w:t xml:space="preserve">Mokinys, praleidęs 50% ir daugiau pusmečio pamokų ir neatsiskaitęs už ugdymo plano privalomojo ar pasirenkamojo dalyko programos </w:t>
      </w:r>
      <w:r w:rsidR="55BA2024" w:rsidRPr="005F423A">
        <w:rPr>
          <w:rFonts w:cs="Times New Roman"/>
        </w:rPr>
        <w:t xml:space="preserve">praleistas </w:t>
      </w:r>
      <w:r w:rsidRPr="005F423A">
        <w:rPr>
          <w:rFonts w:cs="Times New Roman"/>
        </w:rPr>
        <w:t>tem</w:t>
      </w:r>
      <w:r w:rsidR="0D791E8C" w:rsidRPr="005F423A">
        <w:rPr>
          <w:rFonts w:cs="Times New Roman"/>
        </w:rPr>
        <w:t>as</w:t>
      </w:r>
      <w:r w:rsidRPr="005F423A">
        <w:rPr>
          <w:rFonts w:cs="Times New Roman"/>
        </w:rPr>
        <w:t>, vertinamas neįskait</w:t>
      </w:r>
      <w:r w:rsidR="3C35183A" w:rsidRPr="005F423A">
        <w:rPr>
          <w:rFonts w:cs="Times New Roman"/>
        </w:rPr>
        <w:t>yt</w:t>
      </w:r>
      <w:r w:rsidRPr="005F423A">
        <w:rPr>
          <w:rFonts w:cs="Times New Roman"/>
        </w:rPr>
        <w:t>a. Įrašoma „nsk“</w:t>
      </w:r>
      <w:r w:rsidR="00C43C2D" w:rsidRPr="005F423A">
        <w:rPr>
          <w:rFonts w:cs="Times New Roman"/>
        </w:rPr>
        <w:t>.</w:t>
      </w:r>
    </w:p>
    <w:p w14:paraId="251CC36C" w14:textId="77777777" w:rsidR="005F423A" w:rsidRDefault="64337384" w:rsidP="00961AC2">
      <w:pPr>
        <w:pStyle w:val="ListParagraph"/>
        <w:tabs>
          <w:tab w:val="left" w:pos="993"/>
        </w:tabs>
        <w:ind w:left="0" w:firstLine="567"/>
        <w:jc w:val="both"/>
        <w:rPr>
          <w:rFonts w:cs="Times New Roman"/>
        </w:rPr>
      </w:pPr>
      <w:r w:rsidRPr="005F423A">
        <w:rPr>
          <w:rFonts w:cs="Times New Roman"/>
        </w:rPr>
        <w:t xml:space="preserve">Vertinimai </w:t>
      </w:r>
      <w:r w:rsidR="0534CA85" w:rsidRPr="005F423A">
        <w:rPr>
          <w:rFonts w:cs="Times New Roman"/>
        </w:rPr>
        <w:t>surašomi į elektroninį dienyną tą dieną, ka</w:t>
      </w:r>
      <w:r w:rsidR="51621283" w:rsidRPr="005F423A">
        <w:rPr>
          <w:rFonts w:cs="Times New Roman"/>
        </w:rPr>
        <w:t>i</w:t>
      </w:r>
      <w:r w:rsidR="0534CA85" w:rsidRPr="005F423A">
        <w:rPr>
          <w:rFonts w:cs="Times New Roman"/>
        </w:rPr>
        <w:t xml:space="preserve"> buvo gauti</w:t>
      </w:r>
      <w:r w:rsidR="5816090B" w:rsidRPr="005F423A">
        <w:rPr>
          <w:rFonts w:cs="Times New Roman"/>
        </w:rPr>
        <w:t>.</w:t>
      </w:r>
    </w:p>
    <w:p w14:paraId="5CE31D51" w14:textId="77777777" w:rsidR="005F423A" w:rsidRDefault="59798DC8" w:rsidP="00961AC2">
      <w:pPr>
        <w:pStyle w:val="ListParagraph"/>
        <w:tabs>
          <w:tab w:val="left" w:pos="993"/>
        </w:tabs>
        <w:ind w:left="0" w:firstLine="567"/>
        <w:jc w:val="both"/>
        <w:rPr>
          <w:rFonts w:cs="Times New Roman"/>
        </w:rPr>
      </w:pPr>
      <w:r w:rsidRPr="005F423A">
        <w:rPr>
          <w:rFonts w:cs="Times New Roman"/>
        </w:rPr>
        <w:t>K</w:t>
      </w:r>
      <w:r w:rsidR="0534CA85" w:rsidRPr="005F423A">
        <w:rPr>
          <w:rFonts w:cs="Times New Roman"/>
        </w:rPr>
        <w:t>aupiamieji balai sumuojami ir konvertuojami į pažymį ir surašomi numatyto periodo pabaigoje.</w:t>
      </w:r>
    </w:p>
    <w:p w14:paraId="10F780F4" w14:textId="6E08A65D" w:rsidR="00BD37B9" w:rsidRPr="005F423A" w:rsidRDefault="0534CA85" w:rsidP="00961AC2">
      <w:pPr>
        <w:pStyle w:val="ListParagraph"/>
        <w:tabs>
          <w:tab w:val="left" w:pos="993"/>
        </w:tabs>
        <w:ind w:left="0" w:firstLine="567"/>
        <w:jc w:val="both"/>
        <w:rPr>
          <w:rFonts w:cs="Times New Roman"/>
        </w:rPr>
      </w:pPr>
      <w:r w:rsidRPr="005F423A">
        <w:rPr>
          <w:rFonts w:cs="Times New Roman"/>
        </w:rPr>
        <w:t xml:space="preserve">Pusmečio dalyko įvertinimas fiksuojamas iš visų </w:t>
      </w:r>
      <w:r w:rsidR="65CA3970" w:rsidRPr="005F423A">
        <w:rPr>
          <w:rFonts w:cs="Times New Roman"/>
        </w:rPr>
        <w:t>pusmečio</w:t>
      </w:r>
      <w:r w:rsidRPr="005F423A">
        <w:rPr>
          <w:rFonts w:cs="Times New Roman"/>
        </w:rPr>
        <w:t xml:space="preserve"> pažymių, skaičiuojant aritmetinį vidurkį ir taikant apvalinimo taisyklę:</w:t>
      </w:r>
    </w:p>
    <w:p w14:paraId="21470FDE" w14:textId="77777777" w:rsidR="005F423A" w:rsidRDefault="0534CA85" w:rsidP="00961AC2">
      <w:pPr>
        <w:pStyle w:val="ListParagraph"/>
        <w:numPr>
          <w:ilvl w:val="1"/>
          <w:numId w:val="43"/>
        </w:numPr>
        <w:tabs>
          <w:tab w:val="left" w:pos="1418"/>
        </w:tabs>
        <w:ind w:left="0" w:firstLine="851"/>
        <w:jc w:val="both"/>
        <w:rPr>
          <w:rFonts w:cs="Times New Roman"/>
        </w:rPr>
      </w:pPr>
      <w:r w:rsidRPr="68C1F2C9">
        <w:rPr>
          <w:rFonts w:cs="Times New Roman"/>
        </w:rPr>
        <w:t>dalykų metinis įvertinimas vedamas iš pusmečių pažymių aritmetinio vidurkio taikant apvalinimo taisyklę;</w:t>
      </w:r>
    </w:p>
    <w:p w14:paraId="43A98AA0" w14:textId="77777777" w:rsidR="005F423A" w:rsidRDefault="0534CA85" w:rsidP="00961AC2">
      <w:pPr>
        <w:pStyle w:val="ListParagraph"/>
        <w:numPr>
          <w:ilvl w:val="1"/>
          <w:numId w:val="43"/>
        </w:numPr>
        <w:tabs>
          <w:tab w:val="left" w:pos="1418"/>
        </w:tabs>
        <w:ind w:left="0" w:firstLine="851"/>
        <w:jc w:val="both"/>
        <w:rPr>
          <w:rFonts w:cs="Times New Roman"/>
        </w:rPr>
      </w:pPr>
      <w:r w:rsidRPr="005F423A">
        <w:rPr>
          <w:rFonts w:cs="Times New Roman"/>
        </w:rPr>
        <w:t>fiksuojant pusmečio dalyko įvertinimą įrašais „įsk“ arba „nsk“, atsižvelgiama į tai, kokių įrašų per pusmetį yra daugiau;</w:t>
      </w:r>
    </w:p>
    <w:p w14:paraId="60EC5FEE" w14:textId="77777777" w:rsidR="005F423A" w:rsidRDefault="0534CA85" w:rsidP="00961AC2">
      <w:pPr>
        <w:pStyle w:val="ListParagraph"/>
        <w:numPr>
          <w:ilvl w:val="1"/>
          <w:numId w:val="43"/>
        </w:numPr>
        <w:tabs>
          <w:tab w:val="left" w:pos="1418"/>
        </w:tabs>
        <w:ind w:left="0" w:firstLine="851"/>
        <w:jc w:val="both"/>
        <w:rPr>
          <w:rFonts w:cs="Times New Roman"/>
        </w:rPr>
      </w:pPr>
      <w:r w:rsidRPr="005F423A">
        <w:rPr>
          <w:rFonts w:cs="Times New Roman"/>
        </w:rPr>
        <w:t>mokiniui, turinčiam dalyko nepatenkinamą antrojo pusmečio įvertinimą, negali būti išvedamas patenkinamas to dalyko metinis įvertinimas;</w:t>
      </w:r>
    </w:p>
    <w:p w14:paraId="5BFCC7C7" w14:textId="1AC3B466" w:rsidR="00BD37B9" w:rsidRPr="005F423A" w:rsidRDefault="0534CA85" w:rsidP="00961AC2">
      <w:pPr>
        <w:pStyle w:val="ListParagraph"/>
        <w:numPr>
          <w:ilvl w:val="1"/>
          <w:numId w:val="43"/>
        </w:numPr>
        <w:tabs>
          <w:tab w:val="left" w:pos="1418"/>
        </w:tabs>
        <w:ind w:left="0" w:firstLine="851"/>
        <w:jc w:val="both"/>
        <w:rPr>
          <w:rFonts w:cs="Times New Roman"/>
        </w:rPr>
      </w:pPr>
      <w:r w:rsidRPr="005F423A">
        <w:rPr>
          <w:rFonts w:cs="Times New Roman"/>
        </w:rPr>
        <w:t>pusmečio ir metiniai įvertinimai elektroniniame dienyne fiksuojami pažymiais arba rašoma „įsk.“, „nsk“, ,,pt“, ,,pg“, ,,a“, ,,npt“, atleistam žymima „atl“.</w:t>
      </w:r>
      <w:r w:rsidR="001D4779" w:rsidRPr="005F423A">
        <w:rPr>
          <w:rFonts w:cs="Times New Roman"/>
        </w:rPr>
        <w:t xml:space="preserve"> </w:t>
      </w:r>
    </w:p>
    <w:p w14:paraId="44001B94" w14:textId="0143C5E9" w:rsidR="00BD37B9" w:rsidRPr="00241CBD" w:rsidRDefault="00D333A5" w:rsidP="00961AC2">
      <w:pPr>
        <w:pStyle w:val="PAVADINIMAI"/>
        <w:numPr>
          <w:ilvl w:val="0"/>
          <w:numId w:val="0"/>
        </w:numPr>
      </w:pPr>
      <w:r>
        <w:t>V</w:t>
      </w:r>
      <w:r w:rsidR="00AC34E8">
        <w:t>I</w:t>
      </w:r>
      <w:r>
        <w:t xml:space="preserve">I </w:t>
      </w:r>
      <w:r w:rsidR="1BDAFDBF" w:rsidRPr="68C1F2C9">
        <w:t>SKYRIUS</w:t>
      </w:r>
      <w:r w:rsidR="00BD37B9">
        <w:br/>
      </w:r>
      <w:r w:rsidR="1BDAFDBF" w:rsidRPr="68C1F2C9">
        <w:t>VERTINIMO INFORMACIJOS ANALIZĖ</w:t>
      </w:r>
    </w:p>
    <w:p w14:paraId="193838F8" w14:textId="3BAA7D90" w:rsidR="005F423A" w:rsidRDefault="0534CA85" w:rsidP="00961AC2">
      <w:pPr>
        <w:pStyle w:val="ListParagraph"/>
        <w:tabs>
          <w:tab w:val="left" w:pos="993"/>
        </w:tabs>
        <w:ind w:left="0" w:firstLine="567"/>
        <w:jc w:val="both"/>
        <w:rPr>
          <w:rFonts w:cs="Times New Roman"/>
        </w:rPr>
      </w:pPr>
      <w:r w:rsidRPr="68C1F2C9">
        <w:rPr>
          <w:rFonts w:cs="Times New Roman"/>
        </w:rPr>
        <w:t xml:space="preserve">Ne rečiau kaip du kartus per metus mokinių pasiekimai aptariami mokytojų taryboje. Klasių vadovai formuoja ir </w:t>
      </w:r>
      <w:r w:rsidR="00A616BE">
        <w:rPr>
          <w:rFonts w:cs="Times New Roman"/>
        </w:rPr>
        <w:t xml:space="preserve">gimnazijos administracijai </w:t>
      </w:r>
      <w:r w:rsidRPr="68C1F2C9">
        <w:rPr>
          <w:rFonts w:cs="Times New Roman"/>
        </w:rPr>
        <w:t>pristato pažangumo ir lankomumo suvestines ir mokinių pasiekimų analizę pasibaigus pusmečiui, mokslo metams</w:t>
      </w:r>
      <w:r w:rsidR="005F423A">
        <w:rPr>
          <w:rFonts w:cs="Times New Roman"/>
        </w:rPr>
        <w:t>.</w:t>
      </w:r>
    </w:p>
    <w:p w14:paraId="34BAC992" w14:textId="77777777" w:rsidR="005F423A" w:rsidRDefault="0534CA85" w:rsidP="00961AC2">
      <w:pPr>
        <w:pStyle w:val="ListParagraph"/>
        <w:tabs>
          <w:tab w:val="left" w:pos="993"/>
        </w:tabs>
        <w:ind w:left="0" w:firstLine="567"/>
        <w:jc w:val="both"/>
        <w:rPr>
          <w:rFonts w:cs="Times New Roman"/>
        </w:rPr>
      </w:pPr>
      <w:r w:rsidRPr="005F423A">
        <w:rPr>
          <w:rFonts w:cs="Times New Roman"/>
        </w:rPr>
        <w:t>Individualūs mokinio pasiekimai ir pažanga yra aptariami su mokinio tėvais du kartus per metus (esant reikalui dalyvauja dalyko mokytojas, mokinys).</w:t>
      </w:r>
    </w:p>
    <w:p w14:paraId="6138E838" w14:textId="7CD3A93F" w:rsidR="00BD37B9" w:rsidRDefault="0534CA85" w:rsidP="00961AC2">
      <w:pPr>
        <w:pStyle w:val="ListParagraph"/>
        <w:tabs>
          <w:tab w:val="left" w:pos="993"/>
        </w:tabs>
        <w:ind w:left="0" w:firstLine="567"/>
        <w:jc w:val="both"/>
        <w:rPr>
          <w:rFonts w:cs="Times New Roman"/>
        </w:rPr>
      </w:pPr>
      <w:r w:rsidRPr="005F423A">
        <w:rPr>
          <w:rFonts w:cs="Times New Roman"/>
        </w:rPr>
        <w:t xml:space="preserve">Mokinių pasiekimai stebimi ir aptariami </w:t>
      </w:r>
      <w:r w:rsidR="5C2F55BF" w:rsidRPr="005F423A">
        <w:rPr>
          <w:rFonts w:cs="Times New Roman"/>
        </w:rPr>
        <w:t>VGK</w:t>
      </w:r>
      <w:r w:rsidRPr="005F423A">
        <w:rPr>
          <w:rFonts w:cs="Times New Roman"/>
        </w:rPr>
        <w:t>, klasės vadovų ir dalyko mokytojų, gimnazijos vadovų pasitarimuose.</w:t>
      </w:r>
    </w:p>
    <w:p w14:paraId="5F10D377" w14:textId="5FFCB340" w:rsidR="005F423A" w:rsidRDefault="005F423A" w:rsidP="00961AC2">
      <w:pPr>
        <w:tabs>
          <w:tab w:val="left" w:pos="993"/>
        </w:tabs>
        <w:jc w:val="both"/>
        <w:rPr>
          <w:rFonts w:cs="Times New Roman"/>
        </w:rPr>
      </w:pPr>
    </w:p>
    <w:p w14:paraId="7C75984E" w14:textId="3F0FAA96" w:rsidR="005F423A" w:rsidRDefault="005F423A" w:rsidP="00961AC2">
      <w:pPr>
        <w:tabs>
          <w:tab w:val="left" w:pos="993"/>
        </w:tabs>
        <w:jc w:val="both"/>
        <w:rPr>
          <w:rFonts w:cs="Times New Roman"/>
        </w:rPr>
      </w:pPr>
    </w:p>
    <w:p w14:paraId="571021F2" w14:textId="7E33A2B0" w:rsidR="00961AC2" w:rsidRDefault="00961AC2" w:rsidP="00961AC2">
      <w:pPr>
        <w:tabs>
          <w:tab w:val="left" w:pos="993"/>
        </w:tabs>
        <w:jc w:val="both"/>
        <w:rPr>
          <w:rFonts w:cs="Times New Roman"/>
        </w:rPr>
      </w:pPr>
    </w:p>
    <w:p w14:paraId="1DF5234A" w14:textId="60579058" w:rsidR="00961AC2" w:rsidRDefault="00961AC2" w:rsidP="00961AC2">
      <w:pPr>
        <w:tabs>
          <w:tab w:val="left" w:pos="993"/>
        </w:tabs>
        <w:jc w:val="both"/>
        <w:rPr>
          <w:rFonts w:cs="Times New Roman"/>
        </w:rPr>
      </w:pPr>
    </w:p>
    <w:p w14:paraId="1A495E3B" w14:textId="77777777" w:rsidR="00961AC2" w:rsidRDefault="00961AC2" w:rsidP="00961AC2">
      <w:pPr>
        <w:tabs>
          <w:tab w:val="left" w:pos="993"/>
        </w:tabs>
        <w:jc w:val="both"/>
        <w:rPr>
          <w:rFonts w:cs="Times New Roman"/>
        </w:rPr>
      </w:pPr>
    </w:p>
    <w:p w14:paraId="0E27AEEC" w14:textId="77777777" w:rsidR="005F423A" w:rsidRPr="005F423A" w:rsidRDefault="005F423A" w:rsidP="00961AC2">
      <w:pPr>
        <w:tabs>
          <w:tab w:val="left" w:pos="993"/>
        </w:tabs>
        <w:jc w:val="both"/>
        <w:rPr>
          <w:rFonts w:cs="Times New Roman"/>
        </w:rPr>
      </w:pPr>
    </w:p>
    <w:p w14:paraId="118A8B8F" w14:textId="200C2F0C" w:rsidR="00BD37B9" w:rsidRPr="00241CBD" w:rsidRDefault="00D333A5" w:rsidP="00961AC2">
      <w:pPr>
        <w:pStyle w:val="PAVADINIMAI"/>
        <w:numPr>
          <w:ilvl w:val="0"/>
          <w:numId w:val="0"/>
        </w:numPr>
      </w:pPr>
      <w:r>
        <w:t>VII</w:t>
      </w:r>
      <w:r w:rsidR="00AC34E8">
        <w:t>I</w:t>
      </w:r>
      <w:r>
        <w:t xml:space="preserve"> </w:t>
      </w:r>
      <w:r w:rsidR="1BDAFDBF" w:rsidRPr="68C1F2C9">
        <w:t>SKYRIUS</w:t>
      </w:r>
      <w:r w:rsidR="00BD37B9">
        <w:br/>
      </w:r>
      <w:r w:rsidR="1BDAFDBF" w:rsidRPr="68C1F2C9">
        <w:t>KĖLIMO Į AUKŠTESNĘ KLASĘ TVARKA</w:t>
      </w:r>
    </w:p>
    <w:p w14:paraId="5F50BAB5" w14:textId="77777777" w:rsidR="005F423A" w:rsidRDefault="43CD1E34" w:rsidP="00961AC2">
      <w:pPr>
        <w:pStyle w:val="ListParagraph"/>
        <w:tabs>
          <w:tab w:val="left" w:pos="993"/>
        </w:tabs>
        <w:ind w:left="0" w:firstLine="567"/>
        <w:jc w:val="both"/>
        <w:rPr>
          <w:rFonts w:cs="Times New Roman"/>
        </w:rPr>
      </w:pPr>
      <w:r w:rsidRPr="68C1F2C9">
        <w:rPr>
          <w:rFonts w:cs="Times New Roman"/>
        </w:rPr>
        <w:t>Mokinys, t</w:t>
      </w:r>
      <w:r w:rsidR="0534CA85" w:rsidRPr="68C1F2C9">
        <w:rPr>
          <w:rFonts w:cs="Times New Roman"/>
        </w:rPr>
        <w:t>urintis visų ugdymo plano dalykų patenkinamus metinius įvertinimus, keliamas į aukštesnę klasę.</w:t>
      </w:r>
    </w:p>
    <w:p w14:paraId="1E4A3A3F" w14:textId="01135FD9" w:rsidR="00BD37B9" w:rsidRPr="005F423A" w:rsidRDefault="0534CA85" w:rsidP="00961AC2">
      <w:pPr>
        <w:pStyle w:val="ListParagraph"/>
        <w:tabs>
          <w:tab w:val="left" w:pos="993"/>
        </w:tabs>
        <w:ind w:left="0" w:firstLine="567"/>
        <w:jc w:val="both"/>
        <w:rPr>
          <w:rFonts w:cs="Times New Roman"/>
        </w:rPr>
      </w:pPr>
      <w:r w:rsidRPr="005F423A">
        <w:rPr>
          <w:rFonts w:cs="Times New Roman"/>
        </w:rPr>
        <w:t>Mokiniui, turinčiam kai kurių ugdymo plano dalykų nepatenkinamus metinius įvertinimus, neatliktą socialinę pilietinę veiklą, skiriami papildomi darbai:</w:t>
      </w:r>
    </w:p>
    <w:p w14:paraId="34A8397C" w14:textId="77777777" w:rsidR="005F423A" w:rsidRDefault="0534CA85" w:rsidP="00961AC2">
      <w:pPr>
        <w:pStyle w:val="ListParagraph"/>
        <w:numPr>
          <w:ilvl w:val="1"/>
          <w:numId w:val="43"/>
        </w:numPr>
        <w:tabs>
          <w:tab w:val="left" w:pos="1418"/>
        </w:tabs>
        <w:ind w:left="0" w:firstLine="851"/>
        <w:jc w:val="both"/>
        <w:rPr>
          <w:rFonts w:cs="Times New Roman"/>
        </w:rPr>
      </w:pPr>
      <w:r w:rsidRPr="68C1F2C9">
        <w:rPr>
          <w:rFonts w:cs="Times New Roman"/>
        </w:rPr>
        <w:t>klasės vadovas po mokytojų tarybos posėdžio sprendimo per 3 darbo dienas pasirašytinai informuoja mokinio tėvus (globėjus, rūpintojus) dėl papildomo darbo skyrimo. Papildomai informaciją siunčia per el. dienyną;</w:t>
      </w:r>
    </w:p>
    <w:p w14:paraId="3452D1F6" w14:textId="77777777" w:rsidR="005F423A" w:rsidRDefault="0534CA85" w:rsidP="00961AC2">
      <w:pPr>
        <w:pStyle w:val="ListParagraph"/>
        <w:numPr>
          <w:ilvl w:val="1"/>
          <w:numId w:val="43"/>
        </w:numPr>
        <w:tabs>
          <w:tab w:val="left" w:pos="1418"/>
        </w:tabs>
        <w:ind w:left="0" w:firstLine="851"/>
        <w:jc w:val="both"/>
        <w:rPr>
          <w:rFonts w:cs="Times New Roman"/>
        </w:rPr>
      </w:pPr>
      <w:r w:rsidRPr="005F423A">
        <w:rPr>
          <w:rFonts w:cs="Times New Roman"/>
        </w:rPr>
        <w:t>mokytojas, išvedęs nepatenkinamą metinį įvertinimą, parengia ir skiria mokiniui papildomo darbo užduotis;</w:t>
      </w:r>
    </w:p>
    <w:p w14:paraId="695C3799" w14:textId="77777777" w:rsidR="005F423A" w:rsidRDefault="0534CA85" w:rsidP="00961AC2">
      <w:pPr>
        <w:pStyle w:val="ListParagraph"/>
        <w:numPr>
          <w:ilvl w:val="1"/>
          <w:numId w:val="43"/>
        </w:numPr>
        <w:tabs>
          <w:tab w:val="left" w:pos="1418"/>
        </w:tabs>
        <w:ind w:left="0" w:firstLine="851"/>
        <w:jc w:val="both"/>
        <w:rPr>
          <w:rFonts w:cs="Times New Roman"/>
        </w:rPr>
      </w:pPr>
      <w:r w:rsidRPr="005F423A">
        <w:rPr>
          <w:rFonts w:cs="Times New Roman"/>
        </w:rPr>
        <w:t>mokinys už papildomus darbus privalo atsiskaityti iki rugpjūčio 30 dienos;</w:t>
      </w:r>
    </w:p>
    <w:p w14:paraId="3DEDE0DB" w14:textId="5123E6DB" w:rsidR="00BD37B9" w:rsidRPr="005F423A" w:rsidRDefault="0534CA85" w:rsidP="00961AC2">
      <w:pPr>
        <w:pStyle w:val="ListParagraph"/>
        <w:numPr>
          <w:ilvl w:val="1"/>
          <w:numId w:val="43"/>
        </w:numPr>
        <w:tabs>
          <w:tab w:val="left" w:pos="1418"/>
        </w:tabs>
        <w:ind w:left="0" w:firstLine="851"/>
        <w:jc w:val="both"/>
        <w:rPr>
          <w:rFonts w:cs="Times New Roman"/>
        </w:rPr>
      </w:pPr>
      <w:r w:rsidRPr="005F423A">
        <w:rPr>
          <w:rFonts w:cs="Times New Roman"/>
        </w:rPr>
        <w:t>papildomo darbo įvertinimas laikomas metiniu</w:t>
      </w:r>
      <w:r w:rsidR="4AF46BF2" w:rsidRPr="005F423A">
        <w:rPr>
          <w:rFonts w:cs="Times New Roman"/>
        </w:rPr>
        <w:t xml:space="preserve"> įvertinimu</w:t>
      </w:r>
      <w:r w:rsidRPr="005F423A">
        <w:rPr>
          <w:rFonts w:cs="Times New Roman"/>
        </w:rPr>
        <w:t>.</w:t>
      </w:r>
    </w:p>
    <w:p w14:paraId="69D8046D" w14:textId="7750E51D" w:rsidR="00BD37B9" w:rsidRPr="00241CBD" w:rsidRDefault="0534CA85" w:rsidP="00961AC2">
      <w:pPr>
        <w:pStyle w:val="ListParagraph"/>
        <w:tabs>
          <w:tab w:val="left" w:pos="993"/>
        </w:tabs>
        <w:ind w:left="0" w:firstLine="567"/>
        <w:jc w:val="both"/>
        <w:rPr>
          <w:rFonts w:cs="Times New Roman"/>
        </w:rPr>
      </w:pPr>
      <w:r w:rsidRPr="68C1F2C9">
        <w:rPr>
          <w:rFonts w:cs="Times New Roman"/>
        </w:rPr>
        <w:t>Sprendimą dėl mokinio, po papildomų darbų turinčio kai kurių ugdymo plano dalykų nepatenkinamus metinius įvertinimus, neatliktą socialinę pilietinę veiklą, kėlimo į aukštesnę klasę</w:t>
      </w:r>
      <w:r w:rsidR="080E955B" w:rsidRPr="68C1F2C9">
        <w:rPr>
          <w:rFonts w:cs="Times New Roman"/>
        </w:rPr>
        <w:t xml:space="preserve"> ir (arba) </w:t>
      </w:r>
      <w:r w:rsidRPr="68C1F2C9">
        <w:rPr>
          <w:rFonts w:cs="Times New Roman"/>
        </w:rPr>
        <w:t xml:space="preserve">palikimo kartoti ugdymo programą priima gimnazijos direktorius, atsižvelgęs į mokytojų tarybos nutarimą, gimnazijos </w:t>
      </w:r>
      <w:r w:rsidR="5C2F55BF" w:rsidRPr="68C1F2C9">
        <w:rPr>
          <w:rFonts w:cs="Times New Roman"/>
        </w:rPr>
        <w:t>VGK</w:t>
      </w:r>
      <w:r w:rsidRPr="68C1F2C9">
        <w:rPr>
          <w:rFonts w:cs="Times New Roman"/>
        </w:rPr>
        <w:t xml:space="preserve"> siūlymą ir mokinio tėvų (globėjų, rūpintojų) pageidavimą. Su įsakymu klasės vadovas supažindina mokinio tėvus (globėjus, rūpintojus).</w:t>
      </w:r>
    </w:p>
    <w:p w14:paraId="60655620" w14:textId="77777777" w:rsidR="00BD37B9" w:rsidRPr="00096EBC" w:rsidRDefault="1BDAFDBF" w:rsidP="00961AC2">
      <w:pPr>
        <w:shd w:val="clear" w:color="auto" w:fill="FFFFFF" w:themeFill="background1"/>
        <w:ind w:firstLine="567"/>
        <w:jc w:val="center"/>
        <w:rPr>
          <w:rFonts w:cs="Times New Roman"/>
          <w:b/>
          <w:bCs/>
        </w:rPr>
      </w:pPr>
      <w:r w:rsidRPr="68C1F2C9">
        <w:rPr>
          <w:rFonts w:cs="Times New Roman"/>
          <w:b/>
          <w:bCs/>
        </w:rPr>
        <w:t>__________________________</w:t>
      </w:r>
    </w:p>
    <w:sectPr w:rsidR="00BD37B9" w:rsidRPr="00096EBC" w:rsidSect="00ED3C1F">
      <w:pgSz w:w="11906" w:h="16838" w:code="9"/>
      <w:pgMar w:top="567" w:right="1134" w:bottom="851" w:left="1559"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D55B8" w14:textId="77777777" w:rsidR="00D274D2" w:rsidRDefault="00D274D2">
      <w:r>
        <w:separator/>
      </w:r>
    </w:p>
  </w:endnote>
  <w:endnote w:type="continuationSeparator" w:id="0">
    <w:p w14:paraId="13D7DDCD" w14:textId="77777777" w:rsidR="00D274D2" w:rsidRDefault="00D274D2">
      <w:r>
        <w:continuationSeparator/>
      </w:r>
    </w:p>
  </w:endnote>
  <w:endnote w:type="continuationNotice" w:id="1">
    <w:p w14:paraId="404B0DCA" w14:textId="77777777" w:rsidR="00E33950" w:rsidRDefault="00E339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C6A08" w14:textId="77777777" w:rsidR="00D274D2" w:rsidRDefault="00D274D2">
      <w:r>
        <w:separator/>
      </w:r>
    </w:p>
  </w:footnote>
  <w:footnote w:type="continuationSeparator" w:id="0">
    <w:p w14:paraId="08001CD8" w14:textId="77777777" w:rsidR="00D274D2" w:rsidRDefault="00D274D2">
      <w:r>
        <w:continuationSeparator/>
      </w:r>
    </w:p>
  </w:footnote>
  <w:footnote w:type="continuationNotice" w:id="1">
    <w:p w14:paraId="6EBDDD38" w14:textId="77777777" w:rsidR="00E33950" w:rsidRDefault="00E339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2F3"/>
    <w:multiLevelType w:val="hybridMultilevel"/>
    <w:tmpl w:val="414431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CC30FE"/>
    <w:multiLevelType w:val="multilevel"/>
    <w:tmpl w:val="6A7A4208"/>
    <w:lvl w:ilvl="0">
      <w:start w:val="26"/>
      <w:numFmt w:val="decimal"/>
      <w:lvlText w:val="%1."/>
      <w:lvlJc w:val="left"/>
      <w:pPr>
        <w:tabs>
          <w:tab w:val="num" w:pos="660"/>
        </w:tabs>
        <w:ind w:left="660" w:hanging="660"/>
      </w:pPr>
      <w:rPr>
        <w:rFonts w:hint="default"/>
      </w:rPr>
    </w:lvl>
    <w:lvl w:ilvl="1">
      <w:start w:val="6"/>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AD59A1"/>
    <w:multiLevelType w:val="multilevel"/>
    <w:tmpl w:val="83D03764"/>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790381"/>
    <w:multiLevelType w:val="multilevel"/>
    <w:tmpl w:val="1F3CC618"/>
    <w:lvl w:ilvl="0">
      <w:start w:val="26"/>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0D73108"/>
    <w:multiLevelType w:val="multilevel"/>
    <w:tmpl w:val="946A4094"/>
    <w:lvl w:ilvl="0">
      <w:start w:val="1"/>
      <w:numFmt w:val="decimal"/>
      <w:lvlText w:val="%1."/>
      <w:lvlJc w:val="left"/>
      <w:pPr>
        <w:ind w:left="927" w:hanging="360"/>
      </w:pPr>
      <w:rPr>
        <w:rFonts w:hint="default"/>
      </w:rPr>
    </w:lvl>
    <w:lvl w:ilvl="1">
      <w:start w:val="1"/>
      <w:numFmt w:val="decimal"/>
      <w:isLgl/>
      <w:lvlText w:val="%1.%2."/>
      <w:lvlJc w:val="left"/>
      <w:pPr>
        <w:ind w:left="936" w:hanging="51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10F1F991"/>
    <w:multiLevelType w:val="hybridMultilevel"/>
    <w:tmpl w:val="23921C12"/>
    <w:lvl w:ilvl="0" w:tplc="4A60D902">
      <w:start w:val="1"/>
      <w:numFmt w:val="decimal"/>
      <w:lvlText w:val="%1."/>
      <w:lvlJc w:val="left"/>
      <w:pPr>
        <w:ind w:left="720" w:hanging="360"/>
      </w:pPr>
    </w:lvl>
    <w:lvl w:ilvl="1" w:tplc="992A84B4">
      <w:start w:val="1"/>
      <w:numFmt w:val="lowerLetter"/>
      <w:lvlText w:val="%2."/>
      <w:lvlJc w:val="left"/>
      <w:pPr>
        <w:ind w:left="1440" w:hanging="360"/>
      </w:pPr>
    </w:lvl>
    <w:lvl w:ilvl="2" w:tplc="7A56A126">
      <w:start w:val="1"/>
      <w:numFmt w:val="lowerRoman"/>
      <w:lvlText w:val="%3."/>
      <w:lvlJc w:val="right"/>
      <w:pPr>
        <w:ind w:left="2160" w:hanging="180"/>
      </w:pPr>
    </w:lvl>
    <w:lvl w:ilvl="3" w:tplc="A726DB3C">
      <w:start w:val="1"/>
      <w:numFmt w:val="decimal"/>
      <w:lvlText w:val="%4."/>
      <w:lvlJc w:val="left"/>
      <w:pPr>
        <w:ind w:left="2880" w:hanging="360"/>
      </w:pPr>
    </w:lvl>
    <w:lvl w:ilvl="4" w:tplc="4134EB3A">
      <w:start w:val="1"/>
      <w:numFmt w:val="lowerLetter"/>
      <w:lvlText w:val="%5."/>
      <w:lvlJc w:val="left"/>
      <w:pPr>
        <w:ind w:left="3600" w:hanging="360"/>
      </w:pPr>
    </w:lvl>
    <w:lvl w:ilvl="5" w:tplc="D2EAF18A">
      <w:start w:val="1"/>
      <w:numFmt w:val="lowerRoman"/>
      <w:lvlText w:val="%6."/>
      <w:lvlJc w:val="right"/>
      <w:pPr>
        <w:ind w:left="4320" w:hanging="180"/>
      </w:pPr>
    </w:lvl>
    <w:lvl w:ilvl="6" w:tplc="D22A15F0">
      <w:start w:val="1"/>
      <w:numFmt w:val="decimal"/>
      <w:lvlText w:val="%7."/>
      <w:lvlJc w:val="left"/>
      <w:pPr>
        <w:ind w:left="5040" w:hanging="360"/>
      </w:pPr>
    </w:lvl>
    <w:lvl w:ilvl="7" w:tplc="FF24975C">
      <w:start w:val="1"/>
      <w:numFmt w:val="lowerLetter"/>
      <w:lvlText w:val="%8."/>
      <w:lvlJc w:val="left"/>
      <w:pPr>
        <w:ind w:left="5760" w:hanging="360"/>
      </w:pPr>
    </w:lvl>
    <w:lvl w:ilvl="8" w:tplc="53F658C0">
      <w:start w:val="1"/>
      <w:numFmt w:val="lowerRoman"/>
      <w:lvlText w:val="%9."/>
      <w:lvlJc w:val="right"/>
      <w:pPr>
        <w:ind w:left="6480" w:hanging="180"/>
      </w:pPr>
    </w:lvl>
  </w:abstractNum>
  <w:abstractNum w:abstractNumId="6" w15:restartNumberingAfterBreak="0">
    <w:nsid w:val="12004B78"/>
    <w:multiLevelType w:val="hybridMultilevel"/>
    <w:tmpl w:val="DD3AA90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C27F5F"/>
    <w:multiLevelType w:val="multilevel"/>
    <w:tmpl w:val="946A4094"/>
    <w:lvl w:ilvl="0">
      <w:start w:val="1"/>
      <w:numFmt w:val="decimal"/>
      <w:lvlText w:val="%1."/>
      <w:lvlJc w:val="left"/>
      <w:pPr>
        <w:ind w:left="927" w:hanging="360"/>
      </w:pPr>
      <w:rPr>
        <w:rFonts w:hint="default"/>
      </w:rPr>
    </w:lvl>
    <w:lvl w:ilvl="1">
      <w:start w:val="1"/>
      <w:numFmt w:val="decimal"/>
      <w:isLgl/>
      <w:lvlText w:val="%1.%2."/>
      <w:lvlJc w:val="left"/>
      <w:pPr>
        <w:ind w:left="1077" w:hanging="51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1585362C"/>
    <w:multiLevelType w:val="multilevel"/>
    <w:tmpl w:val="9FAE5EE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8D5B48"/>
    <w:multiLevelType w:val="hybridMultilevel"/>
    <w:tmpl w:val="41C200A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918805"/>
    <w:multiLevelType w:val="hybridMultilevel"/>
    <w:tmpl w:val="D3A05AE6"/>
    <w:lvl w:ilvl="0" w:tplc="BB54FEC8">
      <w:numFmt w:val="none"/>
      <w:lvlText w:val=""/>
      <w:lvlJc w:val="left"/>
      <w:pPr>
        <w:tabs>
          <w:tab w:val="num" w:pos="360"/>
        </w:tabs>
      </w:pPr>
    </w:lvl>
    <w:lvl w:ilvl="1" w:tplc="CCD0DD92">
      <w:start w:val="1"/>
      <w:numFmt w:val="lowerLetter"/>
      <w:lvlText w:val="%2."/>
      <w:lvlJc w:val="left"/>
      <w:pPr>
        <w:ind w:left="1440" w:hanging="360"/>
      </w:pPr>
    </w:lvl>
    <w:lvl w:ilvl="2" w:tplc="CA98CAB0">
      <w:start w:val="1"/>
      <w:numFmt w:val="lowerRoman"/>
      <w:lvlText w:val="%3."/>
      <w:lvlJc w:val="right"/>
      <w:pPr>
        <w:ind w:left="2160" w:hanging="180"/>
      </w:pPr>
    </w:lvl>
    <w:lvl w:ilvl="3" w:tplc="3DECF18C">
      <w:start w:val="1"/>
      <w:numFmt w:val="decimal"/>
      <w:lvlText w:val="%4."/>
      <w:lvlJc w:val="left"/>
      <w:pPr>
        <w:ind w:left="2880" w:hanging="360"/>
      </w:pPr>
    </w:lvl>
    <w:lvl w:ilvl="4" w:tplc="0C84717A">
      <w:start w:val="1"/>
      <w:numFmt w:val="lowerLetter"/>
      <w:lvlText w:val="%5."/>
      <w:lvlJc w:val="left"/>
      <w:pPr>
        <w:ind w:left="3600" w:hanging="360"/>
      </w:pPr>
    </w:lvl>
    <w:lvl w:ilvl="5" w:tplc="B7C23CE6">
      <w:start w:val="1"/>
      <w:numFmt w:val="lowerRoman"/>
      <w:lvlText w:val="%6."/>
      <w:lvlJc w:val="right"/>
      <w:pPr>
        <w:ind w:left="4320" w:hanging="180"/>
      </w:pPr>
    </w:lvl>
    <w:lvl w:ilvl="6" w:tplc="C53C1F88">
      <w:start w:val="1"/>
      <w:numFmt w:val="decimal"/>
      <w:lvlText w:val="%7."/>
      <w:lvlJc w:val="left"/>
      <w:pPr>
        <w:ind w:left="5040" w:hanging="360"/>
      </w:pPr>
    </w:lvl>
    <w:lvl w:ilvl="7" w:tplc="E792527C">
      <w:start w:val="1"/>
      <w:numFmt w:val="lowerLetter"/>
      <w:lvlText w:val="%8."/>
      <w:lvlJc w:val="left"/>
      <w:pPr>
        <w:ind w:left="5760" w:hanging="360"/>
      </w:pPr>
    </w:lvl>
    <w:lvl w:ilvl="8" w:tplc="C096D07E">
      <w:start w:val="1"/>
      <w:numFmt w:val="lowerRoman"/>
      <w:lvlText w:val="%9."/>
      <w:lvlJc w:val="right"/>
      <w:pPr>
        <w:ind w:left="6480" w:hanging="180"/>
      </w:pPr>
    </w:lvl>
  </w:abstractNum>
  <w:abstractNum w:abstractNumId="11" w15:restartNumberingAfterBreak="0">
    <w:nsid w:val="204A7093"/>
    <w:multiLevelType w:val="multilevel"/>
    <w:tmpl w:val="F27AB7DC"/>
    <w:lvl w:ilvl="0">
      <w:start w:val="15"/>
      <w:numFmt w:val="decimal"/>
      <w:lvlText w:val="%1."/>
      <w:lvlJc w:val="left"/>
      <w:pPr>
        <w:ind w:left="480" w:hanging="480"/>
      </w:pPr>
      <w:rPr>
        <w:i w:val="0"/>
        <w:color w:val="000000"/>
        <w:vertAlign w:val="baseline"/>
      </w:rPr>
    </w:lvl>
    <w:lvl w:ilvl="1">
      <w:start w:val="1"/>
      <w:numFmt w:val="decimal"/>
      <w:lvlText w:val="%1.%2."/>
      <w:lvlJc w:val="left"/>
      <w:pPr>
        <w:ind w:left="1757" w:hanging="480"/>
      </w:pPr>
      <w:rPr>
        <w:b w:val="0"/>
        <w:color w:val="000000"/>
        <w:vertAlign w:val="baseline"/>
      </w:rPr>
    </w:lvl>
    <w:lvl w:ilvl="2">
      <w:start w:val="1"/>
      <w:numFmt w:val="decimal"/>
      <w:lvlText w:val="%1.%2.%3."/>
      <w:lvlJc w:val="left"/>
      <w:pPr>
        <w:ind w:left="1680" w:hanging="206"/>
      </w:pPr>
      <w:rPr>
        <w:strike w:val="0"/>
        <w:color w:val="000000"/>
        <w:vertAlign w:val="baseline"/>
      </w:rPr>
    </w:lvl>
    <w:lvl w:ilvl="3">
      <w:start w:val="1"/>
      <w:numFmt w:val="decimal"/>
      <w:lvlText w:val="%1.%2.%3.%4."/>
      <w:lvlJc w:val="left"/>
      <w:pPr>
        <w:ind w:left="2160" w:hanging="720"/>
      </w:pPr>
      <w:rPr>
        <w:vertAlign w:val="baseline"/>
      </w:rPr>
    </w:lvl>
    <w:lvl w:ilvl="4">
      <w:start w:val="1"/>
      <w:numFmt w:val="decimal"/>
      <w:lvlText w:val="%1.%2.%3.%4.%5."/>
      <w:lvlJc w:val="left"/>
      <w:pPr>
        <w:ind w:left="3000" w:hanging="1080"/>
      </w:pPr>
      <w:rPr>
        <w:vertAlign w:val="baseline"/>
      </w:rPr>
    </w:lvl>
    <w:lvl w:ilvl="5">
      <w:start w:val="1"/>
      <w:numFmt w:val="decimal"/>
      <w:lvlText w:val="%1.%2.%3.%4.%5.%6."/>
      <w:lvlJc w:val="left"/>
      <w:pPr>
        <w:ind w:left="3480" w:hanging="1080"/>
      </w:pPr>
      <w:rPr>
        <w:vertAlign w:val="baseline"/>
      </w:rPr>
    </w:lvl>
    <w:lvl w:ilvl="6">
      <w:start w:val="1"/>
      <w:numFmt w:val="decimal"/>
      <w:lvlText w:val="%1.%2.%3.%4.%5.%6.%7."/>
      <w:lvlJc w:val="left"/>
      <w:pPr>
        <w:ind w:left="4320" w:hanging="1440"/>
      </w:pPr>
      <w:rPr>
        <w:vertAlign w:val="baseline"/>
      </w:rPr>
    </w:lvl>
    <w:lvl w:ilvl="7">
      <w:start w:val="1"/>
      <w:numFmt w:val="decimal"/>
      <w:lvlText w:val="%1.%2.%3.%4.%5.%6.%7.%8."/>
      <w:lvlJc w:val="left"/>
      <w:pPr>
        <w:ind w:left="4800" w:hanging="1440"/>
      </w:pPr>
      <w:rPr>
        <w:vertAlign w:val="baseline"/>
      </w:rPr>
    </w:lvl>
    <w:lvl w:ilvl="8">
      <w:start w:val="1"/>
      <w:numFmt w:val="decimal"/>
      <w:lvlText w:val="%1.%2.%3.%4.%5.%6.%7.%8.%9."/>
      <w:lvlJc w:val="left"/>
      <w:pPr>
        <w:ind w:left="5640" w:hanging="1800"/>
      </w:pPr>
      <w:rPr>
        <w:vertAlign w:val="baseline"/>
      </w:rPr>
    </w:lvl>
  </w:abstractNum>
  <w:abstractNum w:abstractNumId="12" w15:restartNumberingAfterBreak="0">
    <w:nsid w:val="22F556DE"/>
    <w:multiLevelType w:val="multilevel"/>
    <w:tmpl w:val="DE18F9BE"/>
    <w:lvl w:ilvl="0">
      <w:start w:val="25"/>
      <w:numFmt w:val="decimal"/>
      <w:lvlText w:val="%1"/>
      <w:lvlJc w:val="left"/>
      <w:pPr>
        <w:tabs>
          <w:tab w:val="num" w:pos="600"/>
        </w:tabs>
        <w:ind w:left="600" w:hanging="600"/>
      </w:pPr>
      <w:rPr>
        <w:rFonts w:hint="default"/>
      </w:rPr>
    </w:lvl>
    <w:lvl w:ilvl="1">
      <w:start w:val="1"/>
      <w:numFmt w:val="decimal"/>
      <w:lvlText w:val="%1.%2"/>
      <w:lvlJc w:val="left"/>
      <w:pPr>
        <w:tabs>
          <w:tab w:val="num" w:pos="780"/>
        </w:tabs>
        <w:ind w:left="780" w:hanging="60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15:restartNumberingAfterBreak="0">
    <w:nsid w:val="245C2601"/>
    <w:multiLevelType w:val="multilevel"/>
    <w:tmpl w:val="3AB20A98"/>
    <w:lvl w:ilvl="0">
      <w:start w:val="37"/>
      <w:numFmt w:val="decimal"/>
      <w:lvlText w:val="%1."/>
      <w:lvlJc w:val="left"/>
      <w:pPr>
        <w:ind w:left="480" w:hanging="480"/>
      </w:pPr>
      <w:rPr>
        <w:color w:val="000000"/>
        <w:vertAlign w:val="baseline"/>
      </w:rPr>
    </w:lvl>
    <w:lvl w:ilvl="1">
      <w:start w:val="1"/>
      <w:numFmt w:val="decimal"/>
      <w:lvlText w:val="%1.%2."/>
      <w:lvlJc w:val="left"/>
      <w:pPr>
        <w:ind w:left="1331" w:hanging="480"/>
      </w:pPr>
      <w:rPr>
        <w:color w:val="000000"/>
        <w:vertAlign w:val="baseline"/>
      </w:rPr>
    </w:lvl>
    <w:lvl w:ilvl="2">
      <w:start w:val="1"/>
      <w:numFmt w:val="decimal"/>
      <w:lvlText w:val="%1.%2.%3."/>
      <w:lvlJc w:val="left"/>
      <w:pPr>
        <w:ind w:left="2422" w:hanging="720"/>
      </w:pPr>
      <w:rPr>
        <w:color w:val="000000"/>
        <w:vertAlign w:val="baseline"/>
      </w:rPr>
    </w:lvl>
    <w:lvl w:ilvl="3">
      <w:start w:val="1"/>
      <w:numFmt w:val="decimal"/>
      <w:lvlText w:val="%1.%2.%3.%4."/>
      <w:lvlJc w:val="left"/>
      <w:pPr>
        <w:ind w:left="3273" w:hanging="720"/>
      </w:pPr>
      <w:rPr>
        <w:color w:val="000000"/>
        <w:vertAlign w:val="baseline"/>
      </w:rPr>
    </w:lvl>
    <w:lvl w:ilvl="4">
      <w:start w:val="1"/>
      <w:numFmt w:val="decimal"/>
      <w:lvlText w:val="%1.%2.%3.%4.%5."/>
      <w:lvlJc w:val="left"/>
      <w:pPr>
        <w:ind w:left="4484" w:hanging="1080"/>
      </w:pPr>
      <w:rPr>
        <w:color w:val="000000"/>
        <w:vertAlign w:val="baseline"/>
      </w:rPr>
    </w:lvl>
    <w:lvl w:ilvl="5">
      <w:start w:val="1"/>
      <w:numFmt w:val="decimal"/>
      <w:lvlText w:val="%1.%2.%3.%4.%5.%6."/>
      <w:lvlJc w:val="left"/>
      <w:pPr>
        <w:ind w:left="5335" w:hanging="1080"/>
      </w:pPr>
      <w:rPr>
        <w:color w:val="000000"/>
        <w:vertAlign w:val="baseline"/>
      </w:rPr>
    </w:lvl>
    <w:lvl w:ilvl="6">
      <w:start w:val="1"/>
      <w:numFmt w:val="decimal"/>
      <w:lvlText w:val="%1.%2.%3.%4.%5.%6.%7."/>
      <w:lvlJc w:val="left"/>
      <w:pPr>
        <w:ind w:left="6546" w:hanging="1440"/>
      </w:pPr>
      <w:rPr>
        <w:color w:val="000000"/>
        <w:vertAlign w:val="baseline"/>
      </w:rPr>
    </w:lvl>
    <w:lvl w:ilvl="7">
      <w:start w:val="1"/>
      <w:numFmt w:val="decimal"/>
      <w:lvlText w:val="%1.%2.%3.%4.%5.%6.%7.%8."/>
      <w:lvlJc w:val="left"/>
      <w:pPr>
        <w:ind w:left="7397" w:hanging="1440"/>
      </w:pPr>
      <w:rPr>
        <w:color w:val="000000"/>
        <w:vertAlign w:val="baseline"/>
      </w:rPr>
    </w:lvl>
    <w:lvl w:ilvl="8">
      <w:start w:val="1"/>
      <w:numFmt w:val="decimal"/>
      <w:lvlText w:val="%1.%2.%3.%4.%5.%6.%7.%8.%9."/>
      <w:lvlJc w:val="left"/>
      <w:pPr>
        <w:ind w:left="8608" w:hanging="1800"/>
      </w:pPr>
      <w:rPr>
        <w:color w:val="000000"/>
        <w:vertAlign w:val="baseline"/>
      </w:rPr>
    </w:lvl>
  </w:abstractNum>
  <w:abstractNum w:abstractNumId="14" w15:restartNumberingAfterBreak="0">
    <w:nsid w:val="27202B0C"/>
    <w:multiLevelType w:val="multilevel"/>
    <w:tmpl w:val="58BA70F4"/>
    <w:lvl w:ilvl="0">
      <w:start w:val="1"/>
      <w:numFmt w:val="upperRoman"/>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9E448E9"/>
    <w:multiLevelType w:val="multilevel"/>
    <w:tmpl w:val="5262CA60"/>
    <w:lvl w:ilvl="0">
      <w:start w:val="1"/>
      <w:numFmt w:val="decimal"/>
      <w:pStyle w:val="ListParagraph"/>
      <w:lvlText w:val="%1."/>
      <w:lvlJc w:val="left"/>
      <w:pPr>
        <w:ind w:left="360" w:hanging="360"/>
      </w:pPr>
      <w:rPr>
        <w:rFonts w:hint="default"/>
        <w:color w:val="auto"/>
      </w:rPr>
    </w:lvl>
    <w:lvl w:ilvl="1">
      <w:start w:val="1"/>
      <w:numFmt w:val="decimal"/>
      <w:lvlText w:val="%1.%2."/>
      <w:lvlJc w:val="left"/>
      <w:pPr>
        <w:ind w:left="357" w:hanging="357"/>
      </w:pPr>
      <w:rPr>
        <w:rFonts w:hint="default"/>
        <w:color w:val="auto"/>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A8A9081"/>
    <w:multiLevelType w:val="hybridMultilevel"/>
    <w:tmpl w:val="DD5225B2"/>
    <w:lvl w:ilvl="0" w:tplc="8998ECCE">
      <w:numFmt w:val="none"/>
      <w:lvlText w:val=""/>
      <w:lvlJc w:val="left"/>
      <w:pPr>
        <w:tabs>
          <w:tab w:val="num" w:pos="360"/>
        </w:tabs>
      </w:pPr>
    </w:lvl>
    <w:lvl w:ilvl="1" w:tplc="349E0390">
      <w:start w:val="1"/>
      <w:numFmt w:val="lowerLetter"/>
      <w:lvlText w:val="%2."/>
      <w:lvlJc w:val="left"/>
      <w:pPr>
        <w:ind w:left="1440" w:hanging="360"/>
      </w:pPr>
    </w:lvl>
    <w:lvl w:ilvl="2" w:tplc="1DD85B0C">
      <w:start w:val="1"/>
      <w:numFmt w:val="lowerRoman"/>
      <w:lvlText w:val="%3."/>
      <w:lvlJc w:val="right"/>
      <w:pPr>
        <w:ind w:left="2160" w:hanging="180"/>
      </w:pPr>
    </w:lvl>
    <w:lvl w:ilvl="3" w:tplc="73BC93A2">
      <w:start w:val="1"/>
      <w:numFmt w:val="decimal"/>
      <w:lvlText w:val="%4."/>
      <w:lvlJc w:val="left"/>
      <w:pPr>
        <w:ind w:left="2880" w:hanging="360"/>
      </w:pPr>
    </w:lvl>
    <w:lvl w:ilvl="4" w:tplc="2B246488">
      <w:start w:val="1"/>
      <w:numFmt w:val="lowerLetter"/>
      <w:lvlText w:val="%5."/>
      <w:lvlJc w:val="left"/>
      <w:pPr>
        <w:ind w:left="3600" w:hanging="360"/>
      </w:pPr>
    </w:lvl>
    <w:lvl w:ilvl="5" w:tplc="430691DA">
      <w:start w:val="1"/>
      <w:numFmt w:val="lowerRoman"/>
      <w:lvlText w:val="%6."/>
      <w:lvlJc w:val="right"/>
      <w:pPr>
        <w:ind w:left="4320" w:hanging="180"/>
      </w:pPr>
    </w:lvl>
    <w:lvl w:ilvl="6" w:tplc="CDA01BCE">
      <w:start w:val="1"/>
      <w:numFmt w:val="decimal"/>
      <w:lvlText w:val="%7."/>
      <w:lvlJc w:val="left"/>
      <w:pPr>
        <w:ind w:left="5040" w:hanging="360"/>
      </w:pPr>
    </w:lvl>
    <w:lvl w:ilvl="7" w:tplc="001ED430">
      <w:start w:val="1"/>
      <w:numFmt w:val="lowerLetter"/>
      <w:lvlText w:val="%8."/>
      <w:lvlJc w:val="left"/>
      <w:pPr>
        <w:ind w:left="5760" w:hanging="360"/>
      </w:pPr>
    </w:lvl>
    <w:lvl w:ilvl="8" w:tplc="CB225394">
      <w:start w:val="1"/>
      <w:numFmt w:val="lowerRoman"/>
      <w:lvlText w:val="%9."/>
      <w:lvlJc w:val="right"/>
      <w:pPr>
        <w:ind w:left="6480" w:hanging="180"/>
      </w:pPr>
    </w:lvl>
  </w:abstractNum>
  <w:abstractNum w:abstractNumId="17" w15:restartNumberingAfterBreak="0">
    <w:nsid w:val="2CF856F6"/>
    <w:multiLevelType w:val="multilevel"/>
    <w:tmpl w:val="DE18F9BE"/>
    <w:lvl w:ilvl="0">
      <w:start w:val="25"/>
      <w:numFmt w:val="decimal"/>
      <w:lvlText w:val="%1"/>
      <w:lvlJc w:val="left"/>
      <w:pPr>
        <w:tabs>
          <w:tab w:val="num" w:pos="600"/>
        </w:tabs>
        <w:ind w:left="600" w:hanging="600"/>
      </w:pPr>
      <w:rPr>
        <w:rFonts w:hint="default"/>
      </w:rPr>
    </w:lvl>
    <w:lvl w:ilvl="1">
      <w:start w:val="1"/>
      <w:numFmt w:val="decimal"/>
      <w:lvlText w:val="%1.%2"/>
      <w:lvlJc w:val="left"/>
      <w:pPr>
        <w:tabs>
          <w:tab w:val="num" w:pos="780"/>
        </w:tabs>
        <w:ind w:left="780" w:hanging="60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8" w15:restartNumberingAfterBreak="0">
    <w:nsid w:val="2D16547B"/>
    <w:multiLevelType w:val="multilevel"/>
    <w:tmpl w:val="946A4094"/>
    <w:lvl w:ilvl="0">
      <w:start w:val="1"/>
      <w:numFmt w:val="decimal"/>
      <w:lvlText w:val="%1."/>
      <w:lvlJc w:val="left"/>
      <w:pPr>
        <w:ind w:left="927" w:hanging="360"/>
      </w:pPr>
    </w:lvl>
    <w:lvl w:ilvl="1">
      <w:start w:val="1"/>
      <w:numFmt w:val="decimal"/>
      <w:lvlText w:val="%1.%2."/>
      <w:lvlJc w:val="left"/>
      <w:pPr>
        <w:ind w:left="936" w:hanging="510"/>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9" w15:restartNumberingAfterBreak="0">
    <w:nsid w:val="33E51481"/>
    <w:multiLevelType w:val="multilevel"/>
    <w:tmpl w:val="8EC6CF4E"/>
    <w:lvl w:ilvl="0">
      <w:start w:val="1"/>
      <w:numFmt w:val="upperRoman"/>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7E34A25"/>
    <w:multiLevelType w:val="multilevel"/>
    <w:tmpl w:val="D9682800"/>
    <w:lvl w:ilvl="0">
      <w:start w:val="2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F1678D2"/>
    <w:multiLevelType w:val="hybridMultilevel"/>
    <w:tmpl w:val="DAE881F6"/>
    <w:lvl w:ilvl="0" w:tplc="04270001">
      <w:start w:val="1"/>
      <w:numFmt w:val="bullet"/>
      <w:lvlText w:val=""/>
      <w:lvlJc w:val="left"/>
      <w:pPr>
        <w:tabs>
          <w:tab w:val="num" w:pos="663"/>
        </w:tabs>
        <w:ind w:left="663" w:hanging="360"/>
      </w:pPr>
      <w:rPr>
        <w:rFonts w:ascii="Symbol" w:hAnsi="Symbol" w:hint="default"/>
      </w:rPr>
    </w:lvl>
    <w:lvl w:ilvl="1" w:tplc="04270003" w:tentative="1">
      <w:start w:val="1"/>
      <w:numFmt w:val="bullet"/>
      <w:lvlText w:val="o"/>
      <w:lvlJc w:val="left"/>
      <w:pPr>
        <w:tabs>
          <w:tab w:val="num" w:pos="1383"/>
        </w:tabs>
        <w:ind w:left="1383" w:hanging="360"/>
      </w:pPr>
      <w:rPr>
        <w:rFonts w:ascii="Courier New" w:hAnsi="Courier New" w:cs="Courier New" w:hint="default"/>
      </w:rPr>
    </w:lvl>
    <w:lvl w:ilvl="2" w:tplc="04270005" w:tentative="1">
      <w:start w:val="1"/>
      <w:numFmt w:val="bullet"/>
      <w:lvlText w:val=""/>
      <w:lvlJc w:val="left"/>
      <w:pPr>
        <w:tabs>
          <w:tab w:val="num" w:pos="2103"/>
        </w:tabs>
        <w:ind w:left="2103" w:hanging="360"/>
      </w:pPr>
      <w:rPr>
        <w:rFonts w:ascii="Wingdings" w:hAnsi="Wingdings" w:hint="default"/>
      </w:rPr>
    </w:lvl>
    <w:lvl w:ilvl="3" w:tplc="04270001" w:tentative="1">
      <w:start w:val="1"/>
      <w:numFmt w:val="bullet"/>
      <w:lvlText w:val=""/>
      <w:lvlJc w:val="left"/>
      <w:pPr>
        <w:tabs>
          <w:tab w:val="num" w:pos="2823"/>
        </w:tabs>
        <w:ind w:left="2823" w:hanging="360"/>
      </w:pPr>
      <w:rPr>
        <w:rFonts w:ascii="Symbol" w:hAnsi="Symbol" w:hint="default"/>
      </w:rPr>
    </w:lvl>
    <w:lvl w:ilvl="4" w:tplc="04270003" w:tentative="1">
      <w:start w:val="1"/>
      <w:numFmt w:val="bullet"/>
      <w:lvlText w:val="o"/>
      <w:lvlJc w:val="left"/>
      <w:pPr>
        <w:tabs>
          <w:tab w:val="num" w:pos="3543"/>
        </w:tabs>
        <w:ind w:left="3543" w:hanging="360"/>
      </w:pPr>
      <w:rPr>
        <w:rFonts w:ascii="Courier New" w:hAnsi="Courier New" w:cs="Courier New" w:hint="default"/>
      </w:rPr>
    </w:lvl>
    <w:lvl w:ilvl="5" w:tplc="04270005" w:tentative="1">
      <w:start w:val="1"/>
      <w:numFmt w:val="bullet"/>
      <w:lvlText w:val=""/>
      <w:lvlJc w:val="left"/>
      <w:pPr>
        <w:tabs>
          <w:tab w:val="num" w:pos="4263"/>
        </w:tabs>
        <w:ind w:left="4263" w:hanging="360"/>
      </w:pPr>
      <w:rPr>
        <w:rFonts w:ascii="Wingdings" w:hAnsi="Wingdings" w:hint="default"/>
      </w:rPr>
    </w:lvl>
    <w:lvl w:ilvl="6" w:tplc="04270001" w:tentative="1">
      <w:start w:val="1"/>
      <w:numFmt w:val="bullet"/>
      <w:lvlText w:val=""/>
      <w:lvlJc w:val="left"/>
      <w:pPr>
        <w:tabs>
          <w:tab w:val="num" w:pos="4983"/>
        </w:tabs>
        <w:ind w:left="4983" w:hanging="360"/>
      </w:pPr>
      <w:rPr>
        <w:rFonts w:ascii="Symbol" w:hAnsi="Symbol" w:hint="default"/>
      </w:rPr>
    </w:lvl>
    <w:lvl w:ilvl="7" w:tplc="04270003" w:tentative="1">
      <w:start w:val="1"/>
      <w:numFmt w:val="bullet"/>
      <w:lvlText w:val="o"/>
      <w:lvlJc w:val="left"/>
      <w:pPr>
        <w:tabs>
          <w:tab w:val="num" w:pos="5703"/>
        </w:tabs>
        <w:ind w:left="5703" w:hanging="360"/>
      </w:pPr>
      <w:rPr>
        <w:rFonts w:ascii="Courier New" w:hAnsi="Courier New" w:cs="Courier New" w:hint="default"/>
      </w:rPr>
    </w:lvl>
    <w:lvl w:ilvl="8" w:tplc="04270005" w:tentative="1">
      <w:start w:val="1"/>
      <w:numFmt w:val="bullet"/>
      <w:lvlText w:val=""/>
      <w:lvlJc w:val="left"/>
      <w:pPr>
        <w:tabs>
          <w:tab w:val="num" w:pos="6423"/>
        </w:tabs>
        <w:ind w:left="6423" w:hanging="360"/>
      </w:pPr>
      <w:rPr>
        <w:rFonts w:ascii="Wingdings" w:hAnsi="Wingdings" w:hint="default"/>
      </w:rPr>
    </w:lvl>
  </w:abstractNum>
  <w:abstractNum w:abstractNumId="22" w15:restartNumberingAfterBreak="0">
    <w:nsid w:val="3F5C71DA"/>
    <w:multiLevelType w:val="hybridMultilevel"/>
    <w:tmpl w:val="AAB802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0732ED"/>
    <w:multiLevelType w:val="multilevel"/>
    <w:tmpl w:val="E804A274"/>
    <w:lvl w:ilvl="0">
      <w:start w:val="26"/>
      <w:numFmt w:val="decimal"/>
      <w:lvlText w:val="%1."/>
      <w:lvlJc w:val="left"/>
      <w:pPr>
        <w:tabs>
          <w:tab w:val="num" w:pos="660"/>
        </w:tabs>
        <w:ind w:left="660" w:hanging="660"/>
      </w:pPr>
      <w:rPr>
        <w:rFonts w:hint="default"/>
      </w:rPr>
    </w:lvl>
    <w:lvl w:ilvl="1">
      <w:start w:val="1"/>
      <w:numFmt w:val="decimal"/>
      <w:lvlText w:val="%1.%2."/>
      <w:lvlJc w:val="left"/>
      <w:pPr>
        <w:tabs>
          <w:tab w:val="num" w:pos="840"/>
        </w:tabs>
        <w:ind w:left="840" w:hanging="6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4" w15:restartNumberingAfterBreak="0">
    <w:nsid w:val="47294301"/>
    <w:multiLevelType w:val="hybridMultilevel"/>
    <w:tmpl w:val="1124F3D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0B621C"/>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CF16EB8"/>
    <w:multiLevelType w:val="hybridMultilevel"/>
    <w:tmpl w:val="DEB43E5A"/>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F1102E"/>
    <w:multiLevelType w:val="hybridMultilevel"/>
    <w:tmpl w:val="98C2ECF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4405DE"/>
    <w:multiLevelType w:val="multilevel"/>
    <w:tmpl w:val="58BA70F4"/>
    <w:lvl w:ilvl="0">
      <w:start w:val="1"/>
      <w:numFmt w:val="upperRoman"/>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4B161E1"/>
    <w:multiLevelType w:val="multilevel"/>
    <w:tmpl w:val="8EC6CF4E"/>
    <w:lvl w:ilvl="0">
      <w:start w:val="1"/>
      <w:numFmt w:val="upperRoman"/>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A2D2CD6"/>
    <w:multiLevelType w:val="multilevel"/>
    <w:tmpl w:val="8EC6CF4E"/>
    <w:lvl w:ilvl="0">
      <w:start w:val="1"/>
      <w:numFmt w:val="upperRoman"/>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BF7627F"/>
    <w:multiLevelType w:val="multilevel"/>
    <w:tmpl w:val="946A4094"/>
    <w:lvl w:ilvl="0">
      <w:start w:val="1"/>
      <w:numFmt w:val="decimal"/>
      <w:lvlText w:val="%1."/>
      <w:lvlJc w:val="left"/>
      <w:pPr>
        <w:ind w:left="927" w:hanging="360"/>
      </w:pPr>
      <w:rPr>
        <w:rFonts w:hint="default"/>
      </w:rPr>
    </w:lvl>
    <w:lvl w:ilvl="1">
      <w:start w:val="1"/>
      <w:numFmt w:val="decimal"/>
      <w:isLgl/>
      <w:lvlText w:val="%1.%2."/>
      <w:lvlJc w:val="left"/>
      <w:pPr>
        <w:ind w:left="1077" w:hanging="51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15:restartNumberingAfterBreak="0">
    <w:nsid w:val="622B6555"/>
    <w:multiLevelType w:val="hybridMultilevel"/>
    <w:tmpl w:val="52505AEA"/>
    <w:lvl w:ilvl="0" w:tplc="A150ECDC">
      <w:start w:val="1"/>
      <w:numFmt w:val="upperRoman"/>
      <w:pStyle w:val="PAVADINIMAI"/>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2312BD3"/>
    <w:multiLevelType w:val="multilevel"/>
    <w:tmpl w:val="FDD44BD2"/>
    <w:lvl w:ilvl="0">
      <w:start w:val="26"/>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348137B"/>
    <w:multiLevelType w:val="hybridMultilevel"/>
    <w:tmpl w:val="CCAC5B3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CD3484"/>
    <w:multiLevelType w:val="multilevel"/>
    <w:tmpl w:val="DE18F9BE"/>
    <w:lvl w:ilvl="0">
      <w:start w:val="25"/>
      <w:numFmt w:val="decimal"/>
      <w:lvlText w:val="%1"/>
      <w:lvlJc w:val="left"/>
      <w:pPr>
        <w:tabs>
          <w:tab w:val="num" w:pos="600"/>
        </w:tabs>
        <w:ind w:left="600" w:hanging="600"/>
      </w:pPr>
      <w:rPr>
        <w:rFonts w:hint="default"/>
      </w:rPr>
    </w:lvl>
    <w:lvl w:ilvl="1">
      <w:start w:val="1"/>
      <w:numFmt w:val="decimal"/>
      <w:lvlText w:val="%1.%2"/>
      <w:lvlJc w:val="left"/>
      <w:pPr>
        <w:tabs>
          <w:tab w:val="num" w:pos="780"/>
        </w:tabs>
        <w:ind w:left="780" w:hanging="60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6" w15:restartNumberingAfterBreak="0">
    <w:nsid w:val="67CB30AB"/>
    <w:multiLevelType w:val="multilevel"/>
    <w:tmpl w:val="946A4094"/>
    <w:lvl w:ilvl="0">
      <w:start w:val="1"/>
      <w:numFmt w:val="decimal"/>
      <w:lvlText w:val="%1."/>
      <w:lvlJc w:val="left"/>
      <w:pPr>
        <w:ind w:left="927" w:hanging="360"/>
      </w:pPr>
      <w:rPr>
        <w:rFonts w:hint="default"/>
      </w:rPr>
    </w:lvl>
    <w:lvl w:ilvl="1">
      <w:start w:val="1"/>
      <w:numFmt w:val="decimal"/>
      <w:isLgl/>
      <w:lvlText w:val="%1.%2."/>
      <w:lvlJc w:val="left"/>
      <w:pPr>
        <w:ind w:left="1077" w:hanging="51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7" w15:restartNumberingAfterBreak="0">
    <w:nsid w:val="6935690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9436C7B"/>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ED22AE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0EB2CF3"/>
    <w:multiLevelType w:val="hybridMultilevel"/>
    <w:tmpl w:val="49A80E1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34EDE9"/>
    <w:multiLevelType w:val="hybridMultilevel"/>
    <w:tmpl w:val="A028AD34"/>
    <w:lvl w:ilvl="0" w:tplc="57AAA524">
      <w:start w:val="1"/>
      <w:numFmt w:val="decimal"/>
      <w:lvlText w:val="%1."/>
      <w:lvlJc w:val="left"/>
      <w:pPr>
        <w:ind w:left="720" w:hanging="360"/>
      </w:pPr>
    </w:lvl>
    <w:lvl w:ilvl="1" w:tplc="CD18AB98">
      <w:start w:val="1"/>
      <w:numFmt w:val="lowerLetter"/>
      <w:lvlText w:val="%2."/>
      <w:lvlJc w:val="left"/>
      <w:pPr>
        <w:ind w:left="1440" w:hanging="360"/>
      </w:pPr>
    </w:lvl>
    <w:lvl w:ilvl="2" w:tplc="8B6C2B7A">
      <w:start w:val="1"/>
      <w:numFmt w:val="lowerRoman"/>
      <w:lvlText w:val="%3."/>
      <w:lvlJc w:val="right"/>
      <w:pPr>
        <w:ind w:left="2160" w:hanging="180"/>
      </w:pPr>
    </w:lvl>
    <w:lvl w:ilvl="3" w:tplc="5794300E">
      <w:start w:val="1"/>
      <w:numFmt w:val="decimal"/>
      <w:lvlText w:val="%4."/>
      <w:lvlJc w:val="left"/>
      <w:pPr>
        <w:ind w:left="2880" w:hanging="360"/>
      </w:pPr>
    </w:lvl>
    <w:lvl w:ilvl="4" w:tplc="11707086">
      <w:start w:val="1"/>
      <w:numFmt w:val="lowerLetter"/>
      <w:lvlText w:val="%5."/>
      <w:lvlJc w:val="left"/>
      <w:pPr>
        <w:ind w:left="3600" w:hanging="360"/>
      </w:pPr>
    </w:lvl>
    <w:lvl w:ilvl="5" w:tplc="672C687A">
      <w:start w:val="1"/>
      <w:numFmt w:val="lowerRoman"/>
      <w:lvlText w:val="%6."/>
      <w:lvlJc w:val="right"/>
      <w:pPr>
        <w:ind w:left="4320" w:hanging="180"/>
      </w:pPr>
    </w:lvl>
    <w:lvl w:ilvl="6" w:tplc="69ECD990">
      <w:start w:val="1"/>
      <w:numFmt w:val="decimal"/>
      <w:lvlText w:val="%7."/>
      <w:lvlJc w:val="left"/>
      <w:pPr>
        <w:ind w:left="5040" w:hanging="360"/>
      </w:pPr>
    </w:lvl>
    <w:lvl w:ilvl="7" w:tplc="F22C42B0">
      <w:start w:val="1"/>
      <w:numFmt w:val="lowerLetter"/>
      <w:lvlText w:val="%8."/>
      <w:lvlJc w:val="left"/>
      <w:pPr>
        <w:ind w:left="5760" w:hanging="360"/>
      </w:pPr>
    </w:lvl>
    <w:lvl w:ilvl="8" w:tplc="D5326F5E">
      <w:start w:val="1"/>
      <w:numFmt w:val="lowerRoman"/>
      <w:lvlText w:val="%9."/>
      <w:lvlJc w:val="right"/>
      <w:pPr>
        <w:ind w:left="6480" w:hanging="180"/>
      </w:pPr>
    </w:lvl>
  </w:abstractNum>
  <w:abstractNum w:abstractNumId="42" w15:restartNumberingAfterBreak="0">
    <w:nsid w:val="75C55E2F"/>
    <w:multiLevelType w:val="multilevel"/>
    <w:tmpl w:val="E7E039D6"/>
    <w:lvl w:ilvl="0">
      <w:start w:val="4"/>
      <w:numFmt w:val="decimal"/>
      <w:lvlText w:val="%1."/>
      <w:lvlJc w:val="left"/>
      <w:pPr>
        <w:ind w:left="360" w:hanging="360"/>
      </w:pPr>
      <w:rPr>
        <w:vertAlign w:val="baseline"/>
      </w:rPr>
    </w:lvl>
    <w:lvl w:ilvl="1">
      <w:start w:val="1"/>
      <w:numFmt w:val="decimal"/>
      <w:lvlText w:val="%1.%2."/>
      <w:lvlJc w:val="left"/>
      <w:pPr>
        <w:ind w:left="1418" w:hanging="517"/>
      </w:pPr>
      <w:rPr>
        <w:b w:val="0"/>
        <w:strike w:val="0"/>
        <w:vertAlign w:val="baseline"/>
      </w:rPr>
    </w:lvl>
    <w:lvl w:ilvl="2">
      <w:start w:val="1"/>
      <w:numFmt w:val="decimal"/>
      <w:lvlText w:val="%1.%2.%3."/>
      <w:lvlJc w:val="left"/>
      <w:pPr>
        <w:ind w:left="2520" w:hanging="720"/>
      </w:pPr>
      <w:rPr>
        <w:strike w:val="0"/>
        <w:color w:val="000000"/>
        <w:vertAlign w:val="baseline"/>
      </w:rPr>
    </w:lvl>
    <w:lvl w:ilvl="3">
      <w:start w:val="1"/>
      <w:numFmt w:val="decimal"/>
      <w:lvlText w:val="%1.%2.%3.%4."/>
      <w:lvlJc w:val="left"/>
      <w:pPr>
        <w:ind w:left="3420" w:hanging="720"/>
      </w:pPr>
      <w:rPr>
        <w:vertAlign w:val="baseline"/>
      </w:rPr>
    </w:lvl>
    <w:lvl w:ilvl="4">
      <w:start w:val="1"/>
      <w:numFmt w:val="decimal"/>
      <w:lvlText w:val="%1.%2.%3.%4.%5."/>
      <w:lvlJc w:val="left"/>
      <w:pPr>
        <w:ind w:left="4680" w:hanging="1080"/>
      </w:pPr>
      <w:rPr>
        <w:vertAlign w:val="baseline"/>
      </w:rPr>
    </w:lvl>
    <w:lvl w:ilvl="5">
      <w:start w:val="1"/>
      <w:numFmt w:val="decimal"/>
      <w:lvlText w:val="%1.%2.%3.%4.%5.%6."/>
      <w:lvlJc w:val="left"/>
      <w:pPr>
        <w:ind w:left="5580" w:hanging="1080"/>
      </w:pPr>
      <w:rPr>
        <w:vertAlign w:val="baseline"/>
      </w:rPr>
    </w:lvl>
    <w:lvl w:ilvl="6">
      <w:start w:val="1"/>
      <w:numFmt w:val="decimal"/>
      <w:lvlText w:val="%1.%2.%3.%4.%5.%6.%7."/>
      <w:lvlJc w:val="left"/>
      <w:pPr>
        <w:ind w:left="6840" w:hanging="1440"/>
      </w:pPr>
      <w:rPr>
        <w:vertAlign w:val="baseline"/>
      </w:rPr>
    </w:lvl>
    <w:lvl w:ilvl="7">
      <w:start w:val="1"/>
      <w:numFmt w:val="decimal"/>
      <w:lvlText w:val="%1.%2.%3.%4.%5.%6.%7.%8."/>
      <w:lvlJc w:val="left"/>
      <w:pPr>
        <w:ind w:left="7740" w:hanging="1440"/>
      </w:pPr>
      <w:rPr>
        <w:vertAlign w:val="baseline"/>
      </w:rPr>
    </w:lvl>
    <w:lvl w:ilvl="8">
      <w:start w:val="1"/>
      <w:numFmt w:val="decimal"/>
      <w:lvlText w:val="%1.%2.%3.%4.%5.%6.%7.%8.%9."/>
      <w:lvlJc w:val="left"/>
      <w:pPr>
        <w:ind w:left="9000" w:hanging="1800"/>
      </w:pPr>
      <w:rPr>
        <w:vertAlign w:val="baseline"/>
      </w:rPr>
    </w:lvl>
  </w:abstractNum>
  <w:abstractNum w:abstractNumId="43" w15:restartNumberingAfterBreak="0">
    <w:nsid w:val="772A6380"/>
    <w:multiLevelType w:val="multilevel"/>
    <w:tmpl w:val="D9682800"/>
    <w:lvl w:ilvl="0">
      <w:start w:val="1"/>
      <w:numFmt w:val="decimal"/>
      <w:lvlText w:val="%1."/>
      <w:lvlJc w:val="left"/>
      <w:pPr>
        <w:tabs>
          <w:tab w:val="num" w:pos="1086"/>
        </w:tabs>
        <w:ind w:left="1086" w:hanging="660"/>
      </w:pPr>
    </w:lvl>
    <w:lvl w:ilvl="1">
      <w:start w:val="1"/>
      <w:numFmt w:val="decimal"/>
      <w:lvlText w:val="%1."/>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4" w15:restartNumberingAfterBreak="0">
    <w:nsid w:val="7C24318A"/>
    <w:multiLevelType w:val="multilevel"/>
    <w:tmpl w:val="946A4094"/>
    <w:lvl w:ilvl="0">
      <w:start w:val="1"/>
      <w:numFmt w:val="decimal"/>
      <w:lvlText w:val="%1."/>
      <w:lvlJc w:val="left"/>
      <w:pPr>
        <w:ind w:left="927" w:hanging="360"/>
      </w:pPr>
      <w:rPr>
        <w:rFonts w:hint="default"/>
      </w:rPr>
    </w:lvl>
    <w:lvl w:ilvl="1">
      <w:start w:val="1"/>
      <w:numFmt w:val="decimal"/>
      <w:isLgl/>
      <w:lvlText w:val="%1.%2."/>
      <w:lvlJc w:val="left"/>
      <w:pPr>
        <w:ind w:left="936" w:hanging="51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715472284">
    <w:abstractNumId w:val="26"/>
  </w:num>
  <w:num w:numId="2" w16cid:durableId="1525287075">
    <w:abstractNumId w:val="40"/>
  </w:num>
  <w:num w:numId="3" w16cid:durableId="2021277502">
    <w:abstractNumId w:val="21"/>
  </w:num>
  <w:num w:numId="4" w16cid:durableId="1550338559">
    <w:abstractNumId w:val="34"/>
  </w:num>
  <w:num w:numId="5" w16cid:durableId="80837632">
    <w:abstractNumId w:val="9"/>
  </w:num>
  <w:num w:numId="6" w16cid:durableId="1535659090">
    <w:abstractNumId w:val="27"/>
  </w:num>
  <w:num w:numId="7" w16cid:durableId="624039598">
    <w:abstractNumId w:val="24"/>
  </w:num>
  <w:num w:numId="8" w16cid:durableId="960528221">
    <w:abstractNumId w:val="22"/>
  </w:num>
  <w:num w:numId="9" w16cid:durableId="1715496062">
    <w:abstractNumId w:val="0"/>
  </w:num>
  <w:num w:numId="10" w16cid:durableId="1861624963">
    <w:abstractNumId w:val="6"/>
  </w:num>
  <w:num w:numId="11" w16cid:durableId="10030420">
    <w:abstractNumId w:val="35"/>
  </w:num>
  <w:num w:numId="12" w16cid:durableId="1856766952">
    <w:abstractNumId w:val="12"/>
  </w:num>
  <w:num w:numId="13" w16cid:durableId="2075616669">
    <w:abstractNumId w:val="23"/>
  </w:num>
  <w:num w:numId="14" w16cid:durableId="1923561389">
    <w:abstractNumId w:val="43"/>
  </w:num>
  <w:num w:numId="15" w16cid:durableId="928346074">
    <w:abstractNumId w:val="17"/>
  </w:num>
  <w:num w:numId="16" w16cid:durableId="1244990381">
    <w:abstractNumId w:val="33"/>
  </w:num>
  <w:num w:numId="17" w16cid:durableId="383718105">
    <w:abstractNumId w:val="3"/>
  </w:num>
  <w:num w:numId="18" w16cid:durableId="849225055">
    <w:abstractNumId w:val="1"/>
  </w:num>
  <w:num w:numId="19" w16cid:durableId="1617176068">
    <w:abstractNumId w:val="18"/>
  </w:num>
  <w:num w:numId="20" w16cid:durableId="246772619">
    <w:abstractNumId w:val="8"/>
  </w:num>
  <w:num w:numId="21" w16cid:durableId="1665164728">
    <w:abstractNumId w:val="7"/>
  </w:num>
  <w:num w:numId="22" w16cid:durableId="396443744">
    <w:abstractNumId w:val="31"/>
  </w:num>
  <w:num w:numId="23" w16cid:durableId="1682198235">
    <w:abstractNumId w:val="36"/>
  </w:num>
  <w:num w:numId="24" w16cid:durableId="1905598602">
    <w:abstractNumId w:val="11"/>
  </w:num>
  <w:num w:numId="25" w16cid:durableId="266083175">
    <w:abstractNumId w:val="42"/>
  </w:num>
  <w:num w:numId="26" w16cid:durableId="1706296282">
    <w:abstractNumId w:val="44"/>
  </w:num>
  <w:num w:numId="27" w16cid:durableId="1878159870">
    <w:abstractNumId w:val="13"/>
  </w:num>
  <w:num w:numId="28" w16cid:durableId="2001931701">
    <w:abstractNumId w:val="20"/>
  </w:num>
  <w:num w:numId="29" w16cid:durableId="512034681">
    <w:abstractNumId w:val="39"/>
  </w:num>
  <w:num w:numId="30" w16cid:durableId="1709256108">
    <w:abstractNumId w:val="38"/>
  </w:num>
  <w:num w:numId="31" w16cid:durableId="1955940246">
    <w:abstractNumId w:val="4"/>
  </w:num>
  <w:num w:numId="32" w16cid:durableId="120925758">
    <w:abstractNumId w:val="25"/>
  </w:num>
  <w:num w:numId="33" w16cid:durableId="591939316">
    <w:abstractNumId w:val="28"/>
  </w:num>
  <w:num w:numId="34" w16cid:durableId="35011244">
    <w:abstractNumId w:val="14"/>
  </w:num>
  <w:num w:numId="35" w16cid:durableId="359673466">
    <w:abstractNumId w:val="28"/>
    <w:lvlOverride w:ilvl="0">
      <w:lvl w:ilvl="0">
        <w:start w:val="1"/>
        <w:numFmt w:val="upperRoman"/>
        <w:lvlText w:val="%1."/>
        <w:lvlJc w:val="left"/>
        <w:pPr>
          <w:ind w:left="360" w:hanging="360"/>
        </w:pPr>
        <w:rPr>
          <w:rFonts w:hint="default"/>
        </w:rPr>
      </w:lvl>
    </w:lvlOverride>
    <w:lvlOverride w:ilvl="1">
      <w:lvl w:ilvl="1">
        <w:start w:val="1"/>
        <w:numFmt w:val="decimal"/>
        <w:lvlText w:val="%1.%2."/>
        <w:lvlJc w:val="left"/>
        <w:pPr>
          <w:ind w:left="357" w:hanging="357"/>
        </w:pPr>
        <w:rPr>
          <w:rFonts w:hint="default"/>
        </w:rPr>
      </w:lvl>
    </w:lvlOverride>
    <w:lvlOverride w:ilvl="2">
      <w:lvl w:ilvl="2">
        <w:start w:val="1"/>
        <w:numFmt w:val="decimal"/>
        <w:lvlText w:val="%1.%2.%3."/>
        <w:lvlJc w:val="left"/>
        <w:pPr>
          <w:ind w:left="357" w:hanging="357"/>
        </w:pPr>
        <w:rPr>
          <w:rFonts w:hint="default"/>
        </w:rPr>
      </w:lvl>
    </w:lvlOverride>
    <w:lvlOverride w:ilvl="3">
      <w:lvl w:ilvl="3">
        <w:start w:val="1"/>
        <w:numFmt w:val="decimal"/>
        <w:lvlText w:val="%1.%2.%3.%4."/>
        <w:lvlJc w:val="left"/>
        <w:pPr>
          <w:ind w:left="357" w:hanging="357"/>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16cid:durableId="1681590784">
    <w:abstractNumId w:val="28"/>
    <w:lvlOverride w:ilvl="0">
      <w:lvl w:ilvl="0">
        <w:start w:val="1"/>
        <w:numFmt w:val="upperRoman"/>
        <w:lvlText w:val="%1."/>
        <w:lvlJc w:val="left"/>
        <w:pPr>
          <w:ind w:left="360" w:hanging="360"/>
        </w:pPr>
        <w:rPr>
          <w:rFonts w:hint="default"/>
        </w:rPr>
      </w:lvl>
    </w:lvlOverride>
    <w:lvlOverride w:ilvl="1">
      <w:lvl w:ilvl="1">
        <w:start w:val="1"/>
        <w:numFmt w:val="decimal"/>
        <w:lvlText w:val="%1.%2."/>
        <w:lvlJc w:val="left"/>
        <w:pPr>
          <w:ind w:left="357" w:hanging="357"/>
        </w:pPr>
        <w:rPr>
          <w:rFonts w:hint="default"/>
        </w:rPr>
      </w:lvl>
    </w:lvlOverride>
    <w:lvlOverride w:ilvl="2">
      <w:lvl w:ilvl="2">
        <w:start w:val="1"/>
        <w:numFmt w:val="decimal"/>
        <w:lvlText w:val="%1.%2.%3."/>
        <w:lvlJc w:val="left"/>
        <w:pPr>
          <w:ind w:left="357" w:hanging="357"/>
        </w:pPr>
        <w:rPr>
          <w:rFonts w:hint="default"/>
        </w:rPr>
      </w:lvl>
    </w:lvlOverride>
    <w:lvlOverride w:ilvl="3">
      <w:lvl w:ilvl="3">
        <w:start w:val="1"/>
        <w:numFmt w:val="decimal"/>
        <w:lvlText w:val="%1.%2.%3.%4."/>
        <w:lvlJc w:val="left"/>
        <w:pPr>
          <w:ind w:left="357" w:hanging="357"/>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16cid:durableId="1173182772">
    <w:abstractNumId w:val="30"/>
  </w:num>
  <w:num w:numId="38" w16cid:durableId="28259623">
    <w:abstractNumId w:val="29"/>
  </w:num>
  <w:num w:numId="39" w16cid:durableId="394012662">
    <w:abstractNumId w:val="19"/>
  </w:num>
  <w:num w:numId="40" w16cid:durableId="1217274198">
    <w:abstractNumId w:val="2"/>
  </w:num>
  <w:num w:numId="41" w16cid:durableId="85814373">
    <w:abstractNumId w:val="2"/>
    <w:lvlOverride w:ilvl="0">
      <w:lvl w:ilvl="0">
        <w:start w:val="1"/>
        <w:numFmt w:val="upperRoman"/>
        <w:lvlText w:val="%1"/>
        <w:lvlJc w:val="left"/>
        <w:pPr>
          <w:ind w:left="360" w:hanging="360"/>
        </w:pPr>
        <w:rPr>
          <w:rFonts w:hint="default"/>
        </w:rPr>
      </w:lvl>
    </w:lvlOverride>
    <w:lvlOverride w:ilvl="1">
      <w:lvl w:ilvl="1">
        <w:start w:val="1"/>
        <w:numFmt w:val="decimal"/>
        <w:lvlText w:val="%1.%2."/>
        <w:lvlJc w:val="left"/>
        <w:pPr>
          <w:ind w:left="357" w:hanging="357"/>
        </w:pPr>
        <w:rPr>
          <w:rFonts w:hint="default"/>
        </w:rPr>
      </w:lvl>
    </w:lvlOverride>
    <w:lvlOverride w:ilvl="2">
      <w:lvl w:ilvl="2">
        <w:start w:val="1"/>
        <w:numFmt w:val="decimal"/>
        <w:lvlText w:val="%1.%2.%3."/>
        <w:lvlJc w:val="left"/>
        <w:pPr>
          <w:ind w:left="357" w:hanging="357"/>
        </w:pPr>
        <w:rPr>
          <w:rFonts w:hint="default"/>
        </w:rPr>
      </w:lvl>
    </w:lvlOverride>
    <w:lvlOverride w:ilvl="3">
      <w:lvl w:ilvl="3">
        <w:start w:val="1"/>
        <w:numFmt w:val="decimal"/>
        <w:lvlText w:val="%1.%2.%3.%4."/>
        <w:lvlJc w:val="left"/>
        <w:pPr>
          <w:ind w:left="357"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16cid:durableId="1056515381">
    <w:abstractNumId w:val="2"/>
    <w:lvlOverride w:ilvl="0">
      <w:lvl w:ilvl="0">
        <w:start w:val="1"/>
        <w:numFmt w:val="upperRoman"/>
        <w:lvlText w:val="%1"/>
        <w:lvlJc w:val="left"/>
        <w:pPr>
          <w:ind w:left="360" w:hanging="360"/>
        </w:pPr>
        <w:rPr>
          <w:rFonts w:hint="default"/>
        </w:rPr>
      </w:lvl>
    </w:lvlOverride>
    <w:lvlOverride w:ilvl="1">
      <w:lvl w:ilvl="1">
        <w:start w:val="1"/>
        <w:numFmt w:val="decimal"/>
        <w:lvlText w:val="%1.%2."/>
        <w:lvlJc w:val="left"/>
        <w:pPr>
          <w:ind w:left="357" w:hanging="357"/>
        </w:pPr>
        <w:rPr>
          <w:rFonts w:hint="default"/>
        </w:rPr>
      </w:lvl>
    </w:lvlOverride>
    <w:lvlOverride w:ilvl="2">
      <w:lvl w:ilvl="2">
        <w:start w:val="1"/>
        <w:numFmt w:val="decimal"/>
        <w:lvlText w:val="%1.%2.%3."/>
        <w:lvlJc w:val="left"/>
        <w:pPr>
          <w:ind w:left="357" w:hanging="357"/>
        </w:pPr>
        <w:rPr>
          <w:rFonts w:hint="default"/>
        </w:rPr>
      </w:lvl>
    </w:lvlOverride>
    <w:lvlOverride w:ilvl="3">
      <w:lvl w:ilvl="3">
        <w:start w:val="1"/>
        <w:numFmt w:val="decimal"/>
        <w:lvlText w:val="%1.%2.%3.%4."/>
        <w:lvlJc w:val="left"/>
        <w:pPr>
          <w:ind w:left="357" w:hanging="357"/>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3" w16cid:durableId="1629819642">
    <w:abstractNumId w:val="15"/>
  </w:num>
  <w:num w:numId="44" w16cid:durableId="493034156">
    <w:abstractNumId w:val="32"/>
  </w:num>
  <w:num w:numId="45" w16cid:durableId="511603946">
    <w:abstractNumId w:val="41"/>
  </w:num>
  <w:num w:numId="46" w16cid:durableId="376704473">
    <w:abstractNumId w:val="5"/>
  </w:num>
  <w:num w:numId="47" w16cid:durableId="2045981872">
    <w:abstractNumId w:val="10"/>
  </w:num>
  <w:num w:numId="48" w16cid:durableId="2116050984">
    <w:abstractNumId w:val="16"/>
  </w:num>
  <w:num w:numId="49" w16cid:durableId="1422605094">
    <w:abstractNumId w:val="32"/>
    <w:lvlOverride w:ilvl="0">
      <w:startOverride w:val="3"/>
    </w:lvlOverride>
  </w:num>
  <w:num w:numId="50" w16cid:durableId="21798186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7B9"/>
    <w:rsid w:val="0000191C"/>
    <w:rsid w:val="0000335D"/>
    <w:rsid w:val="00006C3E"/>
    <w:rsid w:val="0000798F"/>
    <w:rsid w:val="000239DB"/>
    <w:rsid w:val="000622CD"/>
    <w:rsid w:val="000746C0"/>
    <w:rsid w:val="00096898"/>
    <w:rsid w:val="00096EBC"/>
    <w:rsid w:val="000B26C3"/>
    <w:rsid w:val="001114C9"/>
    <w:rsid w:val="001138E1"/>
    <w:rsid w:val="00117539"/>
    <w:rsid w:val="00163EC1"/>
    <w:rsid w:val="001810DE"/>
    <w:rsid w:val="001A36D6"/>
    <w:rsid w:val="001D4779"/>
    <w:rsid w:val="002206E1"/>
    <w:rsid w:val="00236564"/>
    <w:rsid w:val="00241CBD"/>
    <w:rsid w:val="002E19A5"/>
    <w:rsid w:val="002F62D1"/>
    <w:rsid w:val="0030557A"/>
    <w:rsid w:val="00332533"/>
    <w:rsid w:val="003376CC"/>
    <w:rsid w:val="00363A25"/>
    <w:rsid w:val="00383114"/>
    <w:rsid w:val="003A66D7"/>
    <w:rsid w:val="003B15FD"/>
    <w:rsid w:val="003C23FA"/>
    <w:rsid w:val="003C5DBC"/>
    <w:rsid w:val="003F1C34"/>
    <w:rsid w:val="003F565D"/>
    <w:rsid w:val="00416062"/>
    <w:rsid w:val="004306D3"/>
    <w:rsid w:val="0043157E"/>
    <w:rsid w:val="00452D86"/>
    <w:rsid w:val="004B4B94"/>
    <w:rsid w:val="004E431B"/>
    <w:rsid w:val="005A5BCC"/>
    <w:rsid w:val="005F423A"/>
    <w:rsid w:val="00614630"/>
    <w:rsid w:val="00640E35"/>
    <w:rsid w:val="006750DD"/>
    <w:rsid w:val="00680E37"/>
    <w:rsid w:val="006E2896"/>
    <w:rsid w:val="0078328B"/>
    <w:rsid w:val="007E7650"/>
    <w:rsid w:val="007F78F0"/>
    <w:rsid w:val="00820E7E"/>
    <w:rsid w:val="00852F7B"/>
    <w:rsid w:val="008665AD"/>
    <w:rsid w:val="00885B75"/>
    <w:rsid w:val="008C42FF"/>
    <w:rsid w:val="008D39EB"/>
    <w:rsid w:val="009278D4"/>
    <w:rsid w:val="0093284F"/>
    <w:rsid w:val="0093D6DB"/>
    <w:rsid w:val="00961AC2"/>
    <w:rsid w:val="00A17194"/>
    <w:rsid w:val="00A616BE"/>
    <w:rsid w:val="00A811CB"/>
    <w:rsid w:val="00A83CBF"/>
    <w:rsid w:val="00AB3BDE"/>
    <w:rsid w:val="00AC34E8"/>
    <w:rsid w:val="00B5202D"/>
    <w:rsid w:val="00B57918"/>
    <w:rsid w:val="00B650E6"/>
    <w:rsid w:val="00BD37B9"/>
    <w:rsid w:val="00C31476"/>
    <w:rsid w:val="00C43C2D"/>
    <w:rsid w:val="00CF10F1"/>
    <w:rsid w:val="00CF257A"/>
    <w:rsid w:val="00D1418C"/>
    <w:rsid w:val="00D17780"/>
    <w:rsid w:val="00D274D2"/>
    <w:rsid w:val="00D333A5"/>
    <w:rsid w:val="00D83BAC"/>
    <w:rsid w:val="00D93B2E"/>
    <w:rsid w:val="00DC22D3"/>
    <w:rsid w:val="00E32FE3"/>
    <w:rsid w:val="00E33950"/>
    <w:rsid w:val="00EB7960"/>
    <w:rsid w:val="00ED3C1F"/>
    <w:rsid w:val="00F066C1"/>
    <w:rsid w:val="00F74984"/>
    <w:rsid w:val="00FA36DE"/>
    <w:rsid w:val="00FB0C69"/>
    <w:rsid w:val="00FB1FA2"/>
    <w:rsid w:val="010BBF99"/>
    <w:rsid w:val="011C46F1"/>
    <w:rsid w:val="012348CA"/>
    <w:rsid w:val="017CDF29"/>
    <w:rsid w:val="017F5239"/>
    <w:rsid w:val="019402E6"/>
    <w:rsid w:val="026DBE03"/>
    <w:rsid w:val="0276A52D"/>
    <w:rsid w:val="02BF93FF"/>
    <w:rsid w:val="02DF8E67"/>
    <w:rsid w:val="02E6CE54"/>
    <w:rsid w:val="02F484B3"/>
    <w:rsid w:val="0300C84A"/>
    <w:rsid w:val="0308CF11"/>
    <w:rsid w:val="0324411E"/>
    <w:rsid w:val="033EDD23"/>
    <w:rsid w:val="03480D59"/>
    <w:rsid w:val="0352A6F6"/>
    <w:rsid w:val="03882584"/>
    <w:rsid w:val="03F3B9A4"/>
    <w:rsid w:val="041BBA3F"/>
    <w:rsid w:val="043BE259"/>
    <w:rsid w:val="045FA31C"/>
    <w:rsid w:val="04733594"/>
    <w:rsid w:val="04862564"/>
    <w:rsid w:val="04A115B2"/>
    <w:rsid w:val="04B47FEB"/>
    <w:rsid w:val="04C860A3"/>
    <w:rsid w:val="051A1021"/>
    <w:rsid w:val="0525F7F5"/>
    <w:rsid w:val="0534CA85"/>
    <w:rsid w:val="0585BC43"/>
    <w:rsid w:val="05E4BF3A"/>
    <w:rsid w:val="061AAD35"/>
    <w:rsid w:val="0621F5C5"/>
    <w:rsid w:val="062C2575"/>
    <w:rsid w:val="0637D4CE"/>
    <w:rsid w:val="064EC74D"/>
    <w:rsid w:val="06E963C1"/>
    <w:rsid w:val="06E9DA93"/>
    <w:rsid w:val="06F9C148"/>
    <w:rsid w:val="0701642F"/>
    <w:rsid w:val="073B9889"/>
    <w:rsid w:val="0746BCFC"/>
    <w:rsid w:val="075F037E"/>
    <w:rsid w:val="0790C8A4"/>
    <w:rsid w:val="079C67A3"/>
    <w:rsid w:val="07A3F094"/>
    <w:rsid w:val="07C7F5D6"/>
    <w:rsid w:val="07CE278C"/>
    <w:rsid w:val="07F4864C"/>
    <w:rsid w:val="080E955B"/>
    <w:rsid w:val="0824ACF9"/>
    <w:rsid w:val="09682627"/>
    <w:rsid w:val="09893BDE"/>
    <w:rsid w:val="09DEE685"/>
    <w:rsid w:val="09E2EF3C"/>
    <w:rsid w:val="0A298497"/>
    <w:rsid w:val="0A497188"/>
    <w:rsid w:val="0AAD3A99"/>
    <w:rsid w:val="0ACDF437"/>
    <w:rsid w:val="0B038168"/>
    <w:rsid w:val="0B328C14"/>
    <w:rsid w:val="0B7FF81B"/>
    <w:rsid w:val="0B93712E"/>
    <w:rsid w:val="0BAD407A"/>
    <w:rsid w:val="0BDC27AB"/>
    <w:rsid w:val="0C3FC048"/>
    <w:rsid w:val="0C6F9148"/>
    <w:rsid w:val="0CA04879"/>
    <w:rsid w:val="0CC210FA"/>
    <w:rsid w:val="0CC492B5"/>
    <w:rsid w:val="0CEBA95E"/>
    <w:rsid w:val="0D05CC24"/>
    <w:rsid w:val="0D134A0B"/>
    <w:rsid w:val="0D62328D"/>
    <w:rsid w:val="0D791E8C"/>
    <w:rsid w:val="0D87FE19"/>
    <w:rsid w:val="0DBD22C7"/>
    <w:rsid w:val="0DF8E260"/>
    <w:rsid w:val="0E3B222A"/>
    <w:rsid w:val="0E59B901"/>
    <w:rsid w:val="0EC21B7D"/>
    <w:rsid w:val="0ECA6654"/>
    <w:rsid w:val="0EFDE166"/>
    <w:rsid w:val="0F063CBE"/>
    <w:rsid w:val="0F573919"/>
    <w:rsid w:val="0F6305DC"/>
    <w:rsid w:val="0F6BED84"/>
    <w:rsid w:val="0F77689D"/>
    <w:rsid w:val="0FD46FFC"/>
    <w:rsid w:val="1016BD61"/>
    <w:rsid w:val="104CB03A"/>
    <w:rsid w:val="107257F3"/>
    <w:rsid w:val="107E1272"/>
    <w:rsid w:val="10864B31"/>
    <w:rsid w:val="109399F8"/>
    <w:rsid w:val="10B489F1"/>
    <w:rsid w:val="10CFF8DA"/>
    <w:rsid w:val="115A814B"/>
    <w:rsid w:val="1177CDE6"/>
    <w:rsid w:val="11B207DD"/>
    <w:rsid w:val="11C2AC02"/>
    <w:rsid w:val="11EA1C68"/>
    <w:rsid w:val="1227F08D"/>
    <w:rsid w:val="124D0CC8"/>
    <w:rsid w:val="127BB54B"/>
    <w:rsid w:val="127E14CB"/>
    <w:rsid w:val="12C89CB0"/>
    <w:rsid w:val="1348A7A3"/>
    <w:rsid w:val="135FDD5E"/>
    <w:rsid w:val="13696332"/>
    <w:rsid w:val="1396273A"/>
    <w:rsid w:val="13CC6864"/>
    <w:rsid w:val="13E8285F"/>
    <w:rsid w:val="14240CDC"/>
    <w:rsid w:val="149F1650"/>
    <w:rsid w:val="149FB982"/>
    <w:rsid w:val="14D198DD"/>
    <w:rsid w:val="14D5C6C2"/>
    <w:rsid w:val="151C7F50"/>
    <w:rsid w:val="151E5BF0"/>
    <w:rsid w:val="152BF466"/>
    <w:rsid w:val="15B2A47D"/>
    <w:rsid w:val="15B48113"/>
    <w:rsid w:val="1650B6EA"/>
    <w:rsid w:val="16977E20"/>
    <w:rsid w:val="16AE2C07"/>
    <w:rsid w:val="16DFD1D6"/>
    <w:rsid w:val="16E07674"/>
    <w:rsid w:val="16EA56E1"/>
    <w:rsid w:val="17193C29"/>
    <w:rsid w:val="17C8E7A6"/>
    <w:rsid w:val="17CD730D"/>
    <w:rsid w:val="186DF524"/>
    <w:rsid w:val="18B50C8A"/>
    <w:rsid w:val="1905B997"/>
    <w:rsid w:val="19207702"/>
    <w:rsid w:val="1976C16E"/>
    <w:rsid w:val="19A4795F"/>
    <w:rsid w:val="1A0ED5E6"/>
    <w:rsid w:val="1A223894"/>
    <w:rsid w:val="1A80F3B3"/>
    <w:rsid w:val="1A98D50E"/>
    <w:rsid w:val="1B16749F"/>
    <w:rsid w:val="1B36EF5C"/>
    <w:rsid w:val="1B421AC0"/>
    <w:rsid w:val="1B90996A"/>
    <w:rsid w:val="1BDAFDBF"/>
    <w:rsid w:val="1BECAD4C"/>
    <w:rsid w:val="1C3CB558"/>
    <w:rsid w:val="1C5A6776"/>
    <w:rsid w:val="1C8E12EE"/>
    <w:rsid w:val="1C9A75CE"/>
    <w:rsid w:val="1CA79962"/>
    <w:rsid w:val="1CC08E08"/>
    <w:rsid w:val="1CD85B7B"/>
    <w:rsid w:val="1CDB9E80"/>
    <w:rsid w:val="1D02BC25"/>
    <w:rsid w:val="1D6E0BAB"/>
    <w:rsid w:val="1DCBBB3D"/>
    <w:rsid w:val="1DD421DE"/>
    <w:rsid w:val="1E088B2A"/>
    <w:rsid w:val="1E79BB82"/>
    <w:rsid w:val="1EBE14C7"/>
    <w:rsid w:val="1ED66532"/>
    <w:rsid w:val="1EE03698"/>
    <w:rsid w:val="1EEEA275"/>
    <w:rsid w:val="1F4C94CA"/>
    <w:rsid w:val="1F5C2EF1"/>
    <w:rsid w:val="1F5E6CFC"/>
    <w:rsid w:val="1F5F0474"/>
    <w:rsid w:val="1F61FF4C"/>
    <w:rsid w:val="1FBD8246"/>
    <w:rsid w:val="1FBD989B"/>
    <w:rsid w:val="1FF82ECA"/>
    <w:rsid w:val="20854816"/>
    <w:rsid w:val="2099E0B6"/>
    <w:rsid w:val="20AC5D0E"/>
    <w:rsid w:val="20C8260B"/>
    <w:rsid w:val="20D16C98"/>
    <w:rsid w:val="20DF9342"/>
    <w:rsid w:val="20EFDE78"/>
    <w:rsid w:val="210F3E37"/>
    <w:rsid w:val="21435D89"/>
    <w:rsid w:val="214D8128"/>
    <w:rsid w:val="216436BE"/>
    <w:rsid w:val="21E75297"/>
    <w:rsid w:val="220A3997"/>
    <w:rsid w:val="22237852"/>
    <w:rsid w:val="2228694A"/>
    <w:rsid w:val="223C0C99"/>
    <w:rsid w:val="225C153F"/>
    <w:rsid w:val="22636CD4"/>
    <w:rsid w:val="22692C04"/>
    <w:rsid w:val="228CA03B"/>
    <w:rsid w:val="2296A536"/>
    <w:rsid w:val="22A34BBC"/>
    <w:rsid w:val="22A6095B"/>
    <w:rsid w:val="230C2AFF"/>
    <w:rsid w:val="231BBF80"/>
    <w:rsid w:val="23374547"/>
    <w:rsid w:val="23A50127"/>
    <w:rsid w:val="23D3179D"/>
    <w:rsid w:val="23D4A20F"/>
    <w:rsid w:val="242DC51D"/>
    <w:rsid w:val="2445A646"/>
    <w:rsid w:val="249F2C51"/>
    <w:rsid w:val="24AEBDA8"/>
    <w:rsid w:val="253E0631"/>
    <w:rsid w:val="25944D48"/>
    <w:rsid w:val="25A8F84E"/>
    <w:rsid w:val="25FA1540"/>
    <w:rsid w:val="25FB1740"/>
    <w:rsid w:val="26188903"/>
    <w:rsid w:val="261CEB27"/>
    <w:rsid w:val="264CE3AE"/>
    <w:rsid w:val="265D1B5E"/>
    <w:rsid w:val="2667704E"/>
    <w:rsid w:val="26AB41BA"/>
    <w:rsid w:val="26BDAEA7"/>
    <w:rsid w:val="2712F372"/>
    <w:rsid w:val="27342962"/>
    <w:rsid w:val="275561EE"/>
    <w:rsid w:val="27A52E1B"/>
    <w:rsid w:val="27ECF2EF"/>
    <w:rsid w:val="280340AF"/>
    <w:rsid w:val="28043E07"/>
    <w:rsid w:val="282B73A0"/>
    <w:rsid w:val="28A9F50F"/>
    <w:rsid w:val="28C07BED"/>
    <w:rsid w:val="28C89416"/>
    <w:rsid w:val="28F993EB"/>
    <w:rsid w:val="290BF54B"/>
    <w:rsid w:val="2975FD40"/>
    <w:rsid w:val="299DB626"/>
    <w:rsid w:val="29C96488"/>
    <w:rsid w:val="29EBCF37"/>
    <w:rsid w:val="2A03688D"/>
    <w:rsid w:val="2A076A0A"/>
    <w:rsid w:val="2A0B978B"/>
    <w:rsid w:val="2A55399D"/>
    <w:rsid w:val="2A9844E8"/>
    <w:rsid w:val="2AA335C3"/>
    <w:rsid w:val="2AB252C6"/>
    <w:rsid w:val="2AC96316"/>
    <w:rsid w:val="2AD83936"/>
    <w:rsid w:val="2ADDE59D"/>
    <w:rsid w:val="2B384169"/>
    <w:rsid w:val="2B3AE171"/>
    <w:rsid w:val="2C74F2D0"/>
    <w:rsid w:val="2CA0289B"/>
    <w:rsid w:val="2CB37A12"/>
    <w:rsid w:val="2D236FF9"/>
    <w:rsid w:val="2D54B0FD"/>
    <w:rsid w:val="2D5795C2"/>
    <w:rsid w:val="2DD0D490"/>
    <w:rsid w:val="2DF77E04"/>
    <w:rsid w:val="2E3FD1BA"/>
    <w:rsid w:val="2E6DBCD6"/>
    <w:rsid w:val="2E88E57B"/>
    <w:rsid w:val="2EC9AA57"/>
    <w:rsid w:val="2F7BD96E"/>
    <w:rsid w:val="2F92E493"/>
    <w:rsid w:val="2F9CD439"/>
    <w:rsid w:val="2FDA4163"/>
    <w:rsid w:val="2FE6807A"/>
    <w:rsid w:val="30067069"/>
    <w:rsid w:val="3078D576"/>
    <w:rsid w:val="30AE9C5E"/>
    <w:rsid w:val="30EB0D3E"/>
    <w:rsid w:val="310778D7"/>
    <w:rsid w:val="31D8A6A8"/>
    <w:rsid w:val="31F6E11C"/>
    <w:rsid w:val="320F023D"/>
    <w:rsid w:val="321AE4DC"/>
    <w:rsid w:val="32434C41"/>
    <w:rsid w:val="32467A9A"/>
    <w:rsid w:val="330D6987"/>
    <w:rsid w:val="333384D3"/>
    <w:rsid w:val="335CF5EF"/>
    <w:rsid w:val="337E4DB7"/>
    <w:rsid w:val="33E24AFB"/>
    <w:rsid w:val="33FA75B2"/>
    <w:rsid w:val="34C8A231"/>
    <w:rsid w:val="34CF2DF6"/>
    <w:rsid w:val="34DDD917"/>
    <w:rsid w:val="34E82918"/>
    <w:rsid w:val="35D7EA66"/>
    <w:rsid w:val="35FB50CC"/>
    <w:rsid w:val="360C15BD"/>
    <w:rsid w:val="364AEB6F"/>
    <w:rsid w:val="36675D28"/>
    <w:rsid w:val="368B97A3"/>
    <w:rsid w:val="36AE5040"/>
    <w:rsid w:val="36B72EBD"/>
    <w:rsid w:val="36FA62F2"/>
    <w:rsid w:val="3711522B"/>
    <w:rsid w:val="3743D92C"/>
    <w:rsid w:val="37809A11"/>
    <w:rsid w:val="379F86DE"/>
    <w:rsid w:val="37A2D376"/>
    <w:rsid w:val="37E5557C"/>
    <w:rsid w:val="383463B2"/>
    <w:rsid w:val="3843DE52"/>
    <w:rsid w:val="3880FFF1"/>
    <w:rsid w:val="38DFA98D"/>
    <w:rsid w:val="3932F18E"/>
    <w:rsid w:val="3941DC09"/>
    <w:rsid w:val="3962AB3C"/>
    <w:rsid w:val="39938BCD"/>
    <w:rsid w:val="39E5F102"/>
    <w:rsid w:val="3A8CA481"/>
    <w:rsid w:val="3AB4F3FA"/>
    <w:rsid w:val="3ABBF3FB"/>
    <w:rsid w:val="3AC3F24D"/>
    <w:rsid w:val="3B004860"/>
    <w:rsid w:val="3B331781"/>
    <w:rsid w:val="3B57BF15"/>
    <w:rsid w:val="3B6D4031"/>
    <w:rsid w:val="3B8D6804"/>
    <w:rsid w:val="3B929C30"/>
    <w:rsid w:val="3B937250"/>
    <w:rsid w:val="3BAADE21"/>
    <w:rsid w:val="3BD301D2"/>
    <w:rsid w:val="3C35183A"/>
    <w:rsid w:val="3C67B9D3"/>
    <w:rsid w:val="3C6F717F"/>
    <w:rsid w:val="3C9E176E"/>
    <w:rsid w:val="3C9E3291"/>
    <w:rsid w:val="3CC956AB"/>
    <w:rsid w:val="3CDF8780"/>
    <w:rsid w:val="3CEBCE2E"/>
    <w:rsid w:val="3CFAA6B8"/>
    <w:rsid w:val="3D7D3ABA"/>
    <w:rsid w:val="3D89C65C"/>
    <w:rsid w:val="3DC44543"/>
    <w:rsid w:val="3DC77032"/>
    <w:rsid w:val="3E030C70"/>
    <w:rsid w:val="3E18F2F0"/>
    <w:rsid w:val="3E1B9912"/>
    <w:rsid w:val="3E1F39D8"/>
    <w:rsid w:val="3E4A1580"/>
    <w:rsid w:val="3EBC3BC7"/>
    <w:rsid w:val="3EC759AE"/>
    <w:rsid w:val="3F1AB337"/>
    <w:rsid w:val="3F331968"/>
    <w:rsid w:val="3F35065C"/>
    <w:rsid w:val="3F3A00EF"/>
    <w:rsid w:val="3F52776D"/>
    <w:rsid w:val="3F5447CD"/>
    <w:rsid w:val="3FAF777F"/>
    <w:rsid w:val="3FD5D353"/>
    <w:rsid w:val="4039AAB6"/>
    <w:rsid w:val="40632A0F"/>
    <w:rsid w:val="4092DC6C"/>
    <w:rsid w:val="409CEBFC"/>
    <w:rsid w:val="40B4A275"/>
    <w:rsid w:val="40B66030"/>
    <w:rsid w:val="40CAAE22"/>
    <w:rsid w:val="410345B0"/>
    <w:rsid w:val="410765EA"/>
    <w:rsid w:val="418C11A4"/>
    <w:rsid w:val="41ADD83C"/>
    <w:rsid w:val="41B264CF"/>
    <w:rsid w:val="41D065F3"/>
    <w:rsid w:val="421252AA"/>
    <w:rsid w:val="43018981"/>
    <w:rsid w:val="431D86A3"/>
    <w:rsid w:val="43CD1E34"/>
    <w:rsid w:val="43CED236"/>
    <w:rsid w:val="43D17FDD"/>
    <w:rsid w:val="43D1BFFB"/>
    <w:rsid w:val="43FDFD54"/>
    <w:rsid w:val="4428DC9B"/>
    <w:rsid w:val="44295D32"/>
    <w:rsid w:val="44690175"/>
    <w:rsid w:val="44A02EA7"/>
    <w:rsid w:val="44FDBBD9"/>
    <w:rsid w:val="45458521"/>
    <w:rsid w:val="454DD6CC"/>
    <w:rsid w:val="4560BBBB"/>
    <w:rsid w:val="4586DEA0"/>
    <w:rsid w:val="467C8D13"/>
    <w:rsid w:val="47BE09E8"/>
    <w:rsid w:val="48468591"/>
    <w:rsid w:val="4846C650"/>
    <w:rsid w:val="492D147E"/>
    <w:rsid w:val="49461568"/>
    <w:rsid w:val="4961C7CF"/>
    <w:rsid w:val="4994061F"/>
    <w:rsid w:val="49C0D7A7"/>
    <w:rsid w:val="49C41DB7"/>
    <w:rsid w:val="49F79F22"/>
    <w:rsid w:val="4A0EFD52"/>
    <w:rsid w:val="4A0F38B9"/>
    <w:rsid w:val="4A22D285"/>
    <w:rsid w:val="4A31158A"/>
    <w:rsid w:val="4A3CD84B"/>
    <w:rsid w:val="4A7D2E51"/>
    <w:rsid w:val="4A989934"/>
    <w:rsid w:val="4AF46BF2"/>
    <w:rsid w:val="4B183CD9"/>
    <w:rsid w:val="4B1F64F7"/>
    <w:rsid w:val="4B688099"/>
    <w:rsid w:val="4B6B2BEB"/>
    <w:rsid w:val="4BBF804F"/>
    <w:rsid w:val="4BC3D915"/>
    <w:rsid w:val="4C4D6855"/>
    <w:rsid w:val="4C599A5B"/>
    <w:rsid w:val="4C996891"/>
    <w:rsid w:val="4CC33B53"/>
    <w:rsid w:val="4D1E6A1B"/>
    <w:rsid w:val="4D3891B8"/>
    <w:rsid w:val="4D4D5401"/>
    <w:rsid w:val="4D52A15F"/>
    <w:rsid w:val="4D5B50B0"/>
    <w:rsid w:val="4DBFF85D"/>
    <w:rsid w:val="4DF38CB1"/>
    <w:rsid w:val="4DF915A4"/>
    <w:rsid w:val="4E5D4388"/>
    <w:rsid w:val="4E98600B"/>
    <w:rsid w:val="4EA6E923"/>
    <w:rsid w:val="4EDED9F7"/>
    <w:rsid w:val="4EEBB137"/>
    <w:rsid w:val="4F1446C2"/>
    <w:rsid w:val="4F56E417"/>
    <w:rsid w:val="4FBAD49D"/>
    <w:rsid w:val="5003F3BE"/>
    <w:rsid w:val="5030ED57"/>
    <w:rsid w:val="5056AC90"/>
    <w:rsid w:val="50CAC093"/>
    <w:rsid w:val="50D6AD30"/>
    <w:rsid w:val="5145F0E6"/>
    <w:rsid w:val="515C8FB1"/>
    <w:rsid w:val="51621283"/>
    <w:rsid w:val="5186B988"/>
    <w:rsid w:val="519A8D0F"/>
    <w:rsid w:val="51BA9DAD"/>
    <w:rsid w:val="51FB756A"/>
    <w:rsid w:val="525763FA"/>
    <w:rsid w:val="5276DA65"/>
    <w:rsid w:val="528AD555"/>
    <w:rsid w:val="5291D06B"/>
    <w:rsid w:val="52CEC629"/>
    <w:rsid w:val="52E49AE9"/>
    <w:rsid w:val="52ECBF31"/>
    <w:rsid w:val="52EF3AEA"/>
    <w:rsid w:val="5301D984"/>
    <w:rsid w:val="5308AA15"/>
    <w:rsid w:val="5321B03B"/>
    <w:rsid w:val="5329D1B7"/>
    <w:rsid w:val="532D4563"/>
    <w:rsid w:val="5397B89C"/>
    <w:rsid w:val="54425483"/>
    <w:rsid w:val="547D91A8"/>
    <w:rsid w:val="54945984"/>
    <w:rsid w:val="5542808E"/>
    <w:rsid w:val="55466D66"/>
    <w:rsid w:val="555BD078"/>
    <w:rsid w:val="5577A2AF"/>
    <w:rsid w:val="55BA2024"/>
    <w:rsid w:val="55E429AA"/>
    <w:rsid w:val="56196209"/>
    <w:rsid w:val="568D9397"/>
    <w:rsid w:val="56A3025B"/>
    <w:rsid w:val="570232F6"/>
    <w:rsid w:val="573B027D"/>
    <w:rsid w:val="575EDACE"/>
    <w:rsid w:val="578AE397"/>
    <w:rsid w:val="5816090B"/>
    <w:rsid w:val="58472196"/>
    <w:rsid w:val="58B72C89"/>
    <w:rsid w:val="58C88DC9"/>
    <w:rsid w:val="58FDB649"/>
    <w:rsid w:val="590ED6F3"/>
    <w:rsid w:val="59107468"/>
    <w:rsid w:val="591FB30C"/>
    <w:rsid w:val="593174CD"/>
    <w:rsid w:val="5944BD0F"/>
    <w:rsid w:val="5953DC6D"/>
    <w:rsid w:val="5977EB99"/>
    <w:rsid w:val="59798DC8"/>
    <w:rsid w:val="598919FC"/>
    <w:rsid w:val="598DAE64"/>
    <w:rsid w:val="599166A2"/>
    <w:rsid w:val="5996B781"/>
    <w:rsid w:val="59B90C52"/>
    <w:rsid w:val="59C1106D"/>
    <w:rsid w:val="59D6FB71"/>
    <w:rsid w:val="59DE8DED"/>
    <w:rsid w:val="5AA834E3"/>
    <w:rsid w:val="5AEAC12C"/>
    <w:rsid w:val="5B024D6B"/>
    <w:rsid w:val="5B06719F"/>
    <w:rsid w:val="5B13BBFA"/>
    <w:rsid w:val="5B16B974"/>
    <w:rsid w:val="5B2EA9C4"/>
    <w:rsid w:val="5B7A5E4E"/>
    <w:rsid w:val="5B898BE4"/>
    <w:rsid w:val="5C2F55BF"/>
    <w:rsid w:val="5C50A3C1"/>
    <w:rsid w:val="5C80E891"/>
    <w:rsid w:val="5C8910CD"/>
    <w:rsid w:val="5C8A5EB1"/>
    <w:rsid w:val="5C9F5437"/>
    <w:rsid w:val="5CCA7A25"/>
    <w:rsid w:val="5CD6A62D"/>
    <w:rsid w:val="5CDB16AD"/>
    <w:rsid w:val="5D1243DF"/>
    <w:rsid w:val="5D2C1743"/>
    <w:rsid w:val="5D488084"/>
    <w:rsid w:val="5D754A1A"/>
    <w:rsid w:val="5D7BC4BC"/>
    <w:rsid w:val="5D86C79C"/>
    <w:rsid w:val="5D89D28E"/>
    <w:rsid w:val="5DD47090"/>
    <w:rsid w:val="5DDB35CC"/>
    <w:rsid w:val="5DE2DF90"/>
    <w:rsid w:val="5DEC7422"/>
    <w:rsid w:val="5DF3B871"/>
    <w:rsid w:val="5E3CBDFE"/>
    <w:rsid w:val="5E6371C4"/>
    <w:rsid w:val="5E964E9F"/>
    <w:rsid w:val="5ECCC73F"/>
    <w:rsid w:val="5F708B88"/>
    <w:rsid w:val="5F97A783"/>
    <w:rsid w:val="5FD9E2C2"/>
    <w:rsid w:val="600D1D31"/>
    <w:rsid w:val="6018BAD3"/>
    <w:rsid w:val="6043B587"/>
    <w:rsid w:val="60B2CD9A"/>
    <w:rsid w:val="60B66417"/>
    <w:rsid w:val="60C1C7B3"/>
    <w:rsid w:val="60D9CFCC"/>
    <w:rsid w:val="614EC7B6"/>
    <w:rsid w:val="6166DBD8"/>
    <w:rsid w:val="618886B0"/>
    <w:rsid w:val="62266800"/>
    <w:rsid w:val="629E5B18"/>
    <w:rsid w:val="62A72BE1"/>
    <w:rsid w:val="62C8FFB9"/>
    <w:rsid w:val="62CB36FF"/>
    <w:rsid w:val="62CF4845"/>
    <w:rsid w:val="62E1BCA5"/>
    <w:rsid w:val="63118384"/>
    <w:rsid w:val="635A102A"/>
    <w:rsid w:val="63BF8489"/>
    <w:rsid w:val="63DFF817"/>
    <w:rsid w:val="6406BD0C"/>
    <w:rsid w:val="640B4070"/>
    <w:rsid w:val="640CAE08"/>
    <w:rsid w:val="64337384"/>
    <w:rsid w:val="64393279"/>
    <w:rsid w:val="6443C9B1"/>
    <w:rsid w:val="6457221F"/>
    <w:rsid w:val="6458784D"/>
    <w:rsid w:val="648D6F7C"/>
    <w:rsid w:val="64983CA3"/>
    <w:rsid w:val="655C414B"/>
    <w:rsid w:val="658473E5"/>
    <w:rsid w:val="65CA3970"/>
    <w:rsid w:val="65D62DA7"/>
    <w:rsid w:val="65F448AE"/>
    <w:rsid w:val="668691E8"/>
    <w:rsid w:val="668D4B10"/>
    <w:rsid w:val="66A918D9"/>
    <w:rsid w:val="6709BD2A"/>
    <w:rsid w:val="672209EC"/>
    <w:rsid w:val="6730A8D7"/>
    <w:rsid w:val="67406630"/>
    <w:rsid w:val="67414D31"/>
    <w:rsid w:val="676F9073"/>
    <w:rsid w:val="6790190F"/>
    <w:rsid w:val="67E4F4A7"/>
    <w:rsid w:val="67FC107C"/>
    <w:rsid w:val="684FDC7E"/>
    <w:rsid w:val="685806BD"/>
    <w:rsid w:val="6892F5AC"/>
    <w:rsid w:val="68AFF639"/>
    <w:rsid w:val="68B07CBC"/>
    <w:rsid w:val="68BC14A7"/>
    <w:rsid w:val="68C1F2C9"/>
    <w:rsid w:val="68CC006F"/>
    <w:rsid w:val="692916D6"/>
    <w:rsid w:val="69599E6E"/>
    <w:rsid w:val="695FFABA"/>
    <w:rsid w:val="697004EA"/>
    <w:rsid w:val="697EFA71"/>
    <w:rsid w:val="69A35180"/>
    <w:rsid w:val="69C31361"/>
    <w:rsid w:val="6A75FE90"/>
    <w:rsid w:val="6A8EF41C"/>
    <w:rsid w:val="6AB84B26"/>
    <w:rsid w:val="6AFCF286"/>
    <w:rsid w:val="6B2443DD"/>
    <w:rsid w:val="6B85D7EC"/>
    <w:rsid w:val="6BB8F7A6"/>
    <w:rsid w:val="6BDA76A9"/>
    <w:rsid w:val="6C11CEF1"/>
    <w:rsid w:val="6C20F96C"/>
    <w:rsid w:val="6C638A32"/>
    <w:rsid w:val="6C7CB28F"/>
    <w:rsid w:val="6C98C2E7"/>
    <w:rsid w:val="6C9E1EF0"/>
    <w:rsid w:val="6CA6B4DD"/>
    <w:rsid w:val="6CC4530D"/>
    <w:rsid w:val="6CE36076"/>
    <w:rsid w:val="6CE84D11"/>
    <w:rsid w:val="6D099DE2"/>
    <w:rsid w:val="6D223B7E"/>
    <w:rsid w:val="6D44298E"/>
    <w:rsid w:val="6D8DC1C0"/>
    <w:rsid w:val="6D90205F"/>
    <w:rsid w:val="6DA04ABB"/>
    <w:rsid w:val="6DA19BC1"/>
    <w:rsid w:val="6DB60D86"/>
    <w:rsid w:val="6DCACC39"/>
    <w:rsid w:val="6E8DB9FD"/>
    <w:rsid w:val="6F12E3EE"/>
    <w:rsid w:val="6F146111"/>
    <w:rsid w:val="6F1F53B8"/>
    <w:rsid w:val="6F4024CC"/>
    <w:rsid w:val="6F638FC1"/>
    <w:rsid w:val="6F9C5EA0"/>
    <w:rsid w:val="6FA6DFDB"/>
    <w:rsid w:val="70235F1F"/>
    <w:rsid w:val="702477F4"/>
    <w:rsid w:val="703C9096"/>
    <w:rsid w:val="7067F5F1"/>
    <w:rsid w:val="706F0BB0"/>
    <w:rsid w:val="7072F86B"/>
    <w:rsid w:val="7099255A"/>
    <w:rsid w:val="70B8BEA2"/>
    <w:rsid w:val="70D140BD"/>
    <w:rsid w:val="70D7FCBC"/>
    <w:rsid w:val="70F1B0FE"/>
    <w:rsid w:val="71211051"/>
    <w:rsid w:val="71212981"/>
    <w:rsid w:val="7136FB55"/>
    <w:rsid w:val="713A1102"/>
    <w:rsid w:val="717CFFA2"/>
    <w:rsid w:val="717DEF3E"/>
    <w:rsid w:val="71B5A3DC"/>
    <w:rsid w:val="724E3BA8"/>
    <w:rsid w:val="72A25A20"/>
    <w:rsid w:val="72B6B5B9"/>
    <w:rsid w:val="72E46452"/>
    <w:rsid w:val="72FDE31D"/>
    <w:rsid w:val="730D821C"/>
    <w:rsid w:val="731116D8"/>
    <w:rsid w:val="731C600E"/>
    <w:rsid w:val="731C6670"/>
    <w:rsid w:val="737284A1"/>
    <w:rsid w:val="7388DAEC"/>
    <w:rsid w:val="739F96B3"/>
    <w:rsid w:val="73C5387B"/>
    <w:rsid w:val="73F85122"/>
    <w:rsid w:val="7427200A"/>
    <w:rsid w:val="746DAEB0"/>
    <w:rsid w:val="74997A91"/>
    <w:rsid w:val="749E5C20"/>
    <w:rsid w:val="74E6C780"/>
    <w:rsid w:val="750044D1"/>
    <w:rsid w:val="7508FA83"/>
    <w:rsid w:val="7518D1B8"/>
    <w:rsid w:val="75427CD3"/>
    <w:rsid w:val="756DB6D3"/>
    <w:rsid w:val="7579B963"/>
    <w:rsid w:val="758598CD"/>
    <w:rsid w:val="75A9EF51"/>
    <w:rsid w:val="75B56FBA"/>
    <w:rsid w:val="75C88058"/>
    <w:rsid w:val="75EE8BB9"/>
    <w:rsid w:val="7628708B"/>
    <w:rsid w:val="763A2C81"/>
    <w:rsid w:val="763E7960"/>
    <w:rsid w:val="76447478"/>
    <w:rsid w:val="76493E77"/>
    <w:rsid w:val="767BBD55"/>
    <w:rsid w:val="768D94BB"/>
    <w:rsid w:val="76923EB6"/>
    <w:rsid w:val="76BD0A2D"/>
    <w:rsid w:val="76ECF494"/>
    <w:rsid w:val="76F4B206"/>
    <w:rsid w:val="77098734"/>
    <w:rsid w:val="7715369B"/>
    <w:rsid w:val="77D5FCE2"/>
    <w:rsid w:val="787ED714"/>
    <w:rsid w:val="78A55795"/>
    <w:rsid w:val="78BCA320"/>
    <w:rsid w:val="78CFCD7F"/>
    <w:rsid w:val="78D06710"/>
    <w:rsid w:val="7908212F"/>
    <w:rsid w:val="7923CC18"/>
    <w:rsid w:val="792881F3"/>
    <w:rsid w:val="7971CD43"/>
    <w:rsid w:val="79776212"/>
    <w:rsid w:val="79AD32D1"/>
    <w:rsid w:val="79D19AF6"/>
    <w:rsid w:val="79E5051E"/>
    <w:rsid w:val="7A075444"/>
    <w:rsid w:val="7A5D3257"/>
    <w:rsid w:val="7A9886C1"/>
    <w:rsid w:val="7AF47547"/>
    <w:rsid w:val="7B0D9DA4"/>
    <w:rsid w:val="7B28D180"/>
    <w:rsid w:val="7B674FD8"/>
    <w:rsid w:val="7BAF5777"/>
    <w:rsid w:val="7BB1BE57"/>
    <w:rsid w:val="7BC82438"/>
    <w:rsid w:val="7BD20C08"/>
    <w:rsid w:val="7C100EC8"/>
    <w:rsid w:val="7C2052C4"/>
    <w:rsid w:val="7C88287A"/>
    <w:rsid w:val="7CD28A89"/>
    <w:rsid w:val="7CE082CB"/>
    <w:rsid w:val="7CE1D9B9"/>
    <w:rsid w:val="7D27F9E0"/>
    <w:rsid w:val="7D4BA000"/>
    <w:rsid w:val="7DA29E40"/>
    <w:rsid w:val="7E5FB025"/>
    <w:rsid w:val="7E7F4935"/>
    <w:rsid w:val="7EAAEED7"/>
    <w:rsid w:val="7ECFF307"/>
    <w:rsid w:val="7EDB89FE"/>
    <w:rsid w:val="7EE95F19"/>
    <w:rsid w:val="7EF092D4"/>
    <w:rsid w:val="7F6FEF37"/>
    <w:rsid w:val="7FAA5558"/>
    <w:rsid w:val="7FD13E69"/>
    <w:rsid w:val="7FDC950A"/>
    <w:rsid w:val="7FF832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87542"/>
  <w15:chartTrackingRefBased/>
  <w15:docId w15:val="{2D3B3080-A0CE-4055-952D-3610E217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630"/>
    <w:pPr>
      <w:widowControl w:val="0"/>
      <w:autoSpaceDE w:val="0"/>
      <w:autoSpaceDN w:val="0"/>
      <w:adjustRightInd w:val="0"/>
      <w:spacing w:after="0" w:line="240" w:lineRule="auto"/>
      <w:textAlignment w:val="baseline"/>
    </w:pPr>
    <w:rPr>
      <w:rFonts w:ascii="Times New Roman" w:eastAsia="Times New Roman" w:hAnsi="Times New Roman" w:cs="Arial"/>
      <w:sz w:val="24"/>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37B9"/>
    <w:rPr>
      <w:color w:val="0000FF"/>
      <w:u w:val="single"/>
    </w:rPr>
  </w:style>
  <w:style w:type="table" w:styleId="TableGrid">
    <w:name w:val="Table Grid"/>
    <w:basedOn w:val="TableNormal"/>
    <w:rsid w:val="00BD37B9"/>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D37B9"/>
    <w:rPr>
      <w:rFonts w:ascii="Tahoma" w:hAnsi="Tahoma" w:cs="Tahoma"/>
      <w:sz w:val="16"/>
      <w:szCs w:val="16"/>
    </w:rPr>
  </w:style>
  <w:style w:type="character" w:customStyle="1" w:styleId="BalloonTextChar">
    <w:name w:val="Balloon Text Char"/>
    <w:basedOn w:val="DefaultParagraphFont"/>
    <w:link w:val="BalloonText"/>
    <w:semiHidden/>
    <w:rsid w:val="00BD37B9"/>
    <w:rPr>
      <w:rFonts w:ascii="Tahoma" w:eastAsia="Times New Roman" w:hAnsi="Tahoma" w:cs="Tahoma"/>
      <w:sz w:val="16"/>
      <w:szCs w:val="16"/>
      <w:lang w:eastAsia="lt-LT"/>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Arial" w:eastAsia="Times New Roman" w:hAnsi="Arial" w:cs="Arial"/>
      <w:sz w:val="20"/>
      <w:szCs w:val="20"/>
      <w:lang w:eastAsia="lt-LT"/>
    </w:rPr>
  </w:style>
  <w:style w:type="character" w:styleId="CommentReference">
    <w:name w:val="annotation reference"/>
    <w:basedOn w:val="DefaultParagraphFont"/>
    <w:uiPriority w:val="99"/>
    <w:semiHidden/>
    <w:unhideWhenUsed/>
    <w:rPr>
      <w:sz w:val="16"/>
      <w:szCs w:val="16"/>
    </w:rPr>
  </w:style>
  <w:style w:type="paragraph" w:customStyle="1" w:styleId="PAVADINIMAI">
    <w:name w:val="PAVADINIMAI"/>
    <w:basedOn w:val="Normal"/>
    <w:qFormat/>
    <w:rsid w:val="008C42FF"/>
    <w:pPr>
      <w:numPr>
        <w:numId w:val="44"/>
      </w:numPr>
      <w:spacing w:before="120" w:after="120"/>
      <w:ind w:left="0" w:firstLine="0"/>
      <w:jc w:val="center"/>
    </w:pPr>
    <w:rPr>
      <w:rFonts w:cs="Times New Roman"/>
      <w:b/>
      <w:szCs w:val="24"/>
    </w:rPr>
  </w:style>
  <w:style w:type="paragraph" w:styleId="CommentSubject">
    <w:name w:val="annotation subject"/>
    <w:basedOn w:val="CommentText"/>
    <w:next w:val="CommentText"/>
    <w:link w:val="CommentSubjectChar"/>
    <w:uiPriority w:val="99"/>
    <w:semiHidden/>
    <w:unhideWhenUsed/>
    <w:rsid w:val="00096898"/>
    <w:rPr>
      <w:b/>
      <w:bCs/>
      <w:sz w:val="20"/>
    </w:rPr>
  </w:style>
  <w:style w:type="character" w:customStyle="1" w:styleId="CommentSubjectChar">
    <w:name w:val="Comment Subject Char"/>
    <w:basedOn w:val="CommentTextChar"/>
    <w:link w:val="CommentSubject"/>
    <w:uiPriority w:val="99"/>
    <w:semiHidden/>
    <w:rsid w:val="00096898"/>
    <w:rPr>
      <w:rFonts w:ascii="Times New Roman" w:eastAsia="Times New Roman" w:hAnsi="Times New Roman" w:cs="Arial"/>
      <w:b/>
      <w:bCs/>
      <w:sz w:val="20"/>
      <w:szCs w:val="20"/>
      <w:lang w:eastAsia="lt-LT"/>
    </w:rPr>
  </w:style>
  <w:style w:type="paragraph" w:styleId="ListParagraph">
    <w:name w:val="List Paragraph"/>
    <w:basedOn w:val="Normal"/>
    <w:autoRedefine/>
    <w:uiPriority w:val="34"/>
    <w:qFormat/>
    <w:rsid w:val="00614630"/>
    <w:pPr>
      <w:numPr>
        <w:numId w:val="43"/>
      </w:numPr>
      <w:contextualSpacing/>
    </w:pPr>
  </w:style>
  <w:style w:type="paragraph" w:styleId="NormalWeb">
    <w:name w:val="Normal (Web)"/>
    <w:basedOn w:val="Normal"/>
    <w:uiPriority w:val="99"/>
    <w:semiHidden/>
    <w:unhideWhenUsed/>
    <w:rsid w:val="001A36D6"/>
    <w:pPr>
      <w:widowControl/>
      <w:autoSpaceDE/>
      <w:autoSpaceDN/>
      <w:adjustRightInd/>
      <w:spacing w:before="100" w:beforeAutospacing="1" w:after="100" w:afterAutospacing="1"/>
      <w:textAlignment w:val="auto"/>
    </w:pPr>
    <w:rPr>
      <w:rFonts w:cs="Times New Roman"/>
      <w:szCs w:val="24"/>
    </w:rPr>
  </w:style>
  <w:style w:type="character" w:styleId="Strong">
    <w:name w:val="Strong"/>
    <w:basedOn w:val="DefaultParagraphFont"/>
    <w:uiPriority w:val="22"/>
    <w:qFormat/>
    <w:rsid w:val="001A36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30139-45F2-409E-B827-674DB8416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7</Pages>
  <Words>13155</Words>
  <Characters>7499</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Jūratė Sereičikienė</dc:creator>
  <cp:keywords/>
  <dc:description/>
  <cp:lastModifiedBy>Jūratė Sereičikienė</cp:lastModifiedBy>
  <cp:revision>55</cp:revision>
  <dcterms:created xsi:type="dcterms:W3CDTF">2022-12-28T08:39:00Z</dcterms:created>
  <dcterms:modified xsi:type="dcterms:W3CDTF">2023-01-12T12:57:00Z</dcterms:modified>
</cp:coreProperties>
</file>