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5591" w14:textId="77777777" w:rsidR="00A33571" w:rsidRDefault="00A33571" w:rsidP="00A33571">
      <w:pPr>
        <w:ind w:left="10915"/>
      </w:pPr>
      <w:bookmarkStart w:id="0" w:name="_Hlk32480802"/>
      <w:r>
        <w:t xml:space="preserve">PRITARTA </w:t>
      </w:r>
    </w:p>
    <w:p w14:paraId="18CD4E1B" w14:textId="4AD596D0" w:rsidR="00A33571" w:rsidRDefault="00A33571" w:rsidP="00A33571">
      <w:pPr>
        <w:ind w:left="10915"/>
      </w:pPr>
      <w:r>
        <w:t xml:space="preserve">Ignalinos rajono savivaldybės administracijos direktoriaus 2023 m. sausio </w:t>
      </w:r>
      <w:r w:rsidR="002E3863">
        <w:t>17</w:t>
      </w:r>
      <w:r>
        <w:t xml:space="preserve"> d. įsakymu Nr. </w:t>
      </w:r>
      <w:r w:rsidR="002E3863">
        <w:t>VT-23</w:t>
      </w:r>
    </w:p>
    <w:p w14:paraId="173A1EA7" w14:textId="77777777" w:rsidR="00A33571" w:rsidRDefault="00A33571" w:rsidP="00A33571">
      <w:pPr>
        <w:ind w:left="10915"/>
      </w:pPr>
    </w:p>
    <w:p w14:paraId="14AA503B" w14:textId="77777777" w:rsidR="00A33571" w:rsidRPr="00D60B63" w:rsidRDefault="00A33571" w:rsidP="00A33571">
      <w:pPr>
        <w:ind w:left="9923"/>
      </w:pPr>
    </w:p>
    <w:p w14:paraId="6F6B7FE8" w14:textId="77777777" w:rsidR="00914818" w:rsidRPr="00D60B63" w:rsidRDefault="00914818" w:rsidP="00357701">
      <w:pPr>
        <w:ind w:left="360"/>
        <w:jc w:val="center"/>
        <w:rPr>
          <w:b/>
        </w:rPr>
      </w:pPr>
    </w:p>
    <w:p w14:paraId="0A16DE92" w14:textId="77777777" w:rsidR="00914818" w:rsidRPr="00D60B63" w:rsidRDefault="00914818" w:rsidP="00357701">
      <w:pPr>
        <w:ind w:left="360"/>
        <w:jc w:val="center"/>
        <w:rPr>
          <w:b/>
        </w:rPr>
      </w:pPr>
    </w:p>
    <w:p w14:paraId="2A65411C" w14:textId="77777777" w:rsidR="00914818" w:rsidRPr="00D60B63" w:rsidRDefault="00914818" w:rsidP="00357701">
      <w:pPr>
        <w:ind w:left="360"/>
        <w:jc w:val="center"/>
        <w:rPr>
          <w:b/>
        </w:rPr>
      </w:pPr>
    </w:p>
    <w:p w14:paraId="097FA03F" w14:textId="77777777" w:rsidR="00357701" w:rsidRPr="00D60B63" w:rsidRDefault="00357701" w:rsidP="00357701">
      <w:pPr>
        <w:ind w:left="360"/>
        <w:jc w:val="center"/>
        <w:rPr>
          <w:b/>
        </w:rPr>
      </w:pPr>
      <w:r w:rsidRPr="00D60B63">
        <w:rPr>
          <w:b/>
        </w:rPr>
        <w:t>IGNALINOS R. DIDŽIASALIO „RYTO“ GIMNAZIJA</w:t>
      </w:r>
    </w:p>
    <w:p w14:paraId="003358E6" w14:textId="77777777" w:rsidR="00357701" w:rsidRPr="00D60B63" w:rsidRDefault="00357701" w:rsidP="00357701">
      <w:pPr>
        <w:ind w:left="360"/>
        <w:jc w:val="center"/>
        <w:rPr>
          <w:b/>
        </w:rPr>
      </w:pPr>
    </w:p>
    <w:p w14:paraId="4CE61205" w14:textId="77777777" w:rsidR="00246980" w:rsidRPr="00D60B63" w:rsidRDefault="00246980" w:rsidP="00357701">
      <w:pPr>
        <w:ind w:left="360"/>
        <w:jc w:val="center"/>
        <w:rPr>
          <w:b/>
        </w:rPr>
      </w:pPr>
    </w:p>
    <w:p w14:paraId="314E38F0" w14:textId="77777777" w:rsidR="00246980" w:rsidRPr="00D60B63" w:rsidRDefault="00246980" w:rsidP="00357701">
      <w:pPr>
        <w:ind w:left="360"/>
        <w:jc w:val="center"/>
        <w:rPr>
          <w:b/>
        </w:rPr>
      </w:pPr>
    </w:p>
    <w:p w14:paraId="20EB1F5D" w14:textId="77777777" w:rsidR="00246980" w:rsidRPr="00D60B63" w:rsidRDefault="00246980" w:rsidP="00357701">
      <w:pPr>
        <w:ind w:left="360"/>
        <w:jc w:val="center"/>
        <w:rPr>
          <w:b/>
        </w:rPr>
      </w:pPr>
    </w:p>
    <w:p w14:paraId="771EF3E5" w14:textId="77777777" w:rsidR="00246980" w:rsidRPr="00D60B63" w:rsidRDefault="00246980" w:rsidP="00357701">
      <w:pPr>
        <w:ind w:left="360"/>
        <w:jc w:val="center"/>
        <w:rPr>
          <w:b/>
        </w:rPr>
      </w:pPr>
    </w:p>
    <w:p w14:paraId="797F9279" w14:textId="77777777" w:rsidR="00246980" w:rsidRPr="00D60B63" w:rsidRDefault="00246980" w:rsidP="00357701">
      <w:pPr>
        <w:ind w:left="360"/>
        <w:jc w:val="center"/>
        <w:rPr>
          <w:b/>
        </w:rPr>
      </w:pPr>
    </w:p>
    <w:p w14:paraId="2E231695" w14:textId="77777777" w:rsidR="00357701" w:rsidRPr="00D60B63" w:rsidRDefault="40698709" w:rsidP="40698709">
      <w:pPr>
        <w:ind w:left="360"/>
        <w:jc w:val="center"/>
        <w:rPr>
          <w:b/>
          <w:bCs/>
        </w:rPr>
      </w:pPr>
      <w:r w:rsidRPr="00D60B63">
        <w:rPr>
          <w:b/>
          <w:bCs/>
        </w:rPr>
        <w:t>2023–2025 METŲ STRATEGINIS PLANAS</w:t>
      </w:r>
    </w:p>
    <w:p w14:paraId="132617E4" w14:textId="77777777" w:rsidR="00357701" w:rsidRPr="00D60B63" w:rsidRDefault="00357701" w:rsidP="00357701">
      <w:pPr>
        <w:ind w:left="360"/>
        <w:jc w:val="center"/>
        <w:rPr>
          <w:b/>
        </w:rPr>
      </w:pPr>
    </w:p>
    <w:p w14:paraId="376F3D6D" w14:textId="77777777" w:rsidR="00357701" w:rsidRPr="00D60B63" w:rsidRDefault="00357701" w:rsidP="00357701">
      <w:pPr>
        <w:ind w:left="360"/>
        <w:jc w:val="center"/>
        <w:rPr>
          <w:b/>
        </w:rPr>
      </w:pPr>
    </w:p>
    <w:p w14:paraId="41944FE5" w14:textId="77777777" w:rsidR="00357701" w:rsidRPr="00D60B63" w:rsidRDefault="00357701" w:rsidP="00357701">
      <w:pPr>
        <w:ind w:left="360"/>
        <w:jc w:val="center"/>
        <w:rPr>
          <w:b/>
        </w:rPr>
      </w:pPr>
    </w:p>
    <w:p w14:paraId="71C9E11A" w14:textId="77777777" w:rsidR="00357701" w:rsidRPr="00D60B63" w:rsidRDefault="00357701" w:rsidP="00357701">
      <w:pPr>
        <w:ind w:left="360"/>
        <w:jc w:val="center"/>
        <w:rPr>
          <w:b/>
        </w:rPr>
      </w:pPr>
    </w:p>
    <w:p w14:paraId="68CD8546" w14:textId="77777777" w:rsidR="00246980" w:rsidRPr="00D60B63" w:rsidRDefault="00246980" w:rsidP="00357701">
      <w:pPr>
        <w:ind w:left="360"/>
        <w:jc w:val="center"/>
        <w:rPr>
          <w:b/>
        </w:rPr>
      </w:pPr>
    </w:p>
    <w:p w14:paraId="2F7EBEC0" w14:textId="77777777" w:rsidR="00246980" w:rsidRPr="00D60B63" w:rsidRDefault="00246980" w:rsidP="00357701">
      <w:pPr>
        <w:ind w:left="360"/>
        <w:jc w:val="center"/>
        <w:rPr>
          <w:b/>
        </w:rPr>
      </w:pPr>
    </w:p>
    <w:p w14:paraId="2C6889F1" w14:textId="77777777" w:rsidR="00246980" w:rsidRPr="00D60B63" w:rsidRDefault="00246980" w:rsidP="00357701">
      <w:pPr>
        <w:ind w:left="360"/>
        <w:jc w:val="center"/>
        <w:rPr>
          <w:b/>
        </w:rPr>
      </w:pPr>
    </w:p>
    <w:p w14:paraId="4180B340" w14:textId="77777777" w:rsidR="00357701" w:rsidRPr="00D60B63" w:rsidRDefault="00357701" w:rsidP="00357701">
      <w:pPr>
        <w:ind w:left="360"/>
        <w:jc w:val="center"/>
        <w:rPr>
          <w:b/>
        </w:rPr>
      </w:pPr>
      <w:r w:rsidRPr="00D60B63">
        <w:rPr>
          <w:b/>
        </w:rPr>
        <w:t>DIDŽIASALIS</w:t>
      </w:r>
    </w:p>
    <w:p w14:paraId="016969C8" w14:textId="77777777" w:rsidR="00037C45" w:rsidRPr="00D60B63" w:rsidRDefault="00357701" w:rsidP="00383FB3">
      <w:pPr>
        <w:ind w:left="360"/>
        <w:jc w:val="center"/>
        <w:rPr>
          <w:b/>
        </w:rPr>
      </w:pPr>
      <w:r w:rsidRPr="00D60B63">
        <w:rPr>
          <w:b/>
        </w:rPr>
        <w:t>20</w:t>
      </w:r>
      <w:r w:rsidR="00F32836" w:rsidRPr="00D60B63">
        <w:rPr>
          <w:b/>
        </w:rPr>
        <w:t>2</w:t>
      </w:r>
      <w:r w:rsidR="00383FB3" w:rsidRPr="00D60B63">
        <w:rPr>
          <w:b/>
        </w:rPr>
        <w:t>3</w:t>
      </w:r>
    </w:p>
    <w:p w14:paraId="440BD4BB" w14:textId="77777777" w:rsidR="00C54249" w:rsidRPr="00D60B63" w:rsidRDefault="00246980" w:rsidP="00E1055B">
      <w:pPr>
        <w:ind w:left="360"/>
        <w:jc w:val="center"/>
        <w:rPr>
          <w:b/>
        </w:rPr>
      </w:pPr>
      <w:r w:rsidRPr="00D60B63">
        <w:rPr>
          <w:b/>
        </w:rPr>
        <w:br w:type="page"/>
      </w:r>
    </w:p>
    <w:p w14:paraId="14ECD0D2" w14:textId="77777777" w:rsidR="00A12A19" w:rsidRPr="00D60B63" w:rsidRDefault="00A12A19" w:rsidP="00A12A19">
      <w:pPr>
        <w:pStyle w:val="TOCHeading"/>
        <w:rPr>
          <w:rFonts w:ascii="Times New Roman" w:hAnsi="Times New Roman"/>
          <w:b/>
          <w:color w:val="auto"/>
          <w:sz w:val="24"/>
          <w:szCs w:val="24"/>
        </w:rPr>
      </w:pPr>
      <w:r w:rsidRPr="00D60B63">
        <w:rPr>
          <w:rFonts w:ascii="Times New Roman" w:hAnsi="Times New Roman"/>
          <w:b/>
          <w:color w:val="auto"/>
          <w:sz w:val="24"/>
          <w:szCs w:val="24"/>
        </w:rPr>
        <w:lastRenderedPageBreak/>
        <w:t>Turinys</w:t>
      </w:r>
    </w:p>
    <w:p w14:paraId="189608BF" w14:textId="52CE06EA" w:rsidR="006767A9" w:rsidRPr="00D60B63" w:rsidRDefault="000647A2">
      <w:pPr>
        <w:pStyle w:val="TOC1"/>
        <w:tabs>
          <w:tab w:val="right" w:leader="dot" w:pos="14560"/>
        </w:tabs>
        <w:rPr>
          <w:rFonts w:eastAsiaTheme="minorEastAsia"/>
          <w:noProof/>
        </w:rPr>
      </w:pPr>
      <w:r w:rsidRPr="00D60B63">
        <w:fldChar w:fldCharType="begin"/>
      </w:r>
      <w:r w:rsidR="00A12A19" w:rsidRPr="00D60B63">
        <w:instrText xml:space="preserve"> TOC \o "1-3" \h \z \u </w:instrText>
      </w:r>
      <w:r w:rsidRPr="00D60B63">
        <w:fldChar w:fldCharType="separate"/>
      </w:r>
      <w:hyperlink w:anchor="_Toc123556832" w:history="1">
        <w:r w:rsidR="006767A9" w:rsidRPr="00D60B63">
          <w:rPr>
            <w:rStyle w:val="Hyperlink"/>
            <w:noProof/>
          </w:rPr>
          <w:t>I SKYRIUS</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_Toc123556832 \h </w:instrText>
        </w:r>
        <w:r w:rsidR="006767A9" w:rsidRPr="00D60B63">
          <w:rPr>
            <w:noProof/>
            <w:webHidden/>
          </w:rPr>
        </w:r>
        <w:r w:rsidR="006767A9" w:rsidRPr="00D60B63">
          <w:rPr>
            <w:noProof/>
            <w:webHidden/>
          </w:rPr>
          <w:fldChar w:fldCharType="separate"/>
        </w:r>
        <w:r w:rsidR="006767A9" w:rsidRPr="00D60B63">
          <w:rPr>
            <w:noProof/>
            <w:webHidden/>
          </w:rPr>
          <w:t>2</w:t>
        </w:r>
        <w:r w:rsidR="006767A9" w:rsidRPr="00D60B63">
          <w:rPr>
            <w:noProof/>
            <w:webHidden/>
          </w:rPr>
          <w:fldChar w:fldCharType="end"/>
        </w:r>
      </w:hyperlink>
    </w:p>
    <w:p w14:paraId="4EDA50D1" w14:textId="589DD6CB" w:rsidR="006767A9" w:rsidRPr="00D60B63" w:rsidRDefault="002E3863">
      <w:pPr>
        <w:pStyle w:val="TOC1"/>
        <w:tabs>
          <w:tab w:val="right" w:leader="dot" w:pos="14560"/>
        </w:tabs>
        <w:rPr>
          <w:rFonts w:eastAsiaTheme="minorEastAsia"/>
          <w:noProof/>
        </w:rPr>
      </w:pPr>
      <w:hyperlink w:anchor="_Toc123556833" w:history="1">
        <w:r w:rsidR="006767A9" w:rsidRPr="00D60B63">
          <w:rPr>
            <w:rStyle w:val="Hyperlink"/>
            <w:noProof/>
          </w:rPr>
          <w:t>ĮVADAS</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_Toc123556833 \h </w:instrText>
        </w:r>
        <w:r w:rsidR="006767A9" w:rsidRPr="00D60B63">
          <w:rPr>
            <w:noProof/>
            <w:webHidden/>
          </w:rPr>
        </w:r>
        <w:r w:rsidR="006767A9" w:rsidRPr="00D60B63">
          <w:rPr>
            <w:noProof/>
            <w:webHidden/>
          </w:rPr>
          <w:fldChar w:fldCharType="separate"/>
        </w:r>
        <w:r w:rsidR="006767A9" w:rsidRPr="00D60B63">
          <w:rPr>
            <w:noProof/>
            <w:webHidden/>
          </w:rPr>
          <w:t>2</w:t>
        </w:r>
        <w:r w:rsidR="006767A9" w:rsidRPr="00D60B63">
          <w:rPr>
            <w:noProof/>
            <w:webHidden/>
          </w:rPr>
          <w:fldChar w:fldCharType="end"/>
        </w:r>
      </w:hyperlink>
    </w:p>
    <w:p w14:paraId="285B3C11" w14:textId="14E84B46" w:rsidR="006767A9" w:rsidRPr="00D60B63" w:rsidRDefault="002E3863">
      <w:pPr>
        <w:pStyle w:val="TOC1"/>
        <w:tabs>
          <w:tab w:val="right" w:leader="dot" w:pos="14560"/>
        </w:tabs>
        <w:rPr>
          <w:rFonts w:eastAsiaTheme="minorEastAsia"/>
          <w:noProof/>
        </w:rPr>
      </w:pPr>
      <w:hyperlink w:anchor="_Toc123556834" w:history="1">
        <w:r w:rsidR="006767A9" w:rsidRPr="00D60B63">
          <w:rPr>
            <w:rStyle w:val="Hyperlink"/>
            <w:noProof/>
          </w:rPr>
          <w:t>II SKYRIUS</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_Toc123556834 \h </w:instrText>
        </w:r>
        <w:r w:rsidR="006767A9" w:rsidRPr="00D60B63">
          <w:rPr>
            <w:noProof/>
            <w:webHidden/>
          </w:rPr>
        </w:r>
        <w:r w:rsidR="006767A9" w:rsidRPr="00D60B63">
          <w:rPr>
            <w:noProof/>
            <w:webHidden/>
          </w:rPr>
          <w:fldChar w:fldCharType="separate"/>
        </w:r>
        <w:r w:rsidR="006767A9" w:rsidRPr="00D60B63">
          <w:rPr>
            <w:noProof/>
            <w:webHidden/>
          </w:rPr>
          <w:t>2</w:t>
        </w:r>
        <w:r w:rsidR="006767A9" w:rsidRPr="00D60B63">
          <w:rPr>
            <w:noProof/>
            <w:webHidden/>
          </w:rPr>
          <w:fldChar w:fldCharType="end"/>
        </w:r>
      </w:hyperlink>
    </w:p>
    <w:p w14:paraId="4F1C1F5B" w14:textId="04F92B09" w:rsidR="006767A9" w:rsidRPr="00D60B63" w:rsidRDefault="002E3863">
      <w:pPr>
        <w:pStyle w:val="TOC1"/>
        <w:tabs>
          <w:tab w:val="right" w:leader="dot" w:pos="14560"/>
        </w:tabs>
        <w:rPr>
          <w:rFonts w:eastAsiaTheme="minorEastAsia"/>
          <w:noProof/>
        </w:rPr>
      </w:pPr>
      <w:hyperlink w:anchor="_Toc123556835" w:history="1">
        <w:r w:rsidR="006767A9" w:rsidRPr="00D60B63">
          <w:rPr>
            <w:rStyle w:val="Hyperlink"/>
            <w:noProof/>
          </w:rPr>
          <w:t>GIMNAZIJOS PRISTATYMAS</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_Toc123556835 \h </w:instrText>
        </w:r>
        <w:r w:rsidR="006767A9" w:rsidRPr="00D60B63">
          <w:rPr>
            <w:noProof/>
            <w:webHidden/>
          </w:rPr>
        </w:r>
        <w:r w:rsidR="006767A9" w:rsidRPr="00D60B63">
          <w:rPr>
            <w:noProof/>
            <w:webHidden/>
          </w:rPr>
          <w:fldChar w:fldCharType="separate"/>
        </w:r>
        <w:r w:rsidR="006767A9" w:rsidRPr="00D60B63">
          <w:rPr>
            <w:noProof/>
            <w:webHidden/>
          </w:rPr>
          <w:t>2</w:t>
        </w:r>
        <w:r w:rsidR="006767A9" w:rsidRPr="00D60B63">
          <w:rPr>
            <w:noProof/>
            <w:webHidden/>
          </w:rPr>
          <w:fldChar w:fldCharType="end"/>
        </w:r>
      </w:hyperlink>
    </w:p>
    <w:p w14:paraId="04EBD555" w14:textId="779EA8CC" w:rsidR="006767A9" w:rsidRPr="00D60B63" w:rsidRDefault="002E3863">
      <w:pPr>
        <w:pStyle w:val="TOC1"/>
        <w:tabs>
          <w:tab w:val="right" w:leader="dot" w:pos="14560"/>
        </w:tabs>
        <w:rPr>
          <w:rFonts w:eastAsiaTheme="minorEastAsia"/>
          <w:noProof/>
        </w:rPr>
      </w:pPr>
      <w:hyperlink w:anchor="_Toc123556836" w:history="1">
        <w:r w:rsidR="006767A9" w:rsidRPr="00D60B63">
          <w:rPr>
            <w:rStyle w:val="Hyperlink"/>
            <w:noProof/>
          </w:rPr>
          <w:t>III SKYRIUS</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_Toc123556836 \h </w:instrText>
        </w:r>
        <w:r w:rsidR="006767A9" w:rsidRPr="00D60B63">
          <w:rPr>
            <w:noProof/>
            <w:webHidden/>
          </w:rPr>
        </w:r>
        <w:r w:rsidR="006767A9" w:rsidRPr="00D60B63">
          <w:rPr>
            <w:noProof/>
            <w:webHidden/>
          </w:rPr>
          <w:fldChar w:fldCharType="separate"/>
        </w:r>
        <w:r w:rsidR="006767A9" w:rsidRPr="00D60B63">
          <w:rPr>
            <w:noProof/>
            <w:webHidden/>
          </w:rPr>
          <w:t>5</w:t>
        </w:r>
        <w:r w:rsidR="006767A9" w:rsidRPr="00D60B63">
          <w:rPr>
            <w:noProof/>
            <w:webHidden/>
          </w:rPr>
          <w:fldChar w:fldCharType="end"/>
        </w:r>
      </w:hyperlink>
    </w:p>
    <w:p w14:paraId="6663C73D" w14:textId="304A0C0B" w:rsidR="006767A9" w:rsidRPr="00D60B63" w:rsidRDefault="002E3863">
      <w:pPr>
        <w:pStyle w:val="TOC1"/>
        <w:tabs>
          <w:tab w:val="right" w:leader="dot" w:pos="14560"/>
        </w:tabs>
        <w:rPr>
          <w:rFonts w:eastAsiaTheme="minorEastAsia"/>
          <w:noProof/>
        </w:rPr>
      </w:pPr>
      <w:hyperlink w:anchor="_Toc123556837" w:history="1">
        <w:r w:rsidR="006767A9" w:rsidRPr="00D60B63">
          <w:rPr>
            <w:rStyle w:val="Hyperlink"/>
            <w:noProof/>
          </w:rPr>
          <w:t>SITUACIJOS ANALIZĖ</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_Toc123556837 \h </w:instrText>
        </w:r>
        <w:r w:rsidR="006767A9" w:rsidRPr="00D60B63">
          <w:rPr>
            <w:noProof/>
            <w:webHidden/>
          </w:rPr>
        </w:r>
        <w:r w:rsidR="006767A9" w:rsidRPr="00D60B63">
          <w:rPr>
            <w:noProof/>
            <w:webHidden/>
          </w:rPr>
          <w:fldChar w:fldCharType="separate"/>
        </w:r>
        <w:r w:rsidR="006767A9" w:rsidRPr="00D60B63">
          <w:rPr>
            <w:noProof/>
            <w:webHidden/>
          </w:rPr>
          <w:t>5</w:t>
        </w:r>
        <w:r w:rsidR="006767A9" w:rsidRPr="00D60B63">
          <w:rPr>
            <w:noProof/>
            <w:webHidden/>
          </w:rPr>
          <w:fldChar w:fldCharType="end"/>
        </w:r>
      </w:hyperlink>
    </w:p>
    <w:p w14:paraId="1CDF5331" w14:textId="1F88695F" w:rsidR="006767A9" w:rsidRPr="00D60B63" w:rsidRDefault="002E3863">
      <w:pPr>
        <w:pStyle w:val="TOC2"/>
        <w:tabs>
          <w:tab w:val="right" w:leader="dot" w:pos="14560"/>
        </w:tabs>
        <w:rPr>
          <w:rFonts w:eastAsiaTheme="minorEastAsia"/>
          <w:noProof/>
        </w:rPr>
      </w:pPr>
      <w:hyperlink w:anchor="_Toc123556838" w:history="1">
        <w:r w:rsidR="006767A9" w:rsidRPr="00D60B63">
          <w:rPr>
            <w:rStyle w:val="Hyperlink"/>
            <w:noProof/>
          </w:rPr>
          <w:t>3.1. Aplinkos (peste) analizė</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_Toc123556838 \h </w:instrText>
        </w:r>
        <w:r w:rsidR="006767A9" w:rsidRPr="00D60B63">
          <w:rPr>
            <w:noProof/>
            <w:webHidden/>
          </w:rPr>
        </w:r>
        <w:r w:rsidR="006767A9" w:rsidRPr="00D60B63">
          <w:rPr>
            <w:noProof/>
            <w:webHidden/>
          </w:rPr>
          <w:fldChar w:fldCharType="separate"/>
        </w:r>
        <w:r w:rsidR="006767A9" w:rsidRPr="00D60B63">
          <w:rPr>
            <w:noProof/>
            <w:webHidden/>
          </w:rPr>
          <w:t>5</w:t>
        </w:r>
        <w:r w:rsidR="006767A9" w:rsidRPr="00D60B63">
          <w:rPr>
            <w:noProof/>
            <w:webHidden/>
          </w:rPr>
          <w:fldChar w:fldCharType="end"/>
        </w:r>
      </w:hyperlink>
    </w:p>
    <w:p w14:paraId="3E874515" w14:textId="754104D2" w:rsidR="006767A9" w:rsidRPr="00D60B63" w:rsidRDefault="002E3863">
      <w:pPr>
        <w:pStyle w:val="TOC2"/>
        <w:tabs>
          <w:tab w:val="right" w:leader="dot" w:pos="14560"/>
        </w:tabs>
        <w:rPr>
          <w:rFonts w:eastAsiaTheme="minorEastAsia"/>
          <w:noProof/>
        </w:rPr>
      </w:pPr>
      <w:hyperlink w:anchor="_Toc123556839" w:history="1">
        <w:r w:rsidR="006767A9" w:rsidRPr="00D60B63">
          <w:rPr>
            <w:rStyle w:val="Hyperlink"/>
            <w:noProof/>
          </w:rPr>
          <w:t>3.2. Vidinė analizė</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_Toc123556839 \h </w:instrText>
        </w:r>
        <w:r w:rsidR="006767A9" w:rsidRPr="00D60B63">
          <w:rPr>
            <w:noProof/>
            <w:webHidden/>
          </w:rPr>
        </w:r>
        <w:r w:rsidR="006767A9" w:rsidRPr="00D60B63">
          <w:rPr>
            <w:noProof/>
            <w:webHidden/>
          </w:rPr>
          <w:fldChar w:fldCharType="separate"/>
        </w:r>
        <w:r w:rsidR="006767A9" w:rsidRPr="00D60B63">
          <w:rPr>
            <w:noProof/>
            <w:webHidden/>
          </w:rPr>
          <w:t>7</w:t>
        </w:r>
        <w:r w:rsidR="006767A9" w:rsidRPr="00D60B63">
          <w:rPr>
            <w:noProof/>
            <w:webHidden/>
          </w:rPr>
          <w:fldChar w:fldCharType="end"/>
        </w:r>
      </w:hyperlink>
    </w:p>
    <w:p w14:paraId="66721F01" w14:textId="05047A1E" w:rsidR="006767A9" w:rsidRPr="00D60B63" w:rsidRDefault="002E3863">
      <w:pPr>
        <w:pStyle w:val="TOC2"/>
        <w:tabs>
          <w:tab w:val="right" w:leader="dot" w:pos="14560"/>
        </w:tabs>
        <w:rPr>
          <w:rFonts w:eastAsiaTheme="minorEastAsia"/>
          <w:noProof/>
        </w:rPr>
      </w:pPr>
      <w:hyperlink w:anchor="_Toc123556840" w:history="1">
        <w:r w:rsidR="006767A9" w:rsidRPr="00D60B63">
          <w:rPr>
            <w:rStyle w:val="Hyperlink"/>
            <w:noProof/>
          </w:rPr>
          <w:t>3.3. Ugdymo proceso organizavimas ir ugdymo rezultatai</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_Toc123556840 \h </w:instrText>
        </w:r>
        <w:r w:rsidR="006767A9" w:rsidRPr="00D60B63">
          <w:rPr>
            <w:noProof/>
            <w:webHidden/>
          </w:rPr>
        </w:r>
        <w:r w:rsidR="006767A9" w:rsidRPr="00D60B63">
          <w:rPr>
            <w:noProof/>
            <w:webHidden/>
          </w:rPr>
          <w:fldChar w:fldCharType="separate"/>
        </w:r>
        <w:r w:rsidR="006767A9" w:rsidRPr="00D60B63">
          <w:rPr>
            <w:noProof/>
            <w:webHidden/>
          </w:rPr>
          <w:t>10</w:t>
        </w:r>
        <w:r w:rsidR="006767A9" w:rsidRPr="00D60B63">
          <w:rPr>
            <w:noProof/>
            <w:webHidden/>
          </w:rPr>
          <w:fldChar w:fldCharType="end"/>
        </w:r>
      </w:hyperlink>
    </w:p>
    <w:p w14:paraId="431C442D" w14:textId="51493965" w:rsidR="006767A9" w:rsidRPr="00D60B63" w:rsidRDefault="002E3863">
      <w:pPr>
        <w:pStyle w:val="TOC2"/>
        <w:tabs>
          <w:tab w:val="right" w:leader="dot" w:pos="14560"/>
        </w:tabs>
        <w:rPr>
          <w:rFonts w:eastAsiaTheme="minorEastAsia"/>
          <w:noProof/>
        </w:rPr>
      </w:pPr>
      <w:hyperlink w:anchor="_Toc123556841" w:history="1">
        <w:r w:rsidR="006767A9" w:rsidRPr="00D60B63">
          <w:rPr>
            <w:rStyle w:val="Hyperlink"/>
            <w:noProof/>
          </w:rPr>
          <w:t>3.4. SSGG analizė</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_Toc123556841 \h </w:instrText>
        </w:r>
        <w:r w:rsidR="006767A9" w:rsidRPr="00D60B63">
          <w:rPr>
            <w:noProof/>
            <w:webHidden/>
          </w:rPr>
        </w:r>
        <w:r w:rsidR="006767A9" w:rsidRPr="00D60B63">
          <w:rPr>
            <w:noProof/>
            <w:webHidden/>
          </w:rPr>
          <w:fldChar w:fldCharType="separate"/>
        </w:r>
        <w:r w:rsidR="006767A9" w:rsidRPr="00D60B63">
          <w:rPr>
            <w:noProof/>
            <w:webHidden/>
          </w:rPr>
          <w:t>25</w:t>
        </w:r>
        <w:r w:rsidR="006767A9" w:rsidRPr="00D60B63">
          <w:rPr>
            <w:noProof/>
            <w:webHidden/>
          </w:rPr>
          <w:fldChar w:fldCharType="end"/>
        </w:r>
      </w:hyperlink>
    </w:p>
    <w:p w14:paraId="2E7051E2" w14:textId="2135E567" w:rsidR="006767A9" w:rsidRPr="00D60B63" w:rsidRDefault="002E3863">
      <w:pPr>
        <w:pStyle w:val="TOC2"/>
        <w:tabs>
          <w:tab w:val="right" w:leader="dot" w:pos="14560"/>
        </w:tabs>
        <w:rPr>
          <w:rFonts w:eastAsiaTheme="minorEastAsia"/>
          <w:noProof/>
        </w:rPr>
      </w:pPr>
      <w:hyperlink w:anchor="_Toc123556842" w:history="1">
        <w:r w:rsidR="006767A9" w:rsidRPr="00D60B63">
          <w:rPr>
            <w:rStyle w:val="Hyperlink"/>
            <w:noProof/>
          </w:rPr>
          <w:t>3.5. 2020–2022 metų veiklos analizė</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_Toc123556842 \h </w:instrText>
        </w:r>
        <w:r w:rsidR="006767A9" w:rsidRPr="00D60B63">
          <w:rPr>
            <w:noProof/>
            <w:webHidden/>
          </w:rPr>
        </w:r>
        <w:r w:rsidR="006767A9" w:rsidRPr="00D60B63">
          <w:rPr>
            <w:noProof/>
            <w:webHidden/>
          </w:rPr>
          <w:fldChar w:fldCharType="separate"/>
        </w:r>
        <w:r w:rsidR="006767A9" w:rsidRPr="00D60B63">
          <w:rPr>
            <w:noProof/>
            <w:webHidden/>
          </w:rPr>
          <w:t>26</w:t>
        </w:r>
        <w:r w:rsidR="006767A9" w:rsidRPr="00D60B63">
          <w:rPr>
            <w:noProof/>
            <w:webHidden/>
          </w:rPr>
          <w:fldChar w:fldCharType="end"/>
        </w:r>
      </w:hyperlink>
    </w:p>
    <w:p w14:paraId="26021548" w14:textId="2F1E0D84" w:rsidR="006767A9" w:rsidRPr="00D60B63" w:rsidRDefault="002E3863">
      <w:pPr>
        <w:pStyle w:val="TOC1"/>
        <w:tabs>
          <w:tab w:val="right" w:leader="dot" w:pos="14560"/>
        </w:tabs>
        <w:rPr>
          <w:rFonts w:eastAsiaTheme="minorEastAsia"/>
          <w:noProof/>
        </w:rPr>
      </w:pPr>
      <w:hyperlink w:anchor="_Toc123556843" w:history="1">
        <w:r w:rsidR="006767A9" w:rsidRPr="00D60B63">
          <w:rPr>
            <w:rStyle w:val="Hyperlink"/>
            <w:noProof/>
          </w:rPr>
          <w:t>IV SKYRIUS</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_Toc123556843 \h </w:instrText>
        </w:r>
        <w:r w:rsidR="006767A9" w:rsidRPr="00D60B63">
          <w:rPr>
            <w:noProof/>
            <w:webHidden/>
          </w:rPr>
        </w:r>
        <w:r w:rsidR="006767A9" w:rsidRPr="00D60B63">
          <w:rPr>
            <w:noProof/>
            <w:webHidden/>
          </w:rPr>
          <w:fldChar w:fldCharType="separate"/>
        </w:r>
        <w:r w:rsidR="006767A9" w:rsidRPr="00D60B63">
          <w:rPr>
            <w:noProof/>
            <w:webHidden/>
          </w:rPr>
          <w:t>35</w:t>
        </w:r>
        <w:r w:rsidR="006767A9" w:rsidRPr="00D60B63">
          <w:rPr>
            <w:noProof/>
            <w:webHidden/>
          </w:rPr>
          <w:fldChar w:fldCharType="end"/>
        </w:r>
      </w:hyperlink>
    </w:p>
    <w:p w14:paraId="38F73E41" w14:textId="54DFD956" w:rsidR="006767A9" w:rsidRPr="00D60B63" w:rsidRDefault="002E3863">
      <w:pPr>
        <w:pStyle w:val="TOC1"/>
        <w:tabs>
          <w:tab w:val="right" w:leader="dot" w:pos="14560"/>
        </w:tabs>
        <w:rPr>
          <w:rFonts w:eastAsiaTheme="minorEastAsia"/>
          <w:noProof/>
        </w:rPr>
      </w:pPr>
      <w:hyperlink w:anchor="_Toc123556844" w:history="1">
        <w:r w:rsidR="006767A9" w:rsidRPr="00D60B63">
          <w:rPr>
            <w:rStyle w:val="Hyperlink"/>
            <w:noProof/>
          </w:rPr>
          <w:t>GIMNAZIJOS STRATEGIJA</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_Toc123556844 \h </w:instrText>
        </w:r>
        <w:r w:rsidR="006767A9" w:rsidRPr="00D60B63">
          <w:rPr>
            <w:noProof/>
            <w:webHidden/>
          </w:rPr>
        </w:r>
        <w:r w:rsidR="006767A9" w:rsidRPr="00D60B63">
          <w:rPr>
            <w:noProof/>
            <w:webHidden/>
          </w:rPr>
          <w:fldChar w:fldCharType="separate"/>
        </w:r>
        <w:r w:rsidR="006767A9" w:rsidRPr="00D60B63">
          <w:rPr>
            <w:noProof/>
            <w:webHidden/>
          </w:rPr>
          <w:t>35</w:t>
        </w:r>
        <w:r w:rsidR="006767A9" w:rsidRPr="00D60B63">
          <w:rPr>
            <w:noProof/>
            <w:webHidden/>
          </w:rPr>
          <w:fldChar w:fldCharType="end"/>
        </w:r>
      </w:hyperlink>
    </w:p>
    <w:p w14:paraId="001C07F4" w14:textId="5A451FB7" w:rsidR="006767A9" w:rsidRPr="00D60B63" w:rsidRDefault="002E3863">
      <w:pPr>
        <w:pStyle w:val="TOC2"/>
        <w:tabs>
          <w:tab w:val="right" w:leader="dot" w:pos="14560"/>
        </w:tabs>
        <w:rPr>
          <w:rFonts w:eastAsiaTheme="minorEastAsia"/>
          <w:noProof/>
        </w:rPr>
      </w:pPr>
      <w:hyperlink w:anchor="_Toc123556845" w:history="1">
        <w:r w:rsidR="006767A9" w:rsidRPr="00D60B63">
          <w:rPr>
            <w:rStyle w:val="Hyperlink"/>
            <w:noProof/>
          </w:rPr>
          <w:t>4.1. Filosofija, vizija, misija, vertybės</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_Toc123556845 \h </w:instrText>
        </w:r>
        <w:r w:rsidR="006767A9" w:rsidRPr="00D60B63">
          <w:rPr>
            <w:noProof/>
            <w:webHidden/>
          </w:rPr>
        </w:r>
        <w:r w:rsidR="006767A9" w:rsidRPr="00D60B63">
          <w:rPr>
            <w:noProof/>
            <w:webHidden/>
          </w:rPr>
          <w:fldChar w:fldCharType="separate"/>
        </w:r>
        <w:r w:rsidR="006767A9" w:rsidRPr="00D60B63">
          <w:rPr>
            <w:noProof/>
            <w:webHidden/>
          </w:rPr>
          <w:t>35</w:t>
        </w:r>
        <w:r w:rsidR="006767A9" w:rsidRPr="00D60B63">
          <w:rPr>
            <w:noProof/>
            <w:webHidden/>
          </w:rPr>
          <w:fldChar w:fldCharType="end"/>
        </w:r>
      </w:hyperlink>
    </w:p>
    <w:p w14:paraId="4E69C1EE" w14:textId="342617EF" w:rsidR="006767A9" w:rsidRPr="00D60B63" w:rsidRDefault="002E3863">
      <w:pPr>
        <w:pStyle w:val="TOC2"/>
        <w:tabs>
          <w:tab w:val="right" w:leader="dot" w:pos="14560"/>
        </w:tabs>
        <w:rPr>
          <w:rFonts w:eastAsiaTheme="minorEastAsia"/>
          <w:noProof/>
        </w:rPr>
      </w:pPr>
      <w:hyperlink w:anchor="_Toc123556846" w:history="1">
        <w:r w:rsidR="006767A9" w:rsidRPr="00D60B63">
          <w:rPr>
            <w:rStyle w:val="Hyperlink"/>
            <w:noProof/>
          </w:rPr>
          <w:t>4.2. Strateginiai tikslai ir uždaviniai</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_Toc123556846 \h </w:instrText>
        </w:r>
        <w:r w:rsidR="006767A9" w:rsidRPr="00D60B63">
          <w:rPr>
            <w:noProof/>
            <w:webHidden/>
          </w:rPr>
        </w:r>
        <w:r w:rsidR="006767A9" w:rsidRPr="00D60B63">
          <w:rPr>
            <w:noProof/>
            <w:webHidden/>
          </w:rPr>
          <w:fldChar w:fldCharType="separate"/>
        </w:r>
        <w:r w:rsidR="006767A9" w:rsidRPr="00D60B63">
          <w:rPr>
            <w:noProof/>
            <w:webHidden/>
          </w:rPr>
          <w:t>36</w:t>
        </w:r>
        <w:r w:rsidR="006767A9" w:rsidRPr="00D60B63">
          <w:rPr>
            <w:noProof/>
            <w:webHidden/>
          </w:rPr>
          <w:fldChar w:fldCharType="end"/>
        </w:r>
      </w:hyperlink>
    </w:p>
    <w:p w14:paraId="4A419A55" w14:textId="54498AA9" w:rsidR="006767A9" w:rsidRPr="00D60B63" w:rsidRDefault="002E3863">
      <w:pPr>
        <w:pStyle w:val="TOC2"/>
        <w:tabs>
          <w:tab w:val="right" w:leader="dot" w:pos="14560"/>
        </w:tabs>
        <w:rPr>
          <w:rFonts w:eastAsiaTheme="minorEastAsia"/>
          <w:noProof/>
        </w:rPr>
      </w:pPr>
      <w:hyperlink w:anchor="_Toc123556847" w:history="1">
        <w:r w:rsidR="006767A9" w:rsidRPr="00D60B63">
          <w:rPr>
            <w:rStyle w:val="Hyperlink"/>
            <w:noProof/>
          </w:rPr>
          <w:t>4.3. Strateginio plano įgyvendinimo stebėsena</w:t>
        </w:r>
        <w:r w:rsidR="006767A9" w:rsidRPr="00D60B63">
          <w:rPr>
            <w:noProof/>
            <w:webHidden/>
          </w:rPr>
          <w:tab/>
        </w:r>
        <w:r w:rsidR="006767A9" w:rsidRPr="00D60B63">
          <w:rPr>
            <w:noProof/>
            <w:webHidden/>
          </w:rPr>
          <w:fldChar w:fldCharType="begin"/>
        </w:r>
        <w:r w:rsidR="006767A9" w:rsidRPr="00D60B63">
          <w:rPr>
            <w:noProof/>
            <w:webHidden/>
          </w:rPr>
          <w:instrText xml:space="preserve"> PAGEREF _Toc123556847 \h </w:instrText>
        </w:r>
        <w:r w:rsidR="006767A9" w:rsidRPr="00D60B63">
          <w:rPr>
            <w:noProof/>
            <w:webHidden/>
          </w:rPr>
        </w:r>
        <w:r w:rsidR="006767A9" w:rsidRPr="00D60B63">
          <w:rPr>
            <w:noProof/>
            <w:webHidden/>
          </w:rPr>
          <w:fldChar w:fldCharType="separate"/>
        </w:r>
        <w:r w:rsidR="006767A9" w:rsidRPr="00D60B63">
          <w:rPr>
            <w:noProof/>
            <w:webHidden/>
          </w:rPr>
          <w:t>41</w:t>
        </w:r>
        <w:r w:rsidR="006767A9" w:rsidRPr="00D60B63">
          <w:rPr>
            <w:noProof/>
            <w:webHidden/>
          </w:rPr>
          <w:fldChar w:fldCharType="end"/>
        </w:r>
      </w:hyperlink>
    </w:p>
    <w:p w14:paraId="4A692992" w14:textId="51CA930F" w:rsidR="00246980" w:rsidRPr="00D60B63" w:rsidRDefault="000647A2" w:rsidP="00246980">
      <w:pPr>
        <w:ind w:left="420"/>
      </w:pPr>
      <w:r w:rsidRPr="00D60B63">
        <w:rPr>
          <w:b/>
          <w:bCs/>
        </w:rPr>
        <w:fldChar w:fldCharType="end"/>
      </w:r>
    </w:p>
    <w:p w14:paraId="3F6C98D6" w14:textId="77777777" w:rsidR="002A2392" w:rsidRPr="00D60B63" w:rsidRDefault="00246980" w:rsidP="000D5F64">
      <w:pPr>
        <w:pStyle w:val="Heading1"/>
        <w:spacing w:before="0"/>
        <w:jc w:val="center"/>
        <w:rPr>
          <w:rFonts w:ascii="Times New Roman" w:hAnsi="Times New Roman"/>
          <w:b w:val="0"/>
          <w:color w:val="000000"/>
          <w:sz w:val="24"/>
          <w:szCs w:val="24"/>
        </w:rPr>
      </w:pPr>
      <w:r w:rsidRPr="00D60B63">
        <w:rPr>
          <w:rFonts w:ascii="Times New Roman" w:hAnsi="Times New Roman"/>
          <w:sz w:val="24"/>
          <w:szCs w:val="24"/>
        </w:rPr>
        <w:br w:type="page"/>
      </w:r>
      <w:bookmarkStart w:id="1" w:name="_Toc13733453"/>
      <w:bookmarkStart w:id="2" w:name="_Toc123556832"/>
      <w:r w:rsidR="002A2392" w:rsidRPr="00D60B63">
        <w:rPr>
          <w:rFonts w:ascii="Times New Roman" w:hAnsi="Times New Roman"/>
          <w:sz w:val="24"/>
          <w:szCs w:val="24"/>
        </w:rPr>
        <w:lastRenderedPageBreak/>
        <w:t>I SKYRIUS</w:t>
      </w:r>
      <w:bookmarkEnd w:id="1"/>
      <w:bookmarkEnd w:id="2"/>
    </w:p>
    <w:p w14:paraId="44301891" w14:textId="77777777" w:rsidR="00497242" w:rsidRPr="00D60B63" w:rsidRDefault="00755BA0" w:rsidP="00614B2C">
      <w:pPr>
        <w:pStyle w:val="Heading1"/>
        <w:spacing w:before="0"/>
        <w:jc w:val="center"/>
        <w:rPr>
          <w:rFonts w:ascii="Times New Roman" w:hAnsi="Times New Roman"/>
          <w:color w:val="000000"/>
          <w:sz w:val="24"/>
          <w:szCs w:val="24"/>
        </w:rPr>
      </w:pPr>
      <w:bookmarkStart w:id="3" w:name="_Toc123556833"/>
      <w:r w:rsidRPr="00D60B63">
        <w:rPr>
          <w:rFonts w:ascii="Times New Roman" w:hAnsi="Times New Roman"/>
          <w:color w:val="000000"/>
          <w:sz w:val="24"/>
          <w:szCs w:val="24"/>
        </w:rPr>
        <w:t>ĮVADAS</w:t>
      </w:r>
      <w:bookmarkEnd w:id="3"/>
    </w:p>
    <w:p w14:paraId="042B4FD1" w14:textId="77777777" w:rsidR="00497242" w:rsidRPr="00D60B63" w:rsidRDefault="00497242" w:rsidP="00497242">
      <w:pPr>
        <w:ind w:left="360"/>
        <w:rPr>
          <w:b/>
        </w:rPr>
      </w:pPr>
    </w:p>
    <w:p w14:paraId="0CA1AFF0" w14:textId="77777777" w:rsidR="00E93DD9" w:rsidRPr="00D60B63" w:rsidRDefault="00497242" w:rsidP="039371AA">
      <w:pPr>
        <w:jc w:val="both"/>
        <w:rPr>
          <w:lang w:eastAsia="en-US"/>
        </w:rPr>
      </w:pPr>
      <w:r w:rsidRPr="00D60B63">
        <w:rPr>
          <w:b/>
        </w:rPr>
        <w:tab/>
      </w:r>
      <w:bookmarkStart w:id="4" w:name="_Hlk29393373"/>
      <w:r w:rsidR="302AF1A7" w:rsidRPr="00D60B63">
        <w:t>Ignalinos</w:t>
      </w:r>
      <w:r w:rsidR="302AF1A7" w:rsidRPr="00D60B63">
        <w:rPr>
          <w:b/>
          <w:bCs/>
        </w:rPr>
        <w:t xml:space="preserve"> </w:t>
      </w:r>
      <w:r w:rsidR="302AF1A7" w:rsidRPr="00D60B63">
        <w:t>r. Didžiasalio „Ryto“</w:t>
      </w:r>
      <w:bookmarkEnd w:id="4"/>
      <w:r w:rsidR="302AF1A7" w:rsidRPr="00D60B63">
        <w:t xml:space="preserve"> gimnazijos (toliau – </w:t>
      </w:r>
      <w:r w:rsidR="4DC4E353" w:rsidRPr="00D60B63">
        <w:t>g</w:t>
      </w:r>
      <w:r w:rsidR="302AF1A7" w:rsidRPr="00D60B63">
        <w:t>imnazija)</w:t>
      </w:r>
      <w:r w:rsidR="4DC4E353" w:rsidRPr="00D60B63">
        <w:t xml:space="preserve"> 202</w:t>
      </w:r>
      <w:r w:rsidR="123B974A" w:rsidRPr="00D60B63">
        <w:t>3</w:t>
      </w:r>
      <w:r w:rsidR="4DC4E353" w:rsidRPr="00D60B63">
        <w:t>–202</w:t>
      </w:r>
      <w:r w:rsidR="1EC9DF4F" w:rsidRPr="00D60B63">
        <w:t>5</w:t>
      </w:r>
      <w:r w:rsidR="4DC4E353" w:rsidRPr="00D60B63">
        <w:t xml:space="preserve"> metų</w:t>
      </w:r>
      <w:r w:rsidR="302AF1A7" w:rsidRPr="00D60B63">
        <w:t xml:space="preserve"> strateginis plan</w:t>
      </w:r>
      <w:r w:rsidR="4DC4E353" w:rsidRPr="00D60B63">
        <w:t>as</w:t>
      </w:r>
      <w:r w:rsidR="3D97D980" w:rsidRPr="00D60B63">
        <w:t xml:space="preserve"> pareng</w:t>
      </w:r>
      <w:r w:rsidR="302AF1A7" w:rsidRPr="00D60B63">
        <w:t>tas vadovaujantis</w:t>
      </w:r>
      <w:r w:rsidR="3D97D980" w:rsidRPr="00D60B63">
        <w:t xml:space="preserve"> Lietuv</w:t>
      </w:r>
      <w:r w:rsidR="302AF1A7" w:rsidRPr="00D60B63">
        <w:t>os Respublikos Švietimo įstatymo 54 straipsnio 4 punkto nuostatomis</w:t>
      </w:r>
      <w:r w:rsidR="4DC4E353" w:rsidRPr="00D60B63">
        <w:t xml:space="preserve">. </w:t>
      </w:r>
      <w:r w:rsidR="55C76A41" w:rsidRPr="00D60B63">
        <w:t xml:space="preserve">Strateginio plano paskirtis – parengti strategiją, atsižvelgiant į viziją, misiją ir tikslus bei padėti efektyviai planuoti, organizuoti gimnazijos veiklą, telkti gimnazijos bendruomenę sprendžiant aktualias ugdymo problemas. </w:t>
      </w:r>
      <w:r w:rsidR="4DC4E353" w:rsidRPr="00D60B63">
        <w:t>Plano</w:t>
      </w:r>
      <w:r w:rsidR="1747921A" w:rsidRPr="00D60B63">
        <w:t xml:space="preserve"> tikslas – pasirinkti</w:t>
      </w:r>
      <w:r w:rsidR="4DC4E353" w:rsidRPr="00D60B63">
        <w:t xml:space="preserve"> gimnazijos</w:t>
      </w:r>
      <w:r w:rsidR="1747921A" w:rsidRPr="00D60B63">
        <w:t xml:space="preserve"> trejų metų veiklos prioritetus ir</w:t>
      </w:r>
      <w:r w:rsidR="4DC4E353" w:rsidRPr="00D60B63">
        <w:t xml:space="preserve"> suplanuoti </w:t>
      </w:r>
      <w:r w:rsidR="7FACE01E" w:rsidRPr="00D60B63">
        <w:t xml:space="preserve">efektyvias ir sistemingas </w:t>
      </w:r>
      <w:r w:rsidR="4DC4E353" w:rsidRPr="00D60B63">
        <w:t>veikl</w:t>
      </w:r>
      <w:r w:rsidR="7FACE01E" w:rsidRPr="00D60B63">
        <w:t>as</w:t>
      </w:r>
      <w:r w:rsidR="29324DBF" w:rsidRPr="00D60B63">
        <w:t>.</w:t>
      </w:r>
    </w:p>
    <w:p w14:paraId="31E747B4" w14:textId="77777777" w:rsidR="00E93DD9" w:rsidRPr="00D60B63" w:rsidRDefault="0F59BE05" w:rsidP="00D64AF0">
      <w:pPr>
        <w:pStyle w:val="ListParagraph"/>
        <w:numPr>
          <w:ilvl w:val="1"/>
          <w:numId w:val="1"/>
        </w:numPr>
        <w:spacing w:after="0" w:line="240" w:lineRule="auto"/>
        <w:jc w:val="both"/>
        <w:rPr>
          <w:rFonts w:ascii="Times New Roman" w:hAnsi="Times New Roman" w:cs="Times New Roman"/>
          <w:sz w:val="24"/>
          <w:szCs w:val="24"/>
        </w:rPr>
      </w:pPr>
      <w:r w:rsidRPr="00D60B63">
        <w:rPr>
          <w:rFonts w:ascii="Times New Roman" w:hAnsi="Times New Roman" w:cs="Times New Roman"/>
          <w:sz w:val="24"/>
          <w:szCs w:val="24"/>
        </w:rPr>
        <w:t>Strateginį planą parengė darbo grupė, sudaryta gimnazijos direktoriaus 20</w:t>
      </w:r>
      <w:r w:rsidR="65F01337" w:rsidRPr="00D60B63">
        <w:rPr>
          <w:rFonts w:ascii="Times New Roman" w:hAnsi="Times New Roman" w:cs="Times New Roman"/>
          <w:sz w:val="24"/>
          <w:szCs w:val="24"/>
        </w:rPr>
        <w:t>22</w:t>
      </w:r>
      <w:r w:rsidRPr="00D60B63">
        <w:rPr>
          <w:rFonts w:ascii="Times New Roman" w:hAnsi="Times New Roman" w:cs="Times New Roman"/>
          <w:sz w:val="24"/>
          <w:szCs w:val="24"/>
        </w:rPr>
        <w:t xml:space="preserve"> m. lapkričio </w:t>
      </w:r>
      <w:r w:rsidR="14C827C6" w:rsidRPr="00D60B63">
        <w:rPr>
          <w:rFonts w:ascii="Times New Roman" w:hAnsi="Times New Roman" w:cs="Times New Roman"/>
          <w:sz w:val="24"/>
          <w:szCs w:val="24"/>
        </w:rPr>
        <w:t>14</w:t>
      </w:r>
      <w:r w:rsidRPr="00D60B63">
        <w:rPr>
          <w:rFonts w:ascii="Times New Roman" w:hAnsi="Times New Roman" w:cs="Times New Roman"/>
          <w:sz w:val="24"/>
          <w:szCs w:val="24"/>
        </w:rPr>
        <w:t xml:space="preserve"> d. įsakymu Nr. V-</w:t>
      </w:r>
      <w:r w:rsidR="6907A954" w:rsidRPr="00D60B63">
        <w:rPr>
          <w:rFonts w:ascii="Times New Roman" w:hAnsi="Times New Roman" w:cs="Times New Roman"/>
          <w:sz w:val="24"/>
          <w:szCs w:val="24"/>
        </w:rPr>
        <w:t>80</w:t>
      </w:r>
      <w:r w:rsidRPr="00D60B63">
        <w:rPr>
          <w:rFonts w:ascii="Times New Roman" w:hAnsi="Times New Roman" w:cs="Times New Roman"/>
          <w:sz w:val="24"/>
          <w:szCs w:val="24"/>
        </w:rPr>
        <w:t>.</w:t>
      </w:r>
    </w:p>
    <w:p w14:paraId="10B6A31A" w14:textId="77777777" w:rsidR="00010030" w:rsidRPr="00D60B63" w:rsidRDefault="4DC4E353" w:rsidP="00D64AF0">
      <w:pPr>
        <w:pStyle w:val="ListParagraph"/>
        <w:numPr>
          <w:ilvl w:val="1"/>
          <w:numId w:val="1"/>
        </w:numPr>
        <w:spacing w:after="0" w:line="240" w:lineRule="auto"/>
        <w:jc w:val="both"/>
        <w:rPr>
          <w:rFonts w:ascii="Times New Roman" w:hAnsi="Times New Roman" w:cs="Times New Roman"/>
          <w:sz w:val="24"/>
          <w:szCs w:val="24"/>
        </w:rPr>
      </w:pPr>
      <w:r w:rsidRPr="00D60B63">
        <w:rPr>
          <w:rFonts w:ascii="Times New Roman" w:hAnsi="Times New Roman" w:cs="Times New Roman"/>
          <w:sz w:val="24"/>
          <w:szCs w:val="24"/>
        </w:rPr>
        <w:t>R</w:t>
      </w:r>
      <w:r w:rsidR="479EDCC7" w:rsidRPr="00D60B63">
        <w:rPr>
          <w:rFonts w:ascii="Times New Roman" w:hAnsi="Times New Roman" w:cs="Times New Roman"/>
          <w:sz w:val="24"/>
          <w:szCs w:val="24"/>
        </w:rPr>
        <w:t xml:space="preserve">engiant </w:t>
      </w:r>
      <w:r w:rsidR="3D97D980" w:rsidRPr="00D60B63">
        <w:rPr>
          <w:rFonts w:ascii="Times New Roman" w:hAnsi="Times New Roman" w:cs="Times New Roman"/>
          <w:sz w:val="24"/>
          <w:szCs w:val="24"/>
        </w:rPr>
        <w:t>planą</w:t>
      </w:r>
      <w:r w:rsidR="18198A69" w:rsidRPr="00D60B63">
        <w:rPr>
          <w:rFonts w:ascii="Times New Roman" w:hAnsi="Times New Roman" w:cs="Times New Roman"/>
          <w:sz w:val="24"/>
          <w:szCs w:val="24"/>
        </w:rPr>
        <w:t xml:space="preserve"> remtasi</w:t>
      </w:r>
      <w:r w:rsidR="7FACE01E" w:rsidRPr="00D60B63">
        <w:rPr>
          <w:rFonts w:ascii="Times New Roman" w:hAnsi="Times New Roman" w:cs="Times New Roman"/>
          <w:sz w:val="24"/>
          <w:szCs w:val="24"/>
        </w:rPr>
        <w:t>:</w:t>
      </w:r>
    </w:p>
    <w:p w14:paraId="499BE6B3" w14:textId="77777777" w:rsidR="4D3A649D" w:rsidRPr="00D60B63" w:rsidRDefault="4D3A649D" w:rsidP="00D64AF0">
      <w:pPr>
        <w:pStyle w:val="ListParagraph"/>
        <w:numPr>
          <w:ilvl w:val="1"/>
          <w:numId w:val="1"/>
        </w:numPr>
        <w:spacing w:after="0" w:line="240" w:lineRule="auto"/>
        <w:jc w:val="both"/>
        <w:rPr>
          <w:rFonts w:ascii="Times New Roman" w:hAnsi="Times New Roman" w:cs="Times New Roman"/>
          <w:sz w:val="24"/>
          <w:szCs w:val="24"/>
        </w:rPr>
      </w:pPr>
      <w:r w:rsidRPr="00D60B63">
        <w:rPr>
          <w:rFonts w:ascii="Times New Roman" w:hAnsi="Times New Roman" w:cs="Times New Roman"/>
          <w:sz w:val="24"/>
          <w:szCs w:val="24"/>
        </w:rPr>
        <w:t>Lietuvos Respublikos Švietimo įstatymu</w:t>
      </w:r>
      <w:r w:rsidR="47DBE2D6" w:rsidRPr="00D60B63">
        <w:rPr>
          <w:rFonts w:ascii="Times New Roman" w:hAnsi="Times New Roman" w:cs="Times New Roman"/>
          <w:sz w:val="24"/>
          <w:szCs w:val="24"/>
        </w:rPr>
        <w:t>,</w:t>
      </w:r>
    </w:p>
    <w:p w14:paraId="7CEE3B16" w14:textId="77777777" w:rsidR="008075D2" w:rsidRPr="00D60B63" w:rsidRDefault="60B184D5" w:rsidP="00D64AF0">
      <w:pPr>
        <w:pStyle w:val="ListParagraph"/>
        <w:numPr>
          <w:ilvl w:val="1"/>
          <w:numId w:val="1"/>
        </w:numPr>
        <w:spacing w:after="0" w:line="240" w:lineRule="auto"/>
        <w:jc w:val="both"/>
        <w:rPr>
          <w:rFonts w:ascii="Times New Roman" w:hAnsi="Times New Roman" w:cs="Times New Roman"/>
          <w:sz w:val="24"/>
          <w:szCs w:val="24"/>
        </w:rPr>
      </w:pPr>
      <w:r w:rsidRPr="00D60B63">
        <w:rPr>
          <w:rFonts w:ascii="Times New Roman" w:hAnsi="Times New Roman" w:cs="Times New Roman"/>
          <w:sz w:val="24"/>
          <w:szCs w:val="24"/>
        </w:rPr>
        <w:t>Lietuvos pažangos strategija „Lietuva 2030“</w:t>
      </w:r>
      <w:r w:rsidR="59DEA542" w:rsidRPr="00D60B63">
        <w:rPr>
          <w:rFonts w:ascii="Times New Roman" w:hAnsi="Times New Roman" w:cs="Times New Roman"/>
          <w:sz w:val="24"/>
          <w:szCs w:val="24"/>
        </w:rPr>
        <w:t xml:space="preserve">, patvirtinta </w:t>
      </w:r>
      <w:bookmarkStart w:id="5" w:name="_Hlk29393219"/>
      <w:r w:rsidR="59DEA542" w:rsidRPr="00D60B63">
        <w:rPr>
          <w:rFonts w:ascii="Times New Roman" w:hAnsi="Times New Roman" w:cs="Times New Roman"/>
          <w:sz w:val="24"/>
          <w:szCs w:val="24"/>
        </w:rPr>
        <w:t xml:space="preserve">Lietuvos Respublikos Seimo </w:t>
      </w:r>
      <w:bookmarkEnd w:id="5"/>
      <w:r w:rsidR="59DEA542" w:rsidRPr="00D60B63">
        <w:rPr>
          <w:rFonts w:ascii="Times New Roman" w:hAnsi="Times New Roman" w:cs="Times New Roman"/>
          <w:sz w:val="24"/>
          <w:szCs w:val="24"/>
        </w:rPr>
        <w:t>2012 m. gegužės 15 d. nutarimu Nr. XI-2015;</w:t>
      </w:r>
    </w:p>
    <w:p w14:paraId="5A5DC7EE" w14:textId="77777777" w:rsidR="00B75A8B" w:rsidRPr="00D60B63" w:rsidRDefault="775B754A" w:rsidP="00D64AF0">
      <w:pPr>
        <w:pStyle w:val="ListParagraph"/>
        <w:numPr>
          <w:ilvl w:val="1"/>
          <w:numId w:val="1"/>
        </w:numPr>
        <w:spacing w:after="0" w:line="240" w:lineRule="auto"/>
        <w:jc w:val="both"/>
        <w:rPr>
          <w:rFonts w:ascii="Times New Roman" w:hAnsi="Times New Roman" w:cs="Times New Roman"/>
          <w:sz w:val="24"/>
          <w:szCs w:val="24"/>
        </w:rPr>
      </w:pPr>
      <w:r w:rsidRPr="00D60B63">
        <w:rPr>
          <w:rFonts w:ascii="Times New Roman" w:hAnsi="Times New Roman" w:cs="Times New Roman"/>
          <w:sz w:val="24"/>
          <w:szCs w:val="24"/>
        </w:rPr>
        <w:t>Bendrojo ugdymo kaitos gairėmis, patvirtintomis Lietuvos Respublikos Seimo 2017 m. liepos 11d.</w:t>
      </w:r>
      <w:r w:rsidR="5D3E9214" w:rsidRPr="00D60B63">
        <w:rPr>
          <w:rFonts w:ascii="Times New Roman" w:hAnsi="Times New Roman" w:cs="Times New Roman"/>
          <w:sz w:val="24"/>
          <w:szCs w:val="24"/>
        </w:rPr>
        <w:t xml:space="preserve"> nutarimu</w:t>
      </w:r>
      <w:r w:rsidRPr="00D60B63">
        <w:rPr>
          <w:rFonts w:ascii="Times New Roman" w:hAnsi="Times New Roman" w:cs="Times New Roman"/>
          <w:sz w:val="24"/>
          <w:szCs w:val="24"/>
        </w:rPr>
        <w:t xml:space="preserve"> Nr. XIII-627;</w:t>
      </w:r>
    </w:p>
    <w:p w14:paraId="5ACBE8ED" w14:textId="77777777" w:rsidR="00B75A8B" w:rsidRPr="00D60B63" w:rsidRDefault="14ED6070" w:rsidP="00D64AF0">
      <w:pPr>
        <w:pStyle w:val="ListParagraph"/>
        <w:numPr>
          <w:ilvl w:val="1"/>
          <w:numId w:val="1"/>
        </w:numPr>
        <w:spacing w:after="0" w:line="240" w:lineRule="auto"/>
        <w:jc w:val="both"/>
        <w:rPr>
          <w:rFonts w:ascii="Times New Roman" w:hAnsi="Times New Roman" w:cs="Times New Roman"/>
          <w:sz w:val="24"/>
          <w:szCs w:val="24"/>
        </w:rPr>
      </w:pPr>
      <w:r w:rsidRPr="00D60B63">
        <w:rPr>
          <w:rFonts w:ascii="Times New Roman" w:hAnsi="Times New Roman" w:cs="Times New Roman"/>
          <w:sz w:val="24"/>
          <w:szCs w:val="24"/>
        </w:rPr>
        <w:t>Geros mokyklos koncepcija, patvirtinta Lietuvos Respublikos švietimo ir mokslo ministro 2015 m. gru</w:t>
      </w:r>
      <w:r w:rsidR="6237F7BE" w:rsidRPr="00D60B63">
        <w:rPr>
          <w:rFonts w:ascii="Times New Roman" w:hAnsi="Times New Roman" w:cs="Times New Roman"/>
          <w:sz w:val="24"/>
          <w:szCs w:val="24"/>
        </w:rPr>
        <w:t>odžio 21 d. įsakymu Nr. V-1308</w:t>
      </w:r>
      <w:r w:rsidR="775B754A" w:rsidRPr="00D60B63">
        <w:rPr>
          <w:rFonts w:ascii="Times New Roman" w:hAnsi="Times New Roman" w:cs="Times New Roman"/>
          <w:sz w:val="24"/>
          <w:szCs w:val="24"/>
        </w:rPr>
        <w:t>;</w:t>
      </w:r>
    </w:p>
    <w:p w14:paraId="5BB3A26A" w14:textId="77777777" w:rsidR="008075D2" w:rsidRPr="00D60B63" w:rsidRDefault="775B754A" w:rsidP="00D64AF0">
      <w:pPr>
        <w:pStyle w:val="ListParagraph"/>
        <w:numPr>
          <w:ilvl w:val="1"/>
          <w:numId w:val="1"/>
        </w:numPr>
        <w:spacing w:after="0" w:line="240" w:lineRule="auto"/>
        <w:jc w:val="both"/>
        <w:rPr>
          <w:rFonts w:ascii="Times New Roman" w:hAnsi="Times New Roman" w:cs="Times New Roman"/>
          <w:sz w:val="24"/>
          <w:szCs w:val="24"/>
        </w:rPr>
      </w:pPr>
      <w:r w:rsidRPr="00D60B63">
        <w:rPr>
          <w:rFonts w:ascii="Times New Roman" w:hAnsi="Times New Roman" w:cs="Times New Roman"/>
          <w:sz w:val="24"/>
          <w:szCs w:val="24"/>
        </w:rPr>
        <w:t>Ignalinos rajono savivaldybės 20</w:t>
      </w:r>
      <w:r w:rsidR="3F4C851D" w:rsidRPr="00D60B63">
        <w:rPr>
          <w:rFonts w:ascii="Times New Roman" w:hAnsi="Times New Roman" w:cs="Times New Roman"/>
          <w:sz w:val="24"/>
          <w:szCs w:val="24"/>
        </w:rPr>
        <w:t>22</w:t>
      </w:r>
      <w:r w:rsidRPr="00D60B63">
        <w:rPr>
          <w:rFonts w:ascii="Times New Roman" w:hAnsi="Times New Roman" w:cs="Times New Roman"/>
          <w:sz w:val="24"/>
          <w:szCs w:val="24"/>
        </w:rPr>
        <w:t>–2024 metų strateginiu plėtros planu, patvirtintu Ignalinos rajono savivaldybės tarybos 20</w:t>
      </w:r>
      <w:r w:rsidR="4285DF49" w:rsidRPr="00D60B63">
        <w:rPr>
          <w:rFonts w:ascii="Times New Roman" w:hAnsi="Times New Roman" w:cs="Times New Roman"/>
          <w:sz w:val="24"/>
          <w:szCs w:val="24"/>
        </w:rPr>
        <w:t>22</w:t>
      </w:r>
      <w:r w:rsidRPr="00D60B63">
        <w:rPr>
          <w:rFonts w:ascii="Times New Roman" w:hAnsi="Times New Roman" w:cs="Times New Roman"/>
          <w:sz w:val="24"/>
          <w:szCs w:val="24"/>
        </w:rPr>
        <w:t xml:space="preserve"> m. </w:t>
      </w:r>
      <w:r w:rsidR="3591C431" w:rsidRPr="00D60B63">
        <w:rPr>
          <w:rFonts w:ascii="Times New Roman" w:hAnsi="Times New Roman" w:cs="Times New Roman"/>
          <w:sz w:val="24"/>
          <w:szCs w:val="24"/>
        </w:rPr>
        <w:t>vasario</w:t>
      </w:r>
      <w:r w:rsidRPr="00D60B63">
        <w:rPr>
          <w:rFonts w:ascii="Times New Roman" w:hAnsi="Times New Roman" w:cs="Times New Roman"/>
          <w:sz w:val="24"/>
          <w:szCs w:val="24"/>
        </w:rPr>
        <w:t xml:space="preserve"> 2</w:t>
      </w:r>
      <w:r w:rsidR="4D456A81" w:rsidRPr="00D60B63">
        <w:rPr>
          <w:rFonts w:ascii="Times New Roman" w:hAnsi="Times New Roman" w:cs="Times New Roman"/>
          <w:sz w:val="24"/>
          <w:szCs w:val="24"/>
        </w:rPr>
        <w:t>4</w:t>
      </w:r>
      <w:r w:rsidRPr="00D60B63">
        <w:rPr>
          <w:rFonts w:ascii="Times New Roman" w:hAnsi="Times New Roman" w:cs="Times New Roman"/>
          <w:sz w:val="24"/>
          <w:szCs w:val="24"/>
        </w:rPr>
        <w:t xml:space="preserve"> d. sprendimu Nr. T-</w:t>
      </w:r>
      <w:r w:rsidR="3E0A360A" w:rsidRPr="00D60B63">
        <w:rPr>
          <w:rFonts w:ascii="Times New Roman" w:hAnsi="Times New Roman" w:cs="Times New Roman"/>
          <w:sz w:val="24"/>
          <w:szCs w:val="24"/>
        </w:rPr>
        <w:t>20</w:t>
      </w:r>
      <w:r w:rsidRPr="00D60B63">
        <w:rPr>
          <w:rFonts w:ascii="Times New Roman" w:hAnsi="Times New Roman" w:cs="Times New Roman"/>
          <w:sz w:val="24"/>
          <w:szCs w:val="24"/>
        </w:rPr>
        <w:t>;</w:t>
      </w:r>
    </w:p>
    <w:p w14:paraId="156A9FF1" w14:textId="77777777" w:rsidR="00DB45B0" w:rsidRPr="00D60B63" w:rsidRDefault="5CC9458E" w:rsidP="00D64AF0">
      <w:pPr>
        <w:pStyle w:val="ListParagraph"/>
        <w:numPr>
          <w:ilvl w:val="1"/>
          <w:numId w:val="1"/>
        </w:numPr>
        <w:spacing w:after="0" w:line="240" w:lineRule="auto"/>
        <w:jc w:val="both"/>
        <w:rPr>
          <w:rFonts w:ascii="Times New Roman" w:hAnsi="Times New Roman" w:cs="Times New Roman"/>
          <w:sz w:val="24"/>
          <w:szCs w:val="24"/>
        </w:rPr>
      </w:pPr>
      <w:bookmarkStart w:id="6" w:name="_Hlk29393424"/>
      <w:bookmarkEnd w:id="6"/>
      <w:r w:rsidRPr="00D60B63">
        <w:rPr>
          <w:rFonts w:ascii="Times New Roman" w:hAnsi="Times New Roman" w:cs="Times New Roman"/>
          <w:sz w:val="24"/>
          <w:szCs w:val="24"/>
        </w:rPr>
        <w:t>Ignalinos</w:t>
      </w:r>
      <w:r w:rsidRPr="00D60B63">
        <w:rPr>
          <w:rFonts w:ascii="Times New Roman" w:hAnsi="Times New Roman" w:cs="Times New Roman"/>
          <w:b/>
          <w:bCs/>
          <w:sz w:val="24"/>
          <w:szCs w:val="24"/>
        </w:rPr>
        <w:t xml:space="preserve"> </w:t>
      </w:r>
      <w:r w:rsidRPr="00D60B63">
        <w:rPr>
          <w:rFonts w:ascii="Times New Roman" w:hAnsi="Times New Roman" w:cs="Times New Roman"/>
          <w:sz w:val="24"/>
          <w:szCs w:val="24"/>
        </w:rPr>
        <w:t>r. Didžiasalio „Ryto“ g</w:t>
      </w:r>
      <w:r w:rsidR="6237F7BE" w:rsidRPr="00D60B63">
        <w:rPr>
          <w:rFonts w:ascii="Times New Roman" w:hAnsi="Times New Roman" w:cs="Times New Roman"/>
          <w:sz w:val="24"/>
          <w:szCs w:val="24"/>
        </w:rPr>
        <w:t>imnazijos</w:t>
      </w:r>
      <w:r w:rsidR="59DEA542" w:rsidRPr="00D60B63">
        <w:rPr>
          <w:rFonts w:ascii="Times New Roman" w:hAnsi="Times New Roman" w:cs="Times New Roman"/>
          <w:sz w:val="24"/>
          <w:szCs w:val="24"/>
        </w:rPr>
        <w:t xml:space="preserve"> nuostatais,</w:t>
      </w:r>
      <w:r w:rsidR="6237F7BE" w:rsidRPr="00D60B63">
        <w:rPr>
          <w:rFonts w:ascii="Times New Roman" w:hAnsi="Times New Roman" w:cs="Times New Roman"/>
          <w:sz w:val="24"/>
          <w:szCs w:val="24"/>
        </w:rPr>
        <w:t xml:space="preserve"> </w:t>
      </w:r>
      <w:r w:rsidRPr="00D60B63">
        <w:rPr>
          <w:rFonts w:ascii="Times New Roman" w:hAnsi="Times New Roman" w:cs="Times New Roman"/>
          <w:sz w:val="24"/>
          <w:szCs w:val="24"/>
        </w:rPr>
        <w:t>patvirtintais</w:t>
      </w:r>
      <w:r w:rsidR="440887EB" w:rsidRPr="00D60B63">
        <w:rPr>
          <w:rFonts w:ascii="Times New Roman" w:hAnsi="Times New Roman" w:cs="Times New Roman"/>
          <w:sz w:val="24"/>
          <w:szCs w:val="24"/>
        </w:rPr>
        <w:t xml:space="preserve"> </w:t>
      </w:r>
      <w:r w:rsidRPr="00D60B63">
        <w:rPr>
          <w:rFonts w:ascii="Times New Roman" w:hAnsi="Times New Roman" w:cs="Times New Roman"/>
          <w:sz w:val="24"/>
          <w:szCs w:val="24"/>
        </w:rPr>
        <w:t>Ignalinos rajono savivaldybės tarybos 20</w:t>
      </w:r>
      <w:r w:rsidR="414CD0B3" w:rsidRPr="00D60B63">
        <w:rPr>
          <w:rFonts w:ascii="Times New Roman" w:hAnsi="Times New Roman" w:cs="Times New Roman"/>
          <w:sz w:val="24"/>
          <w:szCs w:val="24"/>
        </w:rPr>
        <w:t>21</w:t>
      </w:r>
      <w:r w:rsidRPr="00D60B63">
        <w:rPr>
          <w:rFonts w:ascii="Times New Roman" w:hAnsi="Times New Roman" w:cs="Times New Roman"/>
          <w:sz w:val="24"/>
          <w:szCs w:val="24"/>
        </w:rPr>
        <w:t xml:space="preserve"> m. </w:t>
      </w:r>
      <w:r w:rsidR="54570A88" w:rsidRPr="00D60B63">
        <w:rPr>
          <w:rFonts w:ascii="Times New Roman" w:hAnsi="Times New Roman" w:cs="Times New Roman"/>
          <w:sz w:val="24"/>
          <w:szCs w:val="24"/>
        </w:rPr>
        <w:t>spalio 28</w:t>
      </w:r>
      <w:r w:rsidRPr="00D60B63">
        <w:rPr>
          <w:rFonts w:ascii="Times New Roman" w:hAnsi="Times New Roman" w:cs="Times New Roman"/>
          <w:sz w:val="24"/>
          <w:szCs w:val="24"/>
        </w:rPr>
        <w:t xml:space="preserve"> d. sprendimu Nr. T-</w:t>
      </w:r>
      <w:r w:rsidR="0EE87657" w:rsidRPr="00D60B63">
        <w:rPr>
          <w:rFonts w:ascii="Times New Roman" w:hAnsi="Times New Roman" w:cs="Times New Roman"/>
          <w:sz w:val="24"/>
          <w:szCs w:val="24"/>
        </w:rPr>
        <w:t>171</w:t>
      </w:r>
      <w:r w:rsidRPr="00D60B63">
        <w:rPr>
          <w:rFonts w:ascii="Times New Roman" w:hAnsi="Times New Roman" w:cs="Times New Roman"/>
          <w:sz w:val="24"/>
          <w:szCs w:val="24"/>
        </w:rPr>
        <w:t xml:space="preserve">; </w:t>
      </w:r>
    </w:p>
    <w:p w14:paraId="36869573" w14:textId="77777777" w:rsidR="00A20876" w:rsidRPr="00D60B63" w:rsidRDefault="5CC9458E" w:rsidP="00D64AF0">
      <w:pPr>
        <w:pStyle w:val="ListParagraph"/>
        <w:numPr>
          <w:ilvl w:val="1"/>
          <w:numId w:val="1"/>
        </w:numPr>
        <w:spacing w:after="0" w:line="240" w:lineRule="auto"/>
        <w:jc w:val="both"/>
        <w:rPr>
          <w:rFonts w:ascii="Times New Roman" w:hAnsi="Times New Roman" w:cs="Times New Roman"/>
          <w:sz w:val="24"/>
          <w:szCs w:val="24"/>
        </w:rPr>
      </w:pPr>
      <w:r w:rsidRPr="00D60B63">
        <w:rPr>
          <w:rFonts w:ascii="Times New Roman" w:hAnsi="Times New Roman" w:cs="Times New Roman"/>
          <w:sz w:val="24"/>
          <w:szCs w:val="24"/>
        </w:rPr>
        <w:t xml:space="preserve">Gimnazijos </w:t>
      </w:r>
      <w:r w:rsidR="6237F7BE" w:rsidRPr="00D60B63">
        <w:rPr>
          <w:rFonts w:ascii="Times New Roman" w:hAnsi="Times New Roman" w:cs="Times New Roman"/>
          <w:sz w:val="24"/>
          <w:szCs w:val="24"/>
        </w:rPr>
        <w:t>veiklos kokybės įsivertinimo išvadomis, veiklos ataskaitomis, bendruomenės narių siūlymais ir rekomendacijomis.</w:t>
      </w:r>
    </w:p>
    <w:p w14:paraId="64203FC1" w14:textId="77777777" w:rsidR="00BE1103" w:rsidRPr="00D60B63" w:rsidRDefault="00BE1103" w:rsidP="00755BA0">
      <w:pPr>
        <w:ind w:left="360"/>
        <w:jc w:val="both"/>
      </w:pPr>
    </w:p>
    <w:p w14:paraId="443ACD4B" w14:textId="77777777" w:rsidR="00865438" w:rsidRPr="00D60B63" w:rsidRDefault="00865438" w:rsidP="00B43450">
      <w:pPr>
        <w:pStyle w:val="Heading1"/>
        <w:spacing w:before="0"/>
        <w:jc w:val="center"/>
        <w:rPr>
          <w:rFonts w:ascii="Times New Roman" w:hAnsi="Times New Roman"/>
          <w:sz w:val="24"/>
          <w:szCs w:val="24"/>
        </w:rPr>
      </w:pPr>
    </w:p>
    <w:p w14:paraId="7411F56C" w14:textId="77777777" w:rsidR="00E44A5E" w:rsidRPr="00D60B63" w:rsidRDefault="00E44A5E" w:rsidP="00B43450">
      <w:pPr>
        <w:pStyle w:val="Heading1"/>
        <w:spacing w:before="0"/>
        <w:jc w:val="center"/>
        <w:rPr>
          <w:rFonts w:ascii="Times New Roman" w:hAnsi="Times New Roman"/>
          <w:sz w:val="24"/>
          <w:szCs w:val="24"/>
        </w:rPr>
      </w:pPr>
      <w:bookmarkStart w:id="7" w:name="_Toc123556834"/>
      <w:r w:rsidRPr="00D60B63">
        <w:rPr>
          <w:rFonts w:ascii="Times New Roman" w:hAnsi="Times New Roman"/>
          <w:sz w:val="24"/>
          <w:szCs w:val="24"/>
        </w:rPr>
        <w:t>II SKYRIUS</w:t>
      </w:r>
      <w:bookmarkEnd w:id="7"/>
    </w:p>
    <w:p w14:paraId="70011AB4" w14:textId="77777777" w:rsidR="00755BA0" w:rsidRPr="00D60B63" w:rsidRDefault="00BE1103" w:rsidP="00765C64">
      <w:pPr>
        <w:pStyle w:val="Heading1"/>
        <w:spacing w:before="0"/>
        <w:jc w:val="center"/>
        <w:rPr>
          <w:rFonts w:ascii="Times New Roman" w:hAnsi="Times New Roman"/>
          <w:sz w:val="24"/>
          <w:szCs w:val="24"/>
        </w:rPr>
      </w:pPr>
      <w:bookmarkStart w:id="8" w:name="_Toc123556835"/>
      <w:r w:rsidRPr="00D60B63">
        <w:rPr>
          <w:rFonts w:ascii="Times New Roman" w:hAnsi="Times New Roman"/>
          <w:sz w:val="24"/>
          <w:szCs w:val="24"/>
        </w:rPr>
        <w:t>GIMNAZIJOS PRI</w:t>
      </w:r>
      <w:r w:rsidR="00755BA0" w:rsidRPr="00D60B63">
        <w:rPr>
          <w:rFonts w:ascii="Times New Roman" w:hAnsi="Times New Roman"/>
          <w:sz w:val="24"/>
          <w:szCs w:val="24"/>
        </w:rPr>
        <w:t>STATYMAS</w:t>
      </w:r>
      <w:bookmarkEnd w:id="8"/>
    </w:p>
    <w:p w14:paraId="756A6FF0" w14:textId="77777777" w:rsidR="006E7963" w:rsidRPr="00D60B63" w:rsidRDefault="006E7963" w:rsidP="006E7963"/>
    <w:p w14:paraId="0F553078" w14:textId="77777777" w:rsidR="007802EA" w:rsidRPr="00D60B63" w:rsidRDefault="006E7963" w:rsidP="006E7963">
      <w:pPr>
        <w:ind w:firstLine="930"/>
        <w:jc w:val="both"/>
        <w:rPr>
          <w:bCs/>
        </w:rPr>
      </w:pPr>
      <w:r w:rsidRPr="00D60B63">
        <w:rPr>
          <w:bCs/>
        </w:rPr>
        <w:t xml:space="preserve">Ignalinos rajono Didžiasalio vidurinė mokykla įkurta 1978 m. </w:t>
      </w:r>
    </w:p>
    <w:p w14:paraId="52311CD2" w14:textId="77777777" w:rsidR="00DB45B0" w:rsidRPr="00D60B63" w:rsidRDefault="006E7963" w:rsidP="006E7963">
      <w:pPr>
        <w:ind w:firstLine="930"/>
        <w:jc w:val="both"/>
        <w:rPr>
          <w:bCs/>
        </w:rPr>
      </w:pPr>
      <w:r w:rsidRPr="00D60B63">
        <w:rPr>
          <w:bCs/>
        </w:rPr>
        <w:t xml:space="preserve">1980 m. mokyklą baigė pirmoji abiturientų laida – 17 abiturientų. </w:t>
      </w:r>
    </w:p>
    <w:p w14:paraId="412B8B17" w14:textId="77777777" w:rsidR="00DB45B0" w:rsidRPr="00D60B63" w:rsidRDefault="006E7963" w:rsidP="006E7963">
      <w:pPr>
        <w:ind w:firstLine="930"/>
        <w:jc w:val="both"/>
        <w:rPr>
          <w:bCs/>
        </w:rPr>
      </w:pPr>
      <w:r w:rsidRPr="00D60B63">
        <w:rPr>
          <w:bCs/>
        </w:rPr>
        <w:t>1987–1988 m. m. mokykloje mokėsi 598 mokiniai. Tai didžiausias mokinių skaičius mokyklos istorijoje.</w:t>
      </w:r>
    </w:p>
    <w:p w14:paraId="3E83D34A" w14:textId="77777777" w:rsidR="00DB45B0" w:rsidRPr="00D60B63" w:rsidRDefault="00DB45B0" w:rsidP="006E7963">
      <w:pPr>
        <w:ind w:firstLine="930"/>
        <w:jc w:val="both"/>
        <w:rPr>
          <w:bCs/>
        </w:rPr>
      </w:pPr>
      <w:r w:rsidRPr="00D60B63">
        <w:rPr>
          <w:bCs/>
        </w:rPr>
        <w:t>1993 m. mokyklai suteiktas „Ryto“ vardas.</w:t>
      </w:r>
    </w:p>
    <w:p w14:paraId="624D80DE" w14:textId="77777777" w:rsidR="00DB45B0" w:rsidRPr="00D60B63" w:rsidRDefault="006E7963" w:rsidP="006E7963">
      <w:pPr>
        <w:ind w:firstLine="930"/>
        <w:jc w:val="both"/>
        <w:rPr>
          <w:bCs/>
        </w:rPr>
      </w:pPr>
      <w:r w:rsidRPr="00D60B63">
        <w:rPr>
          <w:bCs/>
        </w:rPr>
        <w:t xml:space="preserve">Iki 1994 m. buvo mokoma lietuvių ir rusų kalbomis. </w:t>
      </w:r>
    </w:p>
    <w:p w14:paraId="5255AD53" w14:textId="77777777" w:rsidR="00DB37D8" w:rsidRPr="00D60B63" w:rsidRDefault="006E7963" w:rsidP="006E7963">
      <w:pPr>
        <w:ind w:firstLine="930"/>
        <w:jc w:val="both"/>
        <w:rPr>
          <w:bCs/>
        </w:rPr>
      </w:pPr>
      <w:r w:rsidRPr="00D60B63">
        <w:rPr>
          <w:bCs/>
        </w:rPr>
        <w:t>Ignalinos rajono savivaldybės tarybos 2013 m. birželio 27 d. sprendimu Nr. T-98</w:t>
      </w:r>
      <w:r w:rsidR="00DB45B0" w:rsidRPr="00D60B63">
        <w:rPr>
          <w:bCs/>
        </w:rPr>
        <w:t>, po vidurinio ugdymo programos akreditavimo,</w:t>
      </w:r>
      <w:r w:rsidRPr="00D60B63">
        <w:rPr>
          <w:bCs/>
        </w:rPr>
        <w:t xml:space="preserve"> Ignalinos r. Didžiasalio „Ryto“ vidurinė mokykla tapo gimnazija.</w:t>
      </w:r>
    </w:p>
    <w:p w14:paraId="3BE7197A" w14:textId="5843595D" w:rsidR="006E7963" w:rsidRPr="00D60B63" w:rsidRDefault="006E7963" w:rsidP="4ACB1ADF">
      <w:pPr>
        <w:ind w:firstLine="930"/>
        <w:jc w:val="both"/>
      </w:pPr>
      <w:r w:rsidRPr="00D60B63">
        <w:lastRenderedPageBreak/>
        <w:t>2014 m. gegužės 29 d. Ignalinos rajono savivaldybės tarybos sprendimu Nr.T-61 įsteigtas Ignalinos r. Didžiasalio „Ryto“ gimnazijos Naujojo Daugėliškio skyrius</w:t>
      </w:r>
      <w:r w:rsidR="00422E40" w:rsidRPr="00D60B63">
        <w:t xml:space="preserve">, kuriame 4 metus buvo vykdoma </w:t>
      </w:r>
      <w:r w:rsidR="00163BCB" w:rsidRPr="00D60B63">
        <w:t>V</w:t>
      </w:r>
      <w:r w:rsidR="00422E40" w:rsidRPr="00D60B63">
        <w:t>idurinio ugdymo programa. Nuo 2018–2019 m. m. dėl sumažėjusio mokinių skaičiaus skyriuje klasės n</w:t>
      </w:r>
      <w:r w:rsidR="001429F1" w:rsidRPr="00D60B63">
        <w:t>e</w:t>
      </w:r>
      <w:r w:rsidR="00422E40" w:rsidRPr="00D60B63">
        <w:t xml:space="preserve">komplektuojamos. </w:t>
      </w:r>
      <w:r w:rsidR="795D8AC5" w:rsidRPr="00D60B63">
        <w:t xml:space="preserve">Nuo 2020 m. prie gimnazijos prijungti </w:t>
      </w:r>
      <w:r w:rsidR="00A178DA" w:rsidRPr="00D60B63">
        <w:rPr>
          <w:shd w:val="clear" w:color="auto" w:fill="FFFFFF"/>
        </w:rPr>
        <w:t xml:space="preserve">Ignalinos r. Naujojo Daugėliškio mokykla – daugiafunkcis centras </w:t>
      </w:r>
      <w:r w:rsidR="795D8AC5" w:rsidRPr="00D60B63">
        <w:t xml:space="preserve">ir </w:t>
      </w:r>
      <w:r w:rsidR="00A178DA" w:rsidRPr="00D60B63">
        <w:rPr>
          <w:shd w:val="clear" w:color="auto" w:fill="FFFFFF"/>
        </w:rPr>
        <w:t>Ignalinos r. Dūkšto mokykla</w:t>
      </w:r>
      <w:r w:rsidR="795D8AC5" w:rsidRPr="00D60B63">
        <w:t>, funkcion</w:t>
      </w:r>
      <w:r w:rsidR="3AC341AC" w:rsidRPr="00D60B63">
        <w:t>avę dvejus metus su jungtiniais klasių komplektais. Nuo 2022 m. rugsėjo 1 d</w:t>
      </w:r>
      <w:r w:rsidR="2E8CCC12" w:rsidRPr="00D60B63">
        <w:t>. pa</w:t>
      </w:r>
      <w:r w:rsidR="5F741DB0" w:rsidRPr="00D60B63">
        <w:t>gal Vyriausybės nutarimą</w:t>
      </w:r>
      <w:r w:rsidR="2E8CCC12" w:rsidRPr="00D60B63">
        <w:t xml:space="preserve">, </w:t>
      </w:r>
      <w:r w:rsidR="27F9110F" w:rsidRPr="00D60B63">
        <w:t>neleidžiantį sudarinėti jungtinių klasių 5-10 klasių koncentre</w:t>
      </w:r>
      <w:r w:rsidR="760FE8D4" w:rsidRPr="00D60B63">
        <w:t xml:space="preserve">, </w:t>
      </w:r>
      <w:r w:rsidR="2E8CCC12" w:rsidRPr="00D60B63">
        <w:t xml:space="preserve">Naujojo Daugėliškio skyriuje liko </w:t>
      </w:r>
      <w:r w:rsidR="1A9330DA" w:rsidRPr="00D60B63">
        <w:t xml:space="preserve">jungtinė </w:t>
      </w:r>
      <w:r w:rsidR="2E8CCC12" w:rsidRPr="00D60B63">
        <w:t>ikimokyklin</w:t>
      </w:r>
      <w:r w:rsidR="65DB967C" w:rsidRPr="00D60B63">
        <w:t>io u</w:t>
      </w:r>
      <w:r w:rsidR="6394E2DF" w:rsidRPr="00D60B63">
        <w:t>g</w:t>
      </w:r>
      <w:r w:rsidR="65DB967C" w:rsidRPr="00D60B63">
        <w:t>dymo</w:t>
      </w:r>
      <w:r w:rsidR="31C46CD4" w:rsidRPr="00D60B63">
        <w:t xml:space="preserve"> grupė ir 10 klasė, Dūkšto skyriuje </w:t>
      </w:r>
      <w:r w:rsidR="00D64AF0" w:rsidRPr="00D60B63">
        <w:t>–</w:t>
      </w:r>
      <w:r w:rsidR="2D190105" w:rsidRPr="00D60B63">
        <w:t xml:space="preserve"> jungtinė 2</w:t>
      </w:r>
      <w:r w:rsidR="00D64AF0" w:rsidRPr="00D60B63">
        <w:t>–</w:t>
      </w:r>
      <w:r w:rsidR="2D190105" w:rsidRPr="00D60B63">
        <w:t>4 klasių grupė,</w:t>
      </w:r>
      <w:r w:rsidR="2E8CCC12" w:rsidRPr="00D60B63">
        <w:t xml:space="preserve"> </w:t>
      </w:r>
      <w:r w:rsidR="07067FE3" w:rsidRPr="00D60B63">
        <w:t>prieš</w:t>
      </w:r>
      <w:r w:rsidR="3AF497CF" w:rsidRPr="00D60B63">
        <w:t xml:space="preserve">mokyklinė ir </w:t>
      </w:r>
      <w:r w:rsidR="58364D23" w:rsidRPr="00D60B63">
        <w:t>jungtinė ikimokyklinio ugdymo grupė</w:t>
      </w:r>
      <w:r w:rsidR="3312F40A" w:rsidRPr="00D60B63">
        <w:t xml:space="preserve">. Be to, nuo 2022 m. rugsėjo 1 d. prie gimnazijos prijungtas </w:t>
      </w:r>
      <w:r w:rsidR="1E92605B" w:rsidRPr="00D60B63">
        <w:t xml:space="preserve">vaikų darželio </w:t>
      </w:r>
      <w:r w:rsidR="3AC5D162" w:rsidRPr="00D60B63">
        <w:t>„</w:t>
      </w:r>
      <w:r w:rsidR="1E92605B" w:rsidRPr="00D60B63">
        <w:t xml:space="preserve">Šaltinėlis” Didžiasalio skyrius, kuriame </w:t>
      </w:r>
      <w:r w:rsidR="118267D0" w:rsidRPr="00D60B63">
        <w:t>jungtinėje ikimokyklinio ugdymo ir priešmokyklinėje grupė</w:t>
      </w:r>
      <w:r w:rsidR="5E187EE1" w:rsidRPr="00D60B63">
        <w:t>se ugdomi 26 vaikai</w:t>
      </w:r>
      <w:r w:rsidR="118267D0" w:rsidRPr="00D60B63">
        <w:t>.</w:t>
      </w:r>
      <w:r w:rsidR="0DA1A1FB" w:rsidRPr="00D60B63">
        <w:t xml:space="preserve"> Tad 2022 m. rugsėjo 1 d. gimnazijoje su visais skyriais mokosi 222 mokiniai. </w:t>
      </w:r>
    </w:p>
    <w:p w14:paraId="2BC92C5F" w14:textId="77777777" w:rsidR="001429F1" w:rsidRPr="00D60B63" w:rsidRDefault="00422E40" w:rsidP="4ACB1ADF">
      <w:pPr>
        <w:ind w:firstLine="930"/>
        <w:jc w:val="both"/>
        <w:rPr>
          <w:color w:val="0B1900"/>
        </w:rPr>
      </w:pPr>
      <w:r w:rsidRPr="00D60B63">
        <w:t>Per 1980</w:t>
      </w:r>
      <w:r w:rsidR="00D206ED" w:rsidRPr="00D60B63">
        <w:t>–</w:t>
      </w:r>
      <w:r w:rsidRPr="00D60B63">
        <w:t>20</w:t>
      </w:r>
      <w:r w:rsidR="1CC9D879" w:rsidRPr="00D60B63">
        <w:t>22</w:t>
      </w:r>
      <w:r w:rsidRPr="00D60B63">
        <w:t xml:space="preserve"> metus brandos atestat</w:t>
      </w:r>
      <w:r w:rsidR="785D8728" w:rsidRPr="00D60B63">
        <w:t>us</w:t>
      </w:r>
      <w:r w:rsidRPr="00D60B63">
        <w:t xml:space="preserve"> </w:t>
      </w:r>
      <w:r w:rsidR="23306EDD" w:rsidRPr="00D60B63">
        <w:t xml:space="preserve">gavo </w:t>
      </w:r>
      <w:r w:rsidRPr="00D60B63">
        <w:t>7</w:t>
      </w:r>
      <w:r w:rsidR="23345ACE" w:rsidRPr="00D60B63">
        <w:t>41</w:t>
      </w:r>
      <w:r w:rsidRPr="00D60B63">
        <w:t xml:space="preserve"> abiturienta</w:t>
      </w:r>
      <w:r w:rsidR="23596425" w:rsidRPr="00D60B63">
        <w:t>s</w:t>
      </w:r>
      <w:r w:rsidRPr="00D60B63">
        <w:t>.</w:t>
      </w:r>
      <w:r w:rsidR="001429F1" w:rsidRPr="00D60B63">
        <w:rPr>
          <w:color w:val="0B1900"/>
        </w:rPr>
        <w:t xml:space="preserve"> </w:t>
      </w:r>
    </w:p>
    <w:p w14:paraId="5FB80430" w14:textId="77777777" w:rsidR="001429F1" w:rsidRPr="00D60B63" w:rsidRDefault="001429F1" w:rsidP="4ACB1ADF">
      <w:pPr>
        <w:ind w:firstLine="930"/>
        <w:jc w:val="both"/>
      </w:pPr>
      <w:r w:rsidRPr="00D60B63">
        <w:t>Mokyklos direktorius Tadas Jarmuška vadovavo nuo jos atidarymo iki 2006–2007 m. m. pabaigos. Nuo 2007 m. rugsėjo 1 d. direktorė Elena Sekonienė.</w:t>
      </w:r>
      <w:r w:rsidR="49E0C3B4" w:rsidRPr="00D60B63">
        <w:t xml:space="preserve"> Nuo 2022 m. kovo 14 d. </w:t>
      </w:r>
      <w:r w:rsidR="265C9D82" w:rsidRPr="00D60B63">
        <w:t>gimnazij</w:t>
      </w:r>
      <w:r w:rsidR="49E0C3B4" w:rsidRPr="00D60B63">
        <w:t>os direktorė Jelena Tumanovienė.</w:t>
      </w:r>
    </w:p>
    <w:p w14:paraId="318590D0" w14:textId="77777777" w:rsidR="00163BCB" w:rsidRPr="00D60B63" w:rsidRDefault="00096A4E" w:rsidP="4ACB1ADF">
      <w:pPr>
        <w:ind w:firstLine="930"/>
        <w:jc w:val="both"/>
      </w:pPr>
      <w:r w:rsidRPr="00D60B63">
        <w:t>Gimnazijoje</w:t>
      </w:r>
      <w:r w:rsidR="0058682F" w:rsidRPr="00D60B63">
        <w:t xml:space="preserve"> vykdomos švietimo programos:</w:t>
      </w:r>
      <w:r w:rsidR="007664BE" w:rsidRPr="00D60B63">
        <w:t xml:space="preserve"> Vidurinio</w:t>
      </w:r>
      <w:r w:rsidR="0058682F" w:rsidRPr="00D60B63">
        <w:t xml:space="preserve"> ugdymo programa, </w:t>
      </w:r>
      <w:r w:rsidR="007664BE" w:rsidRPr="00D60B63">
        <w:t>Pagrindinio ugdymo programa, Pagrindinio ugdymo</w:t>
      </w:r>
      <w:r w:rsidR="000D5F64" w:rsidRPr="00D60B63">
        <w:t xml:space="preserve"> individualizuot</w:t>
      </w:r>
      <w:r w:rsidR="00861B3D" w:rsidRPr="00D60B63">
        <w:t>os</w:t>
      </w:r>
      <w:r w:rsidR="000D5F64" w:rsidRPr="00D60B63">
        <w:t xml:space="preserve"> program</w:t>
      </w:r>
      <w:r w:rsidR="00861B3D" w:rsidRPr="00D60B63">
        <w:t>os</w:t>
      </w:r>
      <w:r w:rsidR="0058682F" w:rsidRPr="00D60B63">
        <w:t xml:space="preserve">, </w:t>
      </w:r>
      <w:r w:rsidR="007664BE" w:rsidRPr="00D60B63">
        <w:t xml:space="preserve">Pradinio ugdymo programa, Pradinio ugdymo </w:t>
      </w:r>
      <w:r w:rsidR="000D5F64" w:rsidRPr="00D60B63">
        <w:t>individualizuot</w:t>
      </w:r>
      <w:r w:rsidR="00861B3D" w:rsidRPr="00D60B63">
        <w:t>os</w:t>
      </w:r>
      <w:r w:rsidR="000D5F64" w:rsidRPr="00D60B63">
        <w:t xml:space="preserve"> program</w:t>
      </w:r>
      <w:r w:rsidR="00861B3D" w:rsidRPr="00D60B63">
        <w:t>os</w:t>
      </w:r>
      <w:r w:rsidR="002314C4" w:rsidRPr="00D60B63">
        <w:t xml:space="preserve">, neformaliojo švietimo programos. </w:t>
      </w:r>
    </w:p>
    <w:p w14:paraId="6C113A33" w14:textId="66F39BB5" w:rsidR="009C6C83" w:rsidRPr="00D60B63" w:rsidRDefault="4A6DA579" w:rsidP="4ACB1ADF">
      <w:pPr>
        <w:ind w:firstLine="930"/>
        <w:jc w:val="both"/>
      </w:pPr>
      <w:r w:rsidRPr="00D60B63">
        <w:t>20</w:t>
      </w:r>
      <w:r w:rsidR="5016F4F2" w:rsidRPr="00D60B63">
        <w:t>22</w:t>
      </w:r>
      <w:r w:rsidR="18198A69" w:rsidRPr="00D60B63">
        <w:t>–</w:t>
      </w:r>
      <w:r w:rsidRPr="00D60B63">
        <w:t>20</w:t>
      </w:r>
      <w:r w:rsidR="737EC919" w:rsidRPr="00D60B63">
        <w:t>2</w:t>
      </w:r>
      <w:r w:rsidR="19D62FB9" w:rsidRPr="00D60B63">
        <w:t>3</w:t>
      </w:r>
      <w:r w:rsidRPr="00D60B63">
        <w:t xml:space="preserve"> m. m. g</w:t>
      </w:r>
      <w:r w:rsidR="2E4D22D6" w:rsidRPr="00D60B63">
        <w:t xml:space="preserve">imnazijoje mokosi </w:t>
      </w:r>
      <w:r w:rsidR="5B88D11D" w:rsidRPr="00D60B63">
        <w:t>222</w:t>
      </w:r>
      <w:r w:rsidR="0BDC0951" w:rsidRPr="00D60B63">
        <w:t xml:space="preserve"> mokiniai, yra 1</w:t>
      </w:r>
      <w:r w:rsidR="1622C17D" w:rsidRPr="00D60B63">
        <w:t>8</w:t>
      </w:r>
      <w:r w:rsidR="0BDC0951" w:rsidRPr="00D60B63">
        <w:t xml:space="preserve"> klasių komplektų. </w:t>
      </w:r>
      <w:r w:rsidR="2E4D22D6" w:rsidRPr="00D60B63">
        <w:t>Vidutinis mokinių skaič</w:t>
      </w:r>
      <w:r w:rsidR="4813E981" w:rsidRPr="00D60B63">
        <w:t xml:space="preserve">ius pradinėse klasėse – </w:t>
      </w:r>
      <w:r w:rsidR="765666BF" w:rsidRPr="00D60B63">
        <w:t>1</w:t>
      </w:r>
      <w:r w:rsidR="348C30A5" w:rsidRPr="00D60B63">
        <w:t>4</w:t>
      </w:r>
      <w:r w:rsidR="20670333" w:rsidRPr="00D60B63">
        <w:t>,</w:t>
      </w:r>
      <w:r w:rsidR="348C30A5" w:rsidRPr="00D60B63">
        <w:t>7</w:t>
      </w:r>
      <w:r w:rsidR="765666BF" w:rsidRPr="00D60B63">
        <w:t>5;</w:t>
      </w:r>
      <w:r w:rsidR="2E4D22D6" w:rsidRPr="00D60B63">
        <w:t xml:space="preserve"> besimokančių pagal pa</w:t>
      </w:r>
      <w:r w:rsidR="3E7A741F" w:rsidRPr="00D60B63">
        <w:t>grindinio ugdymo programą –</w:t>
      </w:r>
      <w:r w:rsidR="386D9DF0" w:rsidRPr="00D60B63">
        <w:t>1</w:t>
      </w:r>
      <w:r w:rsidR="4017254E" w:rsidRPr="00D60B63">
        <w:t xml:space="preserve">2, </w:t>
      </w:r>
      <w:r w:rsidR="2E4D22D6" w:rsidRPr="00D60B63">
        <w:t xml:space="preserve">pagal vidurinio ugdymo programą – </w:t>
      </w:r>
      <w:r w:rsidR="386D9DF0" w:rsidRPr="00D60B63">
        <w:t>1</w:t>
      </w:r>
      <w:r w:rsidR="0629C405" w:rsidRPr="00D60B63">
        <w:t>4,5</w:t>
      </w:r>
      <w:r w:rsidR="386D9DF0" w:rsidRPr="00D60B63">
        <w:t xml:space="preserve"> mokini</w:t>
      </w:r>
      <w:r w:rsidR="4CFB5CFC" w:rsidRPr="00D60B63">
        <w:t>o</w:t>
      </w:r>
      <w:r w:rsidR="2E4D22D6" w:rsidRPr="00D60B63">
        <w:t>.</w:t>
      </w:r>
    </w:p>
    <w:p w14:paraId="6BF2B108" w14:textId="77777777" w:rsidR="00D17189" w:rsidRPr="00D60B63" w:rsidRDefault="25B02008" w:rsidP="039371AA">
      <w:pPr>
        <w:ind w:firstLine="930"/>
        <w:jc w:val="both"/>
      </w:pPr>
      <w:r w:rsidRPr="00D60B63">
        <w:t xml:space="preserve">Gimnazijoje dirba </w:t>
      </w:r>
      <w:r w:rsidR="1BFD5195" w:rsidRPr="00D60B63">
        <w:t>33</w:t>
      </w:r>
      <w:r w:rsidRPr="00D60B63">
        <w:t xml:space="preserve"> dalykų mokytojai, </w:t>
      </w:r>
      <w:r w:rsidR="13491927" w:rsidRPr="00D60B63">
        <w:t>1</w:t>
      </w:r>
      <w:r w:rsidRPr="00D60B63">
        <w:t xml:space="preserve"> neformaliojo ugdymo pedagoga</w:t>
      </w:r>
      <w:r w:rsidR="71EDD435" w:rsidRPr="00D60B63">
        <w:t>s</w:t>
      </w:r>
      <w:r w:rsidRPr="00D60B63">
        <w:t>.</w:t>
      </w:r>
    </w:p>
    <w:p w14:paraId="587E7F82" w14:textId="77777777" w:rsidR="00D17189" w:rsidRPr="00D60B63" w:rsidRDefault="52EC5F92" w:rsidP="039371AA">
      <w:pPr>
        <w:ind w:firstLine="930"/>
        <w:jc w:val="both"/>
      </w:pPr>
      <w:bookmarkStart w:id="9" w:name="_Hlk29811839"/>
      <w:r w:rsidRPr="00D60B63">
        <w:t>Tradiciškai d</w:t>
      </w:r>
      <w:r w:rsidR="25B02008" w:rsidRPr="00D60B63">
        <w:t xml:space="preserve">idelis dėmesys skiriamas mokinių ugdymui, skatinimui dalyvauti įvairiose veiklose. </w:t>
      </w:r>
      <w:r w:rsidR="38D782E3" w:rsidRPr="00D60B63">
        <w:t>Tačiau p</w:t>
      </w:r>
      <w:r w:rsidR="25B02008" w:rsidRPr="00D60B63">
        <w:t>astar</w:t>
      </w:r>
      <w:r w:rsidR="30039F8B" w:rsidRPr="00D60B63">
        <w:t xml:space="preserve">ieji dveji </w:t>
      </w:r>
      <w:r w:rsidR="5F7D5A31" w:rsidRPr="00D60B63">
        <w:t xml:space="preserve"> metai </w:t>
      </w:r>
      <w:r w:rsidR="25B02008" w:rsidRPr="00D60B63">
        <w:t>gimnazij</w:t>
      </w:r>
      <w:r w:rsidR="7B11FA36" w:rsidRPr="00D60B63">
        <w:t xml:space="preserve">ai, kaip ir visos šalies švietimui, </w:t>
      </w:r>
      <w:r w:rsidR="2035A610" w:rsidRPr="00D60B63">
        <w:t>iš</w:t>
      </w:r>
      <w:r w:rsidR="7B11FA36" w:rsidRPr="00D60B63">
        <w:t>kėlė didelių iššūkių, kadangi prasidėjus pandemijai tek</w:t>
      </w:r>
      <w:r w:rsidR="4A022798" w:rsidRPr="00D60B63">
        <w:t xml:space="preserve">o pereiti </w:t>
      </w:r>
      <w:r w:rsidR="7B11FA36" w:rsidRPr="00D60B63">
        <w:t xml:space="preserve"> </w:t>
      </w:r>
      <w:r w:rsidR="41A2AA14" w:rsidRPr="00D60B63">
        <w:t>prie nuotolinio mokymo</w:t>
      </w:r>
      <w:r w:rsidR="4C690830" w:rsidRPr="00D60B63">
        <w:t xml:space="preserve"> ir nuotolinio dalyvavimo projektuose, olimpiadose ir konkursuose.</w:t>
      </w:r>
      <w:r w:rsidR="25B02008" w:rsidRPr="00D60B63">
        <w:t xml:space="preserve"> </w:t>
      </w:r>
      <w:r w:rsidR="4C3FA2E0" w:rsidRPr="00D60B63">
        <w:t>Mokytojams teko skubiai persiorientuoti. Iš pradžių buvo surengti  naudojimosi Zoom</w:t>
      </w:r>
      <w:r w:rsidR="4E0CED51" w:rsidRPr="00D60B63">
        <w:t xml:space="preserve"> nuotolinio darbo platforma, </w:t>
      </w:r>
      <w:r w:rsidR="4C3FA2E0" w:rsidRPr="00D60B63">
        <w:t xml:space="preserve">paskui </w:t>
      </w:r>
      <w:r w:rsidR="119908AF" w:rsidRPr="00D60B63">
        <w:t>organizuo</w:t>
      </w:r>
      <w:r w:rsidR="05DFB16F" w:rsidRPr="00D60B63">
        <w:t xml:space="preserve">ti Microsoft Office 365 kursai. </w:t>
      </w:r>
      <w:r w:rsidR="1E9A03DB" w:rsidRPr="00D60B63">
        <w:t>Taip pat gimnazija pasiruošė hibridiniam mokymui: mokytojai išklausė Swiwl robotukų mokymus</w:t>
      </w:r>
      <w:r w:rsidR="7787E7D4" w:rsidRPr="00D60B63">
        <w:t>, jų įsigijo ir  iškilus  būtinybei gali vesti hibridines pamokas.</w:t>
      </w:r>
      <w:r w:rsidR="249AC14F" w:rsidRPr="00D60B63">
        <w:t xml:space="preserve"> </w:t>
      </w:r>
      <w:r w:rsidR="336434E4" w:rsidRPr="00D60B63">
        <w:t>Perėjus prie nuotolinio mokymo, paaiškėjo, kad maždaug trečdalis mokinių neturi reikiamos įran</w:t>
      </w:r>
      <w:r w:rsidR="198EC000" w:rsidRPr="00D60B63">
        <w:t>gos, o nemaža grupė ir sąlygų mokytis</w:t>
      </w:r>
      <w:r w:rsidR="0528B3B8" w:rsidRPr="00D60B63">
        <w:t xml:space="preserve"> iš namų. Teko skubiai parengti jiems vietas gimnazijoje, laikantis visų griežtų karantino reikalavimų, </w:t>
      </w:r>
      <w:r w:rsidR="4E029BF1" w:rsidRPr="00D60B63">
        <w:t>ir padėtis pagerėjo. Tačiau tokia situacija dar kartą išryškino pagalbos mokiniui specialistų trūkumą</w:t>
      </w:r>
      <w:r w:rsidR="6138B3CD" w:rsidRPr="00D60B63">
        <w:t xml:space="preserve">, nes padėti ateinantiems į mokyklą jungtis į nuotolines pamokas mokiniams </w:t>
      </w:r>
      <w:r w:rsidR="198EC000" w:rsidRPr="00D60B63">
        <w:t xml:space="preserve"> </w:t>
      </w:r>
      <w:r w:rsidR="152AA893" w:rsidRPr="00D60B63">
        <w:t>turėjo ir administracija, ir raštinės vedėja, ir bibliotekininkė.</w:t>
      </w:r>
    </w:p>
    <w:p w14:paraId="07EE84F5" w14:textId="632FD5A1" w:rsidR="00D17189" w:rsidRPr="00D60B63" w:rsidRDefault="1E96F9B0" w:rsidP="039371AA">
      <w:pPr>
        <w:ind w:firstLine="930"/>
        <w:jc w:val="both"/>
        <w:rPr>
          <w:rFonts w:eastAsia="Cambria"/>
        </w:rPr>
      </w:pPr>
      <w:r w:rsidRPr="00D60B63">
        <w:t>Gimnazija pastaruosius dvejus metus (2020</w:t>
      </w:r>
      <w:r w:rsidR="00D64AF0" w:rsidRPr="00D60B63">
        <w:t>–</w:t>
      </w:r>
      <w:r w:rsidRPr="00D60B63">
        <w:t>2022) dalyvavo NŠA projekte „Ugdymo organizavimo ir mokymosi pagalbos teikimo modelių žemų pasiekimų gerinimui parengimas ir įgyvendinimas“. Į projekto veiklas įtraukt</w:t>
      </w:r>
      <w:r w:rsidR="2DABC719" w:rsidRPr="00D60B63">
        <w:t xml:space="preserve">i ir mokinių tėvai, </w:t>
      </w:r>
      <w:r w:rsidR="1EE581EA" w:rsidRPr="00D60B63">
        <w:t xml:space="preserve">jie kartu su mokytojais dalyvavo 16 val. nuotoliniame seminare apie </w:t>
      </w:r>
      <w:r w:rsidR="040B6B2A" w:rsidRPr="00D60B63">
        <w:t>bendradarbiavimo su mokykla svarbą siekiant geresnių ugdymosi rezultatų.</w:t>
      </w:r>
      <w:r w:rsidR="7D242640" w:rsidRPr="00D60B63">
        <w:t xml:space="preserve"> Projektą vykdanti grupė dvejus metus bendra</w:t>
      </w:r>
      <w:r w:rsidR="00383FB3" w:rsidRPr="00D60B63">
        <w:t>da</w:t>
      </w:r>
      <w:r w:rsidR="7D242640" w:rsidRPr="00D60B63">
        <w:t>rbiavo su NŠA mokslininka</w:t>
      </w:r>
      <w:r w:rsidR="0D2E4533" w:rsidRPr="00D60B63">
        <w:t>is ir prisidėjo rengiant</w:t>
      </w:r>
      <w:r w:rsidR="37E07205" w:rsidRPr="00D60B63">
        <w:t xml:space="preserve"> elektroninį patirties sklaidos </w:t>
      </w:r>
      <w:r w:rsidR="0FCDE892" w:rsidRPr="00D60B63">
        <w:t>l</w:t>
      </w:r>
      <w:r w:rsidR="37E07205" w:rsidRPr="00D60B63">
        <w:t>eidinį.</w:t>
      </w:r>
      <w:r w:rsidR="1E5867E3" w:rsidRPr="00D60B63">
        <w:t xml:space="preserve"> </w:t>
      </w:r>
      <w:r w:rsidR="254F7F1E" w:rsidRPr="00D60B63">
        <w:t>P</w:t>
      </w:r>
      <w:r w:rsidR="1E5867E3" w:rsidRPr="00D60B63">
        <w:t>rojekto veikl</w:t>
      </w:r>
      <w:r w:rsidR="410DF161" w:rsidRPr="00D60B63">
        <w:t>a</w:t>
      </w:r>
      <w:r w:rsidR="1E5867E3" w:rsidRPr="00D60B63">
        <w:t>s</w:t>
      </w:r>
      <w:r w:rsidR="1CFAA221" w:rsidRPr="00D60B63">
        <w:t xml:space="preserve"> ir patirtis galima rasti </w:t>
      </w:r>
      <w:r w:rsidR="778145E6" w:rsidRPr="00D60B63">
        <w:t>NŠA tinklalapyje</w:t>
      </w:r>
      <w:r w:rsidR="1CFAA221" w:rsidRPr="00D60B63">
        <w:t>:</w:t>
      </w:r>
      <w:r w:rsidR="1E5867E3" w:rsidRPr="00D60B63">
        <w:t xml:space="preserve"> </w:t>
      </w:r>
      <w:r w:rsidR="173F720F" w:rsidRPr="00D60B63">
        <w:rPr>
          <w:rFonts w:eastAsia="Cambria"/>
        </w:rPr>
        <w:t>„Ugdymo organizavimo ir mokymosi pagalbos teikimo modeliai mokinių žemiems pasiekimams“</w:t>
      </w:r>
      <w:r w:rsidR="437B298E" w:rsidRPr="00D60B63">
        <w:rPr>
          <w:rFonts w:eastAsia="Cambria"/>
        </w:rPr>
        <w:t>.</w:t>
      </w:r>
      <w:r w:rsidR="3A58D587" w:rsidRPr="00D60B63">
        <w:rPr>
          <w:rFonts w:eastAsia="Cambria"/>
        </w:rPr>
        <w:t xml:space="preserve"> Dūkšto skyrius </w:t>
      </w:r>
      <w:r w:rsidR="333B289F" w:rsidRPr="00D60B63">
        <w:rPr>
          <w:rFonts w:eastAsia="Cambria"/>
        </w:rPr>
        <w:t xml:space="preserve">nuo 2019 m. </w:t>
      </w:r>
      <w:r w:rsidR="3A58D587" w:rsidRPr="00D60B63">
        <w:rPr>
          <w:rFonts w:eastAsia="Cambria"/>
        </w:rPr>
        <w:t>sėkmingai vykdė tarptautinį mokyklų mainų partnerysčių projektą</w:t>
      </w:r>
      <w:r w:rsidR="000F2A44" w:rsidRPr="00D60B63">
        <w:rPr>
          <w:rFonts w:eastAsia="Cambria"/>
        </w:rPr>
        <w:t xml:space="preserve"> Erasmus+ „EVERY DROB COUNTS“</w:t>
      </w:r>
      <w:r w:rsidR="3B532B0D" w:rsidRPr="00D60B63">
        <w:rPr>
          <w:rFonts w:eastAsia="Cambria"/>
        </w:rPr>
        <w:t>.</w:t>
      </w:r>
      <w:r w:rsidR="3A58D587" w:rsidRPr="00D60B63">
        <w:rPr>
          <w:rFonts w:eastAsia="Cambria"/>
        </w:rPr>
        <w:t xml:space="preserve"> </w:t>
      </w:r>
    </w:p>
    <w:p w14:paraId="646F5F9A" w14:textId="77777777" w:rsidR="00D17189" w:rsidRPr="00D60B63" w:rsidRDefault="41D9E1B8" w:rsidP="039371AA">
      <w:pPr>
        <w:ind w:firstLine="930"/>
        <w:jc w:val="both"/>
        <w:rPr>
          <w:rFonts w:eastAsia="Cambria"/>
        </w:rPr>
      </w:pPr>
      <w:r w:rsidRPr="00D60B63">
        <w:rPr>
          <w:rFonts w:eastAsia="Cambria"/>
        </w:rPr>
        <w:t xml:space="preserve">Mokytojai nuolat rūpinosi kvalifikacijos kėlimu: dauguma jų </w:t>
      </w:r>
      <w:r w:rsidR="54801768" w:rsidRPr="00D60B63">
        <w:rPr>
          <w:rFonts w:eastAsia="Cambria"/>
        </w:rPr>
        <w:t xml:space="preserve">ne tik išklausė </w:t>
      </w:r>
      <w:r w:rsidR="7BAAE150" w:rsidRPr="00D60B63">
        <w:rPr>
          <w:rFonts w:eastAsia="Cambria"/>
        </w:rPr>
        <w:t>daugybę</w:t>
      </w:r>
      <w:r w:rsidR="54801768" w:rsidRPr="00D60B63">
        <w:rPr>
          <w:rFonts w:eastAsia="Cambria"/>
        </w:rPr>
        <w:t xml:space="preserve"> </w:t>
      </w:r>
      <w:r w:rsidR="2A16C3DF" w:rsidRPr="00D60B63">
        <w:rPr>
          <w:rFonts w:eastAsia="Cambria"/>
        </w:rPr>
        <w:t>trumpalaikių</w:t>
      </w:r>
      <w:r w:rsidR="54801768" w:rsidRPr="00D60B63">
        <w:rPr>
          <w:rFonts w:eastAsia="Cambria"/>
        </w:rPr>
        <w:t xml:space="preserve"> seminarų, bet dalyvavo ir ilgalaikiuose 40 val. kursu</w:t>
      </w:r>
      <w:r w:rsidR="667F4353" w:rsidRPr="00D60B63">
        <w:rPr>
          <w:rFonts w:eastAsia="Cambria"/>
        </w:rPr>
        <w:t>os</w:t>
      </w:r>
      <w:r w:rsidR="54801768" w:rsidRPr="00D60B63">
        <w:rPr>
          <w:rFonts w:eastAsia="Cambria"/>
        </w:rPr>
        <w:t xml:space="preserve">e </w:t>
      </w:r>
      <w:r w:rsidR="0ECDFA84" w:rsidRPr="00D60B63">
        <w:rPr>
          <w:rFonts w:eastAsia="Cambria"/>
        </w:rPr>
        <w:t>aktualiomis temomis.</w:t>
      </w:r>
      <w:r w:rsidR="54801768" w:rsidRPr="00D60B63">
        <w:rPr>
          <w:rFonts w:eastAsia="Cambria"/>
        </w:rPr>
        <w:t xml:space="preserve"> </w:t>
      </w:r>
    </w:p>
    <w:bookmarkEnd w:id="9"/>
    <w:p w14:paraId="1FB3846B" w14:textId="7E6E6EE5" w:rsidR="00D97BAA" w:rsidRPr="00D60B63" w:rsidRDefault="389AC2B0" w:rsidP="039371AA">
      <w:pPr>
        <w:ind w:firstLine="930"/>
        <w:jc w:val="both"/>
      </w:pPr>
      <w:r w:rsidRPr="00D60B63">
        <w:lastRenderedPageBreak/>
        <w:t>Nors ne visada buvo lengva prisitaikyti prie naujų sąlygų, gimnazijos mokiniai 2020</w:t>
      </w:r>
      <w:r w:rsidR="00D64AF0" w:rsidRPr="00D60B63">
        <w:t>–</w:t>
      </w:r>
      <w:r w:rsidRPr="00D60B63">
        <w:t>2022 m.</w:t>
      </w:r>
      <w:r w:rsidR="00383FB3" w:rsidRPr="00D60B63">
        <w:t xml:space="preserve"> </w:t>
      </w:r>
      <w:r w:rsidRPr="00D60B63">
        <w:t xml:space="preserve">m. laimėjo </w:t>
      </w:r>
      <w:r w:rsidR="5F7D5A31" w:rsidRPr="00D60B63">
        <w:t>pirmąsias</w:t>
      </w:r>
      <w:r w:rsidR="25B02008" w:rsidRPr="00D60B63">
        <w:t xml:space="preserve"> </w:t>
      </w:r>
      <w:r w:rsidR="19D39A15" w:rsidRPr="00D60B63">
        <w:t xml:space="preserve">arba prizines </w:t>
      </w:r>
      <w:r w:rsidR="25B02008" w:rsidRPr="00D60B63">
        <w:t xml:space="preserve">vietas </w:t>
      </w:r>
      <w:r w:rsidR="5F7D5A31" w:rsidRPr="00D60B63">
        <w:t xml:space="preserve">respublikoje </w:t>
      </w:r>
      <w:r w:rsidR="488F3D79" w:rsidRPr="00D60B63">
        <w:t xml:space="preserve">Jaunųjų filologų, kraštotyrininkų, </w:t>
      </w:r>
      <w:r w:rsidR="5F7D5A31" w:rsidRPr="00D60B63">
        <w:t xml:space="preserve">pilietiškumo ugdymo, krašto pažinimo, </w:t>
      </w:r>
      <w:r w:rsidR="25B02008" w:rsidRPr="00D60B63">
        <w:t>lietuvių liaudies kūrybos atlikėjų konkursuose</w:t>
      </w:r>
      <w:r w:rsidR="5F7D5A31" w:rsidRPr="00D60B63">
        <w:t xml:space="preserve">, </w:t>
      </w:r>
      <w:r w:rsidR="618F02B5" w:rsidRPr="00D60B63">
        <w:t>kuriuose skiriamas itin didelis dėm</w:t>
      </w:r>
      <w:r w:rsidR="19972818" w:rsidRPr="00D60B63">
        <w:t>esys krašto et</w:t>
      </w:r>
      <w:r w:rsidR="0C216008" w:rsidRPr="00D60B63">
        <w:t>n</w:t>
      </w:r>
      <w:r w:rsidR="19972818" w:rsidRPr="00D60B63">
        <w:t>okultūros, tarmės išlaikymui. Sukaupta medžiaga apie kraštą ir jo žmones svariai papildo gimnazijos muziejaus f</w:t>
      </w:r>
      <w:r w:rsidR="16D49DDD" w:rsidRPr="00D60B63">
        <w:t>ondus.</w:t>
      </w:r>
      <w:r w:rsidR="25B02008" w:rsidRPr="00D60B63">
        <w:t xml:space="preserve"> </w:t>
      </w:r>
      <w:r w:rsidR="45467D35" w:rsidRPr="00D60B63">
        <w:t xml:space="preserve">Rajono dalykinėse olimpiadose mūsų mokiniai taip pat nuolat laimi prizines vietas. </w:t>
      </w:r>
      <w:r w:rsidR="10B52068" w:rsidRPr="00D60B63">
        <w:t>Aktyviai vedamos pamokos netradicinėse erdvėse, išradingai švenčiamos val</w:t>
      </w:r>
      <w:r w:rsidR="3DC1B6FF" w:rsidRPr="00D60B63">
        <w:t>stybei svarbios sukaktys.</w:t>
      </w:r>
      <w:r w:rsidR="1A408933" w:rsidRPr="00D60B63">
        <w:t xml:space="preserve"> Suaktyvėjo ugdymas karjerai, </w:t>
      </w:r>
      <w:r w:rsidR="0257D872" w:rsidRPr="00D60B63">
        <w:t>per dvejus metus įvyko daug informatyvių ir prasmingų susitikimų su</w:t>
      </w:r>
      <w:r w:rsidR="4097D847" w:rsidRPr="00D60B63">
        <w:t xml:space="preserve"> visokių </w:t>
      </w:r>
      <w:r w:rsidR="0257D872" w:rsidRPr="00D60B63">
        <w:t>profesijų atstovais.</w:t>
      </w:r>
      <w:r w:rsidR="77068F0C" w:rsidRPr="00D60B63">
        <w:t xml:space="preserve"> Toliau sėkmingai vyksta gamtosauginė veikla, gimnazijos komanda kasmet dalyva</w:t>
      </w:r>
      <w:r w:rsidR="23117FCF" w:rsidRPr="00D60B63">
        <w:t>u</w:t>
      </w:r>
      <w:r w:rsidR="77068F0C" w:rsidRPr="00D60B63">
        <w:t>ja</w:t>
      </w:r>
      <w:r w:rsidR="1A408933" w:rsidRPr="00D60B63">
        <w:t xml:space="preserve"> </w:t>
      </w:r>
      <w:r w:rsidR="3CD3E265" w:rsidRPr="00D60B63">
        <w:t>Žaliojoje olimpiadoje, įvairiuose jaunųjų biologų konkursuose</w:t>
      </w:r>
      <w:r w:rsidR="09C2380F" w:rsidRPr="00D60B63">
        <w:t xml:space="preserve">, vyksta </w:t>
      </w:r>
      <w:r w:rsidR="3C9B1F9E" w:rsidRPr="00D60B63">
        <w:t xml:space="preserve">Žemės dienos minėjimai, miško švarinimo, miškasodžio talkos. </w:t>
      </w:r>
      <w:r w:rsidR="2DE73AFD" w:rsidRPr="00D60B63">
        <w:t>Aktyvi gimnazijos sportinė veikla, ypač pasižymi mergaičių futbolas. Daug mokinių p</w:t>
      </w:r>
      <w:r w:rsidR="28BD6E33" w:rsidRPr="00D60B63">
        <w:t>ritraukia įdomios</w:t>
      </w:r>
      <w:r w:rsidR="508B174D" w:rsidRPr="00D60B63">
        <w:t xml:space="preserve">, pilietiškumą ugdančios </w:t>
      </w:r>
      <w:r w:rsidR="28BD6E33" w:rsidRPr="00D60B63">
        <w:t>Jaunojo pasieniečio būrelio veiklos.</w:t>
      </w:r>
      <w:r w:rsidR="68E50F4D" w:rsidRPr="00D60B63">
        <w:t xml:space="preserve"> Suaktyvėjo mokinių tarybos veikla.</w:t>
      </w:r>
    </w:p>
    <w:p w14:paraId="44EBBECF" w14:textId="5D3476EB" w:rsidR="00D97BAA" w:rsidRPr="00D60B63" w:rsidRDefault="611F97C0" w:rsidP="039371AA">
      <w:pPr>
        <w:ind w:firstLine="930"/>
        <w:jc w:val="both"/>
      </w:pPr>
      <w:r w:rsidRPr="00D60B63">
        <w:t>Gimnazija – šviesi, jauki, nuolat atsinaujinanti ir sėkmingai įveiklinanti turimus resursus: 2018 m. įrengtoje keramikos klasėje vyksta keramikos būrelio užsiėmimai, renovuotame sporto aikštyne nuolat pilna vaikų, o vakarais ir poilsio dienomis juose aktyviai leisti laisvalaikį gali bet kuris bendruomenės narys. 2020 m. gimnazijos muziejus laimėjo III vietą respublikiniame mokyklų muziejų konkurse, jis toliau</w:t>
      </w:r>
      <w:r w:rsidR="790B5F5C" w:rsidRPr="00D60B63">
        <w:t xml:space="preserve"> </w:t>
      </w:r>
      <w:r w:rsidRPr="00D60B63">
        <w:t>pildomas nauja medžiaga ir atnaujinamas. Muziejuje vyksta pamokos, priimamos ekskursijos, vedamo</w:t>
      </w:r>
      <w:r w:rsidR="66539760" w:rsidRPr="00D60B63">
        <w:t>s</w:t>
      </w:r>
      <w:r w:rsidR="49D588AA" w:rsidRPr="00D60B63">
        <w:t xml:space="preserve"> </w:t>
      </w:r>
      <w:r w:rsidRPr="00D60B63">
        <w:t>edukacijos, kaip ir buvo planuota. Baigta įrengti pradinukams skirta poilsio ir pažintinė erdvė I aukšte</w:t>
      </w:r>
      <w:r w:rsidR="0C28BA39" w:rsidRPr="00D60B63">
        <w:t xml:space="preserve">. </w:t>
      </w:r>
      <w:r w:rsidRPr="00D60B63">
        <w:t>Pradinukai toliau rūpinasi 2019 m. įrengtomis pakeltomis lysvėmis ir stebi jose augančius augalus.</w:t>
      </w:r>
      <w:r w:rsidR="0CB89C65" w:rsidRPr="00D60B63">
        <w:t xml:space="preserve"> </w:t>
      </w:r>
      <w:r w:rsidRPr="00D60B63">
        <w:t>Pa</w:t>
      </w:r>
      <w:r w:rsidR="197FC742" w:rsidRPr="00D60B63">
        <w:t>rėmus</w:t>
      </w:r>
      <w:r w:rsidRPr="00D60B63">
        <w:t xml:space="preserve"> Tautos fondui duris atvėrė sensorinis kambarys, padedantis pailsėti, susikaupti ir nusiramint</w:t>
      </w:r>
      <w:r w:rsidR="748035D0" w:rsidRPr="00D60B63">
        <w:t xml:space="preserve">i </w:t>
      </w:r>
      <w:r w:rsidRPr="00D60B63">
        <w:t>pirmiausia specialiųjų poreikių mokiniams. Siekiant užtikrinti kiek galima didesnį mokinių saugumą</w:t>
      </w:r>
      <w:r w:rsidR="472C83C5" w:rsidRPr="00D60B63">
        <w:t xml:space="preserve"> </w:t>
      </w:r>
      <w:r w:rsidRPr="00D60B63">
        <w:t xml:space="preserve">gimnazijos aukštuose ir aplink </w:t>
      </w:r>
      <w:r w:rsidR="10178766" w:rsidRPr="00D60B63">
        <w:t>pastat</w:t>
      </w:r>
      <w:r w:rsidRPr="00D60B63">
        <w:t xml:space="preserve">ą įrengtos vaizdo kameros. </w:t>
      </w:r>
    </w:p>
    <w:p w14:paraId="2303DF0C" w14:textId="0FCF9256" w:rsidR="00D97BAA" w:rsidRPr="00D60B63" w:rsidRDefault="4B70A879" w:rsidP="039371AA">
      <w:pPr>
        <w:ind w:firstLine="930"/>
        <w:jc w:val="both"/>
      </w:pPr>
      <w:r w:rsidRPr="00D60B63">
        <w:t xml:space="preserve">Gimnazija nuolat </w:t>
      </w:r>
      <w:r w:rsidR="3D97D980" w:rsidRPr="00D60B63">
        <w:t>bendrauja su partneriais:</w:t>
      </w:r>
      <w:r w:rsidR="63508C2B" w:rsidRPr="00D60B63">
        <w:t xml:space="preserve"> Didžiasalio ir Tverečiaus seniūnijomis,</w:t>
      </w:r>
      <w:r w:rsidR="449F07B9" w:rsidRPr="00D60B63">
        <w:t xml:space="preserve"> Didžiasalio bendruomene,</w:t>
      </w:r>
      <w:r w:rsidR="63508C2B" w:rsidRPr="00D60B63">
        <w:t xml:space="preserve"> Didžiasalio vaikų globos ir socialinės paramos šeimai centru,</w:t>
      </w:r>
      <w:r w:rsidR="56516F4F" w:rsidRPr="00D60B63">
        <w:t xml:space="preserve"> Ignalinos pasienio rinktinės Tverečiaus užkarda</w:t>
      </w:r>
      <w:r w:rsidR="7636C079" w:rsidRPr="00D60B63">
        <w:t>,</w:t>
      </w:r>
      <w:r w:rsidR="449F07B9" w:rsidRPr="00D60B63">
        <w:t xml:space="preserve"> </w:t>
      </w:r>
      <w:r w:rsidR="123707DB" w:rsidRPr="00D60B63">
        <w:t>Didžiasalio kultūros namais,</w:t>
      </w:r>
      <w:r w:rsidR="449F07B9" w:rsidRPr="00D60B63">
        <w:t xml:space="preserve"> </w:t>
      </w:r>
      <w:r w:rsidR="0E7AE141" w:rsidRPr="00D60B63">
        <w:t xml:space="preserve">Ignalinos krašto muziejumi, </w:t>
      </w:r>
      <w:r w:rsidR="123707DB" w:rsidRPr="00D60B63">
        <w:t>Ignalinos viešąja biblioteka</w:t>
      </w:r>
      <w:r w:rsidR="56516F4F" w:rsidRPr="00D60B63">
        <w:t xml:space="preserve"> bei jos filialais Tverečiuje, Didžiasalyje, Dysnoje</w:t>
      </w:r>
      <w:r w:rsidR="0E7AE141" w:rsidRPr="00D60B63">
        <w:t xml:space="preserve">, Tautos fondu, </w:t>
      </w:r>
      <w:r w:rsidR="449F07B9" w:rsidRPr="00D60B63">
        <w:t>lietuvių švietimo draugija „Rytas“</w:t>
      </w:r>
      <w:r w:rsidR="7BC7742B" w:rsidRPr="00D60B63">
        <w:t>,</w:t>
      </w:r>
      <w:r w:rsidR="56516F4F" w:rsidRPr="00D60B63">
        <w:t xml:space="preserve"> </w:t>
      </w:r>
      <w:r w:rsidR="0C4581B9" w:rsidRPr="00D60B63">
        <w:t xml:space="preserve">VšĮ </w:t>
      </w:r>
      <w:r w:rsidR="39BF8EE7" w:rsidRPr="00D60B63">
        <w:t xml:space="preserve">„ </w:t>
      </w:r>
      <w:r w:rsidR="0C4581B9" w:rsidRPr="00D60B63">
        <w:t>Meno bangos”,</w:t>
      </w:r>
      <w:r w:rsidR="7BC7742B" w:rsidRPr="00D60B63">
        <w:t xml:space="preserve"> Švenčionių Z.</w:t>
      </w:r>
      <w:r w:rsidR="7CFEE8DB" w:rsidRPr="00D60B63">
        <w:t xml:space="preserve"> Žemaičio gimnazija</w:t>
      </w:r>
      <w:r w:rsidR="56516F4F" w:rsidRPr="00D60B63">
        <w:t xml:space="preserve"> bei rajono mokyklomis.</w:t>
      </w:r>
      <w:r w:rsidR="7CFEE8DB" w:rsidRPr="00D60B63">
        <w:t xml:space="preserve"> </w:t>
      </w:r>
      <w:r w:rsidR="449F07B9" w:rsidRPr="00D60B63">
        <w:t>Bendradarbiavimas, bendri projektai ir renginiai ugdo kūrybiškumą</w:t>
      </w:r>
      <w:r w:rsidR="4123511C" w:rsidRPr="00D60B63">
        <w:t xml:space="preserve">, suteikia įvairesnių </w:t>
      </w:r>
      <w:r w:rsidR="18198A69" w:rsidRPr="00D60B63">
        <w:t>galimybių mokinių saviraiškai.</w:t>
      </w:r>
      <w:r w:rsidR="7CFEE8DB" w:rsidRPr="00D60B63">
        <w:t xml:space="preserve"> </w:t>
      </w:r>
      <w:r w:rsidR="79C0FD3F" w:rsidRPr="00D60B63">
        <w:t xml:space="preserve">Po pandemijos pertraukos 2022 m. organizuota vakaronė </w:t>
      </w:r>
      <w:r w:rsidR="3C349992" w:rsidRPr="00D60B63">
        <w:t xml:space="preserve">„ </w:t>
      </w:r>
      <w:r w:rsidR="79C0FD3F" w:rsidRPr="00D60B63">
        <w:t xml:space="preserve">Mes </w:t>
      </w:r>
      <w:r w:rsidR="00D64AF0" w:rsidRPr="00D60B63">
        <w:t>–</w:t>
      </w:r>
      <w:r w:rsidR="79C0FD3F" w:rsidRPr="00D60B63">
        <w:t xml:space="preserve"> pasienio vaikai”,</w:t>
      </w:r>
      <w:r w:rsidR="1841AB3E" w:rsidRPr="00D60B63">
        <w:t xml:space="preserve"> kurioje dalyvavo visų trijų rajono gimnazijų Jaunojo pasieniečio būrelių nariai.</w:t>
      </w:r>
      <w:r w:rsidR="0505FF53" w:rsidRPr="00D60B63">
        <w:t xml:space="preserve"> Jaunuoliai išbandė jėgas </w:t>
      </w:r>
      <w:r w:rsidR="4ABDDF59" w:rsidRPr="00D60B63">
        <w:t xml:space="preserve">varžytuvėse, susipažino su krašto istorija, ugdėsi </w:t>
      </w:r>
      <w:r w:rsidR="3F0FC1B2" w:rsidRPr="00D60B63">
        <w:t>bendrystę.</w:t>
      </w:r>
    </w:p>
    <w:p w14:paraId="66908CA6" w14:textId="77777777" w:rsidR="006E7963" w:rsidRPr="00D60B63" w:rsidRDefault="7C2F88E1" w:rsidP="039371AA">
      <w:pPr>
        <w:ind w:firstLine="930"/>
        <w:jc w:val="both"/>
      </w:pPr>
      <w:r w:rsidRPr="00D60B63">
        <w:t>N</w:t>
      </w:r>
      <w:r w:rsidR="7CFEE8DB" w:rsidRPr="00D60B63">
        <w:t>uo pirmųjų gyvavimo metų</w:t>
      </w:r>
      <w:r w:rsidRPr="00D60B63">
        <w:t xml:space="preserve"> gimnazija</w:t>
      </w:r>
      <w:r w:rsidR="7CFEE8DB" w:rsidRPr="00D60B63">
        <w:t xml:space="preserve"> yra prisiėmusi misiją saugoti ir skleisti šio krašto kultūrą, istoriją, ugdyti mokinių pilietiškumą, pasididžiavimą gimtine, į tai įtraukti ir krašto bendruomenę. Ši misija įgyvendinama nuolat per kasmetines vakarones, </w:t>
      </w:r>
      <w:r w:rsidR="3DC1D520" w:rsidRPr="00D60B63">
        <w:t xml:space="preserve">jau minėtą, </w:t>
      </w:r>
      <w:r w:rsidR="7CFEE8DB" w:rsidRPr="00D60B63">
        <w:t>dar 1988 m. įkurtą ir nuo to laiko labai išplėstą gimnazijos muziejų bei aktyvią pilietinę, kraštotyrinę ir etnokultūrinę veiklą.</w:t>
      </w:r>
      <w:r w:rsidR="3E42E336" w:rsidRPr="00D60B63">
        <w:t xml:space="preserve"> Ji </w:t>
      </w:r>
      <w:r w:rsidR="7CFEE8DB" w:rsidRPr="00D60B63">
        <w:t xml:space="preserve"> </w:t>
      </w:r>
      <w:r w:rsidR="4123511C" w:rsidRPr="00D60B63">
        <w:t>įvertinta Miko ir Kipro Petrauskų premija</w:t>
      </w:r>
      <w:r w:rsidR="4FB5B362" w:rsidRPr="00D60B63">
        <w:t>,</w:t>
      </w:r>
      <w:r w:rsidR="72BADC20" w:rsidRPr="00D60B63">
        <w:t xml:space="preserve"> Lietuvos Respublikos</w:t>
      </w:r>
      <w:r w:rsidR="4FB5B362" w:rsidRPr="00D60B63">
        <w:t xml:space="preserve"> </w:t>
      </w:r>
      <w:r w:rsidR="4123511C" w:rsidRPr="00D60B63">
        <w:t>Švietimo ir mokslo ministerijos</w:t>
      </w:r>
      <w:r w:rsidR="72BADC20" w:rsidRPr="00D60B63">
        <w:t xml:space="preserve">, Kultūros ministerijos, Krašto apsaugos ministerijos padėkomis ir medaliu už pilietiškumo ugdymą, aktyvią visuomeninę ir pilietinę veiklą. </w:t>
      </w:r>
    </w:p>
    <w:p w14:paraId="5270AC79" w14:textId="77777777" w:rsidR="0058682F" w:rsidRPr="00D60B63" w:rsidRDefault="6846C7B3" w:rsidP="039371AA">
      <w:pPr>
        <w:ind w:firstLine="930"/>
        <w:jc w:val="both"/>
      </w:pPr>
      <w:r w:rsidRPr="00D60B63">
        <w:t>Gimnazijos bendruomenė – puoselėjanti savo tradicijas, tautiškumą, toleranciją, atvira pozityviai kaitai, bendradarbiaujanti, susitelkusi, iniciatyvi,</w:t>
      </w:r>
      <w:r w:rsidR="006F6AF5" w:rsidRPr="00D60B63">
        <w:t xml:space="preserve"> geranoriška, </w:t>
      </w:r>
      <w:r w:rsidRPr="00D60B63">
        <w:t>kurianti saugią aplinką ir besididžiuojanti savo mokykla.</w:t>
      </w:r>
    </w:p>
    <w:p w14:paraId="4BA60458" w14:textId="77777777" w:rsidR="00765C64" w:rsidRPr="00D60B63" w:rsidRDefault="00765C64" w:rsidP="00BE6B7C">
      <w:pPr>
        <w:pStyle w:val="Heading1"/>
        <w:spacing w:before="0"/>
        <w:jc w:val="center"/>
        <w:rPr>
          <w:rFonts w:ascii="Times New Roman" w:hAnsi="Times New Roman"/>
          <w:sz w:val="24"/>
          <w:szCs w:val="24"/>
        </w:rPr>
      </w:pPr>
      <w:bookmarkStart w:id="10" w:name="_Toc123556836"/>
      <w:r w:rsidRPr="00D60B63">
        <w:rPr>
          <w:rFonts w:ascii="Times New Roman" w:hAnsi="Times New Roman"/>
          <w:sz w:val="24"/>
          <w:szCs w:val="24"/>
        </w:rPr>
        <w:lastRenderedPageBreak/>
        <w:t>III SKYRIUS</w:t>
      </w:r>
      <w:bookmarkEnd w:id="10"/>
    </w:p>
    <w:p w14:paraId="3B016EBF" w14:textId="77777777" w:rsidR="008A74A0" w:rsidRPr="00D60B63" w:rsidRDefault="00482FF9" w:rsidP="00BE6B7C">
      <w:pPr>
        <w:pStyle w:val="Heading1"/>
        <w:spacing w:before="0"/>
        <w:jc w:val="center"/>
        <w:rPr>
          <w:rFonts w:ascii="Times New Roman" w:hAnsi="Times New Roman"/>
          <w:sz w:val="24"/>
          <w:szCs w:val="24"/>
        </w:rPr>
      </w:pPr>
      <w:bookmarkStart w:id="11" w:name="_Toc123556837"/>
      <w:r w:rsidRPr="00D60B63">
        <w:rPr>
          <w:rFonts w:ascii="Times New Roman" w:hAnsi="Times New Roman"/>
          <w:sz w:val="24"/>
          <w:szCs w:val="24"/>
        </w:rPr>
        <w:t>SITUACIJOS ANALIZĖ</w:t>
      </w:r>
      <w:bookmarkEnd w:id="11"/>
    </w:p>
    <w:p w14:paraId="410279DE" w14:textId="77777777" w:rsidR="00482FF9" w:rsidRPr="00D60B63" w:rsidRDefault="00482FF9" w:rsidP="00765C64">
      <w:pPr>
        <w:pStyle w:val="Heading2"/>
        <w:jc w:val="center"/>
        <w:rPr>
          <w:rFonts w:ascii="Times New Roman" w:hAnsi="Times New Roman"/>
          <w:i w:val="0"/>
          <w:sz w:val="24"/>
          <w:szCs w:val="24"/>
        </w:rPr>
      </w:pPr>
      <w:bookmarkStart w:id="12" w:name="_Toc123556838"/>
      <w:r w:rsidRPr="00D60B63">
        <w:rPr>
          <w:rFonts w:ascii="Times New Roman" w:hAnsi="Times New Roman"/>
          <w:i w:val="0"/>
          <w:sz w:val="24"/>
          <w:szCs w:val="24"/>
        </w:rPr>
        <w:t xml:space="preserve">3.1. </w:t>
      </w:r>
      <w:r w:rsidR="00CB63B9" w:rsidRPr="00D60B63">
        <w:rPr>
          <w:rFonts w:ascii="Times New Roman" w:hAnsi="Times New Roman"/>
          <w:i w:val="0"/>
          <w:sz w:val="24"/>
          <w:szCs w:val="24"/>
        </w:rPr>
        <w:t>Aplinkos (peste)</w:t>
      </w:r>
      <w:r w:rsidR="005F39DE" w:rsidRPr="00D60B63">
        <w:rPr>
          <w:rFonts w:ascii="Times New Roman" w:hAnsi="Times New Roman"/>
          <w:i w:val="0"/>
          <w:sz w:val="24"/>
          <w:szCs w:val="24"/>
        </w:rPr>
        <w:t xml:space="preserve"> </w:t>
      </w:r>
      <w:r w:rsidR="00CB63B9" w:rsidRPr="00D60B63">
        <w:rPr>
          <w:rFonts w:ascii="Times New Roman" w:hAnsi="Times New Roman"/>
          <w:i w:val="0"/>
          <w:sz w:val="24"/>
          <w:szCs w:val="24"/>
        </w:rPr>
        <w:t>analizė</w:t>
      </w:r>
      <w:bookmarkEnd w:id="12"/>
    </w:p>
    <w:p w14:paraId="170A0361" w14:textId="77777777" w:rsidR="00482FF9" w:rsidRPr="00D60B63" w:rsidRDefault="00482FF9" w:rsidP="00482FF9">
      <w:pPr>
        <w:jc w:val="center"/>
        <w:rPr>
          <w:b/>
        </w:rPr>
      </w:pPr>
    </w:p>
    <w:p w14:paraId="76306FE2" w14:textId="77777777" w:rsidR="00482FF9" w:rsidRPr="00D60B63" w:rsidRDefault="00482FF9" w:rsidP="00482FF9">
      <w:pPr>
        <w:jc w:val="both"/>
      </w:pPr>
      <w:r w:rsidRPr="00D60B63">
        <w:rPr>
          <w:b/>
        </w:rPr>
        <w:t>Politiniai</w:t>
      </w:r>
      <w:r w:rsidR="00356B4C" w:rsidRPr="00D60B63">
        <w:rPr>
          <w:b/>
        </w:rPr>
        <w:t xml:space="preserve"> ir </w:t>
      </w:r>
      <w:r w:rsidRPr="00D60B63">
        <w:rPr>
          <w:b/>
        </w:rPr>
        <w:t>teisiniai veiksniai</w:t>
      </w:r>
    </w:p>
    <w:p w14:paraId="3B413487" w14:textId="77777777" w:rsidR="0058682F" w:rsidRPr="00D60B63" w:rsidRDefault="0058682F" w:rsidP="00482FF9">
      <w:pPr>
        <w:jc w:val="both"/>
      </w:pPr>
    </w:p>
    <w:p w14:paraId="4F88E999" w14:textId="77777777" w:rsidR="002E0A58" w:rsidRPr="00D60B63" w:rsidRDefault="208BC8BB" w:rsidP="00E5084E">
      <w:pPr>
        <w:ind w:firstLine="851"/>
        <w:jc w:val="both"/>
      </w:pPr>
      <w:r w:rsidRPr="00D60B63">
        <w:t>Gimnazij</w:t>
      </w:r>
      <w:r w:rsidR="25CDC8A7" w:rsidRPr="00D60B63">
        <w:t xml:space="preserve">os veiklai neišvengiamą įtaką daro </w:t>
      </w:r>
      <w:r w:rsidR="4CFF1532" w:rsidRPr="00D60B63">
        <w:t xml:space="preserve">švietimo politika </w:t>
      </w:r>
      <w:r w:rsidR="25CDC8A7" w:rsidRPr="00D60B63">
        <w:t>respublikoje, Europos Sąjungoje</w:t>
      </w:r>
      <w:r w:rsidR="391DC2FC" w:rsidRPr="00D60B63">
        <w:t xml:space="preserve"> ir</w:t>
      </w:r>
      <w:r w:rsidR="25CDC8A7" w:rsidRPr="00D60B63">
        <w:t>, global</w:t>
      </w:r>
      <w:r w:rsidR="4CFF1532" w:rsidRPr="00D60B63">
        <w:t>iau žiūrint</w:t>
      </w:r>
      <w:r w:rsidR="25CDC8A7" w:rsidRPr="00D60B63">
        <w:t>, pasaulyje</w:t>
      </w:r>
      <w:r w:rsidR="4CFF1532" w:rsidRPr="00D60B63">
        <w:t xml:space="preserve">. </w:t>
      </w:r>
      <w:r w:rsidR="03FC8403" w:rsidRPr="00D60B63">
        <w:t>Gimnazija vadovaujasi Lietuvos Respublikos Seim</w:t>
      </w:r>
      <w:r w:rsidR="391DC2FC" w:rsidRPr="00D60B63">
        <w:t>o</w:t>
      </w:r>
      <w:r w:rsidR="4CFF1532" w:rsidRPr="00D60B63">
        <w:t xml:space="preserve"> priimam</w:t>
      </w:r>
      <w:r w:rsidR="03FC8403" w:rsidRPr="00D60B63">
        <w:t>ais</w:t>
      </w:r>
      <w:r w:rsidR="4CFF1532" w:rsidRPr="00D60B63">
        <w:t xml:space="preserve"> </w:t>
      </w:r>
      <w:r w:rsidRPr="00D60B63">
        <w:t>įs</w:t>
      </w:r>
      <w:r w:rsidR="006F6AF5" w:rsidRPr="00D60B63">
        <w:t>tatym</w:t>
      </w:r>
      <w:r w:rsidR="03FC8403" w:rsidRPr="00D60B63">
        <w:t>ai</w:t>
      </w:r>
      <w:r w:rsidR="4CFF1532" w:rsidRPr="00D60B63">
        <w:t>s</w:t>
      </w:r>
      <w:r w:rsidR="03FC8403" w:rsidRPr="00D60B63">
        <w:t xml:space="preserve"> bei poįstatyminiais aktais,</w:t>
      </w:r>
      <w:r w:rsidR="2441EFBD" w:rsidRPr="00D60B63">
        <w:t xml:space="preserve"> </w:t>
      </w:r>
      <w:r w:rsidR="25C05362" w:rsidRPr="00D60B63">
        <w:t>Lietuvos Respublikos</w:t>
      </w:r>
      <w:r w:rsidR="006F6AF5" w:rsidRPr="00D60B63">
        <w:t xml:space="preserve"> V</w:t>
      </w:r>
      <w:r w:rsidRPr="00D60B63">
        <w:t>yriausybės nutarimais, Švietimo</w:t>
      </w:r>
      <w:r w:rsidR="3B2B54AC" w:rsidRPr="00D60B63">
        <w:t xml:space="preserve">, </w:t>
      </w:r>
      <w:r w:rsidRPr="00D60B63">
        <w:t>mokslo</w:t>
      </w:r>
      <w:r w:rsidR="308050E1" w:rsidRPr="00D60B63">
        <w:t xml:space="preserve"> ir sporto</w:t>
      </w:r>
      <w:r w:rsidRPr="00D60B63">
        <w:t xml:space="preserve"> ministro įsakymais, </w:t>
      </w:r>
      <w:r w:rsidR="2B95E693" w:rsidRPr="00D60B63">
        <w:t xml:space="preserve">Vaiko teisių konvencija, </w:t>
      </w:r>
      <w:r w:rsidRPr="00D60B63">
        <w:t>Ignalinos rajono savivaldybės tarybos</w:t>
      </w:r>
      <w:r w:rsidR="391DC2FC" w:rsidRPr="00D60B63">
        <w:t xml:space="preserve"> </w:t>
      </w:r>
      <w:r w:rsidRPr="00D60B63">
        <w:t xml:space="preserve">sprendimais, </w:t>
      </w:r>
      <w:r w:rsidR="3FC0F3A3" w:rsidRPr="00D60B63">
        <w:t>Ignalinos rajono savivaldybės administracijos direktoriaus įsakymais,</w:t>
      </w:r>
      <w:r w:rsidR="391DC2FC" w:rsidRPr="00D60B63">
        <w:t xml:space="preserve"> kitais teisės aktais.</w:t>
      </w:r>
      <w:r w:rsidR="7834DAAB" w:rsidRPr="00D60B63">
        <w:t xml:space="preserve"> Šie teisės aktai yra orientyras gimnazijos veiklos </w:t>
      </w:r>
      <w:r w:rsidR="3370C8BF" w:rsidRPr="00D60B63">
        <w:t>tobulinimui.</w:t>
      </w:r>
    </w:p>
    <w:p w14:paraId="52766228" w14:textId="77777777" w:rsidR="002A0AF3" w:rsidRPr="00D60B63" w:rsidRDefault="00B309CD" w:rsidP="00E5084E">
      <w:pPr>
        <w:ind w:firstLine="851"/>
        <w:jc w:val="both"/>
        <w:rPr>
          <w:bCs/>
        </w:rPr>
      </w:pPr>
      <w:r w:rsidRPr="00D60B63">
        <w:t>Gimnazijos bendruomenei s</w:t>
      </w:r>
      <w:r w:rsidR="002E0A58" w:rsidRPr="00D60B63">
        <w:t xml:space="preserve">uprantami ir priimtini </w:t>
      </w:r>
      <w:r w:rsidR="002E0A58" w:rsidRPr="00D60B63">
        <w:rPr>
          <w:bCs/>
        </w:rPr>
        <w:t>Valstybės pažangos strategijoje „Lietuvos pažangos strategija „Lietuva 2030“</w:t>
      </w:r>
      <w:r w:rsidR="002A7BBE" w:rsidRPr="00D60B63">
        <w:rPr>
          <w:bCs/>
        </w:rPr>
        <w:t xml:space="preserve"> </w:t>
      </w:r>
      <w:r w:rsidR="00D26C5F" w:rsidRPr="00D60B63">
        <w:rPr>
          <w:bCs/>
        </w:rPr>
        <w:t xml:space="preserve">įtvirtinti </w:t>
      </w:r>
      <w:r w:rsidR="002A0AF3" w:rsidRPr="00D60B63">
        <w:rPr>
          <w:bCs/>
        </w:rPr>
        <w:t>vertybiniai principai</w:t>
      </w:r>
      <w:r w:rsidR="00A53D8B" w:rsidRPr="00D60B63">
        <w:rPr>
          <w:bCs/>
        </w:rPr>
        <w:t>:</w:t>
      </w:r>
    </w:p>
    <w:p w14:paraId="22A06EA0" w14:textId="77777777" w:rsidR="002A0AF3" w:rsidRPr="00D60B63" w:rsidRDefault="00E5084E" w:rsidP="00E5084E">
      <w:pPr>
        <w:ind w:firstLine="851"/>
        <w:jc w:val="both"/>
        <w:rPr>
          <w:bCs/>
        </w:rPr>
      </w:pPr>
      <w:r w:rsidRPr="00D60B63">
        <w:rPr>
          <w:bCs/>
        </w:rPr>
        <w:t>–</w:t>
      </w:r>
      <w:r w:rsidR="002A0AF3" w:rsidRPr="00D60B63">
        <w:rPr>
          <w:bCs/>
        </w:rPr>
        <w:t xml:space="preserve"> humaniškumo, demokratiškumo ir lygių galimybių, pilietiškumo, laisvės realizavimo ir etikos, tolerancijos ir dialogiškumo;</w:t>
      </w:r>
    </w:p>
    <w:p w14:paraId="7FC0BEA5" w14:textId="77777777" w:rsidR="002A0AF3" w:rsidRPr="00D60B63" w:rsidRDefault="00E5084E" w:rsidP="00E5084E">
      <w:pPr>
        <w:ind w:firstLine="851"/>
        <w:jc w:val="both"/>
        <w:rPr>
          <w:bCs/>
        </w:rPr>
      </w:pPr>
      <w:r w:rsidRPr="00D60B63">
        <w:rPr>
          <w:bCs/>
        </w:rPr>
        <w:t>–</w:t>
      </w:r>
      <w:r w:rsidR="002A0AF3" w:rsidRPr="00D60B63">
        <w:rPr>
          <w:bCs/>
        </w:rPr>
        <w:t xml:space="preserve"> tautinės tapatybės, istorijos pažinimu grįsto tradicijos tęstinumo ir atvirumo kultūrų įvairovei;</w:t>
      </w:r>
    </w:p>
    <w:p w14:paraId="205ECDEF" w14:textId="77777777" w:rsidR="002A0AF3" w:rsidRPr="00D60B63" w:rsidRDefault="00E5084E" w:rsidP="00E5084E">
      <w:pPr>
        <w:ind w:firstLine="851"/>
        <w:jc w:val="both"/>
        <w:rPr>
          <w:bCs/>
        </w:rPr>
      </w:pPr>
      <w:r w:rsidRPr="00D60B63">
        <w:rPr>
          <w:bCs/>
        </w:rPr>
        <w:t>–</w:t>
      </w:r>
      <w:r w:rsidR="002A0AF3" w:rsidRPr="00D60B63">
        <w:rPr>
          <w:bCs/>
        </w:rPr>
        <w:t xml:space="preserve"> bendradarbiavimo, bendro darbo ir įvairių visuomenės grupių nuomonių nuolatinio keitimosi ir indėlio į bendrus tikslus;</w:t>
      </w:r>
    </w:p>
    <w:p w14:paraId="700F0564" w14:textId="77777777" w:rsidR="002A0AF3" w:rsidRPr="00D60B63" w:rsidRDefault="00E5084E" w:rsidP="00E5084E">
      <w:pPr>
        <w:ind w:firstLine="851"/>
        <w:jc w:val="both"/>
        <w:rPr>
          <w:bCs/>
        </w:rPr>
      </w:pPr>
      <w:r w:rsidRPr="00D60B63">
        <w:rPr>
          <w:bCs/>
        </w:rPr>
        <w:t>–</w:t>
      </w:r>
      <w:r w:rsidR="002A0AF3" w:rsidRPr="00D60B63">
        <w:rPr>
          <w:bCs/>
        </w:rPr>
        <w:t xml:space="preserve"> kūrybiškumo, išradingumo, saviraiškos, savo ir visuomenės sėkmės kūrimo generuojant idėjas ir jas įgyvendinant, kontekstualaus atvirumo naujovėms ir geriausiai pasaulio praktikai;</w:t>
      </w:r>
    </w:p>
    <w:p w14:paraId="0B4EB6AE" w14:textId="77777777" w:rsidR="002A0AF3" w:rsidRPr="00D60B63" w:rsidRDefault="00E5084E" w:rsidP="00E5084E">
      <w:pPr>
        <w:ind w:firstLine="851"/>
        <w:jc w:val="both"/>
        <w:rPr>
          <w:bCs/>
        </w:rPr>
      </w:pPr>
      <w:r w:rsidRPr="00D60B63">
        <w:rPr>
          <w:bCs/>
        </w:rPr>
        <w:t>–</w:t>
      </w:r>
      <w:r w:rsidR="002A0AF3" w:rsidRPr="00D60B63">
        <w:rPr>
          <w:bCs/>
        </w:rPr>
        <w:t xml:space="preserve"> atsakingumo už savo veiksmus, aktyvaus rūpinimosi savimi, aplinka, bendruomene</w:t>
      </w:r>
      <w:r w:rsidR="0010637F" w:rsidRPr="00D60B63">
        <w:rPr>
          <w:bCs/>
        </w:rPr>
        <w:t>.</w:t>
      </w:r>
    </w:p>
    <w:p w14:paraId="65C2F3AC" w14:textId="77777777" w:rsidR="00B309CD" w:rsidRPr="00D60B63" w:rsidRDefault="0010637F" w:rsidP="00E5084E">
      <w:pPr>
        <w:ind w:firstLine="851"/>
        <w:jc w:val="both"/>
        <w:rPr>
          <w:bCs/>
        </w:rPr>
      </w:pPr>
      <w:r w:rsidRPr="00D60B63">
        <w:rPr>
          <w:bCs/>
        </w:rPr>
        <w:t>D</w:t>
      </w:r>
      <w:r w:rsidR="00931F46" w:rsidRPr="00D60B63">
        <w:rPr>
          <w:bCs/>
        </w:rPr>
        <w:t>eklaruojam</w:t>
      </w:r>
      <w:r w:rsidR="001B1155" w:rsidRPr="00D60B63">
        <w:rPr>
          <w:bCs/>
        </w:rPr>
        <w:t>a</w:t>
      </w:r>
      <w:r w:rsidR="00931F46" w:rsidRPr="00D60B63">
        <w:rPr>
          <w:bCs/>
        </w:rPr>
        <w:t xml:space="preserve">s </w:t>
      </w:r>
      <w:r w:rsidR="00A53D8B" w:rsidRPr="00D60B63">
        <w:rPr>
          <w:bCs/>
        </w:rPr>
        <w:t>s</w:t>
      </w:r>
      <w:r w:rsidR="00D26C5F" w:rsidRPr="00D60B63">
        <w:rPr>
          <w:bCs/>
        </w:rPr>
        <w:t>iekis</w:t>
      </w:r>
      <w:r w:rsidR="00F707CD" w:rsidRPr="00D60B63">
        <w:rPr>
          <w:bCs/>
        </w:rPr>
        <w:t>:</w:t>
      </w:r>
    </w:p>
    <w:p w14:paraId="030AEBC0" w14:textId="77777777" w:rsidR="00D26C5F" w:rsidRPr="00D60B63" w:rsidRDefault="00E5084E" w:rsidP="00E5084E">
      <w:pPr>
        <w:ind w:firstLine="851"/>
        <w:jc w:val="both"/>
        <w:rPr>
          <w:bCs/>
        </w:rPr>
      </w:pPr>
      <w:r w:rsidRPr="00D60B63">
        <w:rPr>
          <w:bCs/>
        </w:rPr>
        <w:t>–</w:t>
      </w:r>
      <w:r w:rsidR="00B309CD" w:rsidRPr="00D60B63">
        <w:rPr>
          <w:bCs/>
        </w:rPr>
        <w:t xml:space="preserve"> </w:t>
      </w:r>
      <w:r w:rsidR="00D26C5F" w:rsidRPr="00D60B63">
        <w:rPr>
          <w:bCs/>
        </w:rPr>
        <w:t>sukurti</w:t>
      </w:r>
      <w:r w:rsidR="00B309CD" w:rsidRPr="00D60B63">
        <w:rPr>
          <w:bCs/>
        </w:rPr>
        <w:t xml:space="preserve"> d</w:t>
      </w:r>
      <w:r w:rsidR="00D26C5F" w:rsidRPr="00D60B63">
        <w:rPr>
          <w:bCs/>
        </w:rPr>
        <w:t>augiau alternatyvų, nukreiptų į individualių gebėjimų</w:t>
      </w:r>
      <w:r w:rsidR="0010637F" w:rsidRPr="00D60B63">
        <w:rPr>
          <w:bCs/>
        </w:rPr>
        <w:t xml:space="preserve"> ugdymą ir asmenybės tobulėjimą;</w:t>
      </w:r>
    </w:p>
    <w:p w14:paraId="5502C531" w14:textId="77777777" w:rsidR="00D26C5F" w:rsidRPr="00D60B63" w:rsidRDefault="00E5084E" w:rsidP="00E5084E">
      <w:pPr>
        <w:ind w:firstLine="851"/>
        <w:jc w:val="both"/>
        <w:rPr>
          <w:bCs/>
        </w:rPr>
      </w:pPr>
      <w:r w:rsidRPr="00D60B63">
        <w:rPr>
          <w:bCs/>
        </w:rPr>
        <w:t>–</w:t>
      </w:r>
      <w:r w:rsidR="0010637F" w:rsidRPr="00D60B63">
        <w:rPr>
          <w:bCs/>
        </w:rPr>
        <w:t xml:space="preserve"> </w:t>
      </w:r>
      <w:r w:rsidR="00B309CD" w:rsidRPr="00D60B63">
        <w:rPr>
          <w:bCs/>
        </w:rPr>
        <w:t xml:space="preserve">turtinti </w:t>
      </w:r>
      <w:r w:rsidR="00D26C5F" w:rsidRPr="00D60B63">
        <w:rPr>
          <w:bCs/>
        </w:rPr>
        <w:t>mokymosi, praktinio taikymo aplink</w:t>
      </w:r>
      <w:r w:rsidR="00A53D8B" w:rsidRPr="00D60B63">
        <w:rPr>
          <w:bCs/>
        </w:rPr>
        <w:t>ą</w:t>
      </w:r>
      <w:r w:rsidR="00D26C5F" w:rsidRPr="00D60B63">
        <w:rPr>
          <w:bCs/>
        </w:rPr>
        <w:t xml:space="preserve"> mokyklose, plėsti visų mokyklų veiklos įvairovę, ypač kultūrinės saviraiškos, lyderystės, kūrybingumo, verslumo, profesinių gebėjimų ugdymo galimybes, paramą savanorystės iniciatyvoms</w:t>
      </w:r>
      <w:r w:rsidR="00A53D8B" w:rsidRPr="00D60B63">
        <w:rPr>
          <w:bCs/>
        </w:rPr>
        <w:t>;</w:t>
      </w:r>
    </w:p>
    <w:p w14:paraId="6653DB97" w14:textId="77777777" w:rsidR="00D26C5F" w:rsidRPr="00D60B63" w:rsidRDefault="00E5084E" w:rsidP="00E5084E">
      <w:pPr>
        <w:ind w:firstLine="851"/>
        <w:jc w:val="both"/>
        <w:rPr>
          <w:bCs/>
        </w:rPr>
      </w:pPr>
      <w:r w:rsidRPr="00D60B63">
        <w:rPr>
          <w:bCs/>
        </w:rPr>
        <w:t>–</w:t>
      </w:r>
      <w:r w:rsidR="00D26C5F" w:rsidRPr="00D60B63">
        <w:rPr>
          <w:bCs/>
        </w:rPr>
        <w:t xml:space="preserve"> </w:t>
      </w:r>
      <w:r w:rsidR="00931F46" w:rsidRPr="00D60B63">
        <w:rPr>
          <w:bCs/>
        </w:rPr>
        <w:t>r</w:t>
      </w:r>
      <w:r w:rsidR="00D26C5F" w:rsidRPr="00D60B63">
        <w:rPr>
          <w:bCs/>
        </w:rPr>
        <w:t>ūpintis socialiniu, emociniu, l</w:t>
      </w:r>
      <w:r w:rsidR="001B1155" w:rsidRPr="00D60B63">
        <w:rPr>
          <w:bCs/>
        </w:rPr>
        <w:t>ytiniu ir tarpkultūriniu ugdymu;</w:t>
      </w:r>
      <w:r w:rsidR="00D26C5F" w:rsidRPr="00D60B63">
        <w:rPr>
          <w:bCs/>
        </w:rPr>
        <w:t xml:space="preserve"> </w:t>
      </w:r>
    </w:p>
    <w:p w14:paraId="3A1C2B30" w14:textId="77777777" w:rsidR="001B1155" w:rsidRPr="00D60B63" w:rsidRDefault="00E5084E" w:rsidP="004F012F">
      <w:pPr>
        <w:ind w:firstLine="851"/>
        <w:jc w:val="both"/>
        <w:rPr>
          <w:bCs/>
        </w:rPr>
      </w:pPr>
      <w:r w:rsidRPr="00D60B63">
        <w:rPr>
          <w:bCs/>
        </w:rPr>
        <w:t>–</w:t>
      </w:r>
      <w:r w:rsidR="00D26C5F" w:rsidRPr="00D60B63">
        <w:rPr>
          <w:bCs/>
        </w:rPr>
        <w:t xml:space="preserve"> </w:t>
      </w:r>
      <w:r w:rsidR="001B1155" w:rsidRPr="00D60B63">
        <w:rPr>
          <w:bCs/>
        </w:rPr>
        <w:t>o</w:t>
      </w:r>
      <w:r w:rsidR="00D26C5F" w:rsidRPr="00D60B63">
        <w:rPr>
          <w:bCs/>
        </w:rPr>
        <w:t>rganizuoti edukacinę pilie</w:t>
      </w:r>
      <w:r w:rsidR="0010637F" w:rsidRPr="00D60B63">
        <w:rPr>
          <w:bCs/>
        </w:rPr>
        <w:t>tinę veiklą, asmenybės saviugdą</w:t>
      </w:r>
      <w:r w:rsidR="00D26C5F" w:rsidRPr="00D60B63">
        <w:rPr>
          <w:bCs/>
        </w:rPr>
        <w:t>, plėtoti įv</w:t>
      </w:r>
      <w:r w:rsidR="001B1155" w:rsidRPr="00D60B63">
        <w:rPr>
          <w:bCs/>
        </w:rPr>
        <w:t>airias jos organizacines formas;</w:t>
      </w:r>
    </w:p>
    <w:p w14:paraId="65B1A986" w14:textId="77777777" w:rsidR="002A0AF3" w:rsidRPr="00D60B63" w:rsidRDefault="004F012F" w:rsidP="004F012F">
      <w:pPr>
        <w:numPr>
          <w:ilvl w:val="0"/>
          <w:numId w:val="17"/>
        </w:numPr>
        <w:ind w:left="993" w:hanging="142"/>
        <w:jc w:val="both"/>
        <w:rPr>
          <w:bCs/>
        </w:rPr>
      </w:pPr>
      <w:r w:rsidRPr="00D60B63">
        <w:t xml:space="preserve"> </w:t>
      </w:r>
      <w:r w:rsidR="00931F46" w:rsidRPr="00D60B63">
        <w:t>d</w:t>
      </w:r>
      <w:r w:rsidR="00B309CD" w:rsidRPr="00D60B63">
        <w:t>ėmesys m</w:t>
      </w:r>
      <w:r w:rsidR="002A0AF3" w:rsidRPr="00D60B63">
        <w:rPr>
          <w:bCs/>
        </w:rPr>
        <w:t>okytojų kompetencija</w:t>
      </w:r>
      <w:r w:rsidR="00B309CD" w:rsidRPr="00D60B63">
        <w:rPr>
          <w:bCs/>
        </w:rPr>
        <w:t>i</w:t>
      </w:r>
      <w:r w:rsidR="002A0AF3" w:rsidRPr="00D60B63">
        <w:rPr>
          <w:bCs/>
        </w:rPr>
        <w:t>, asmeninė</w:t>
      </w:r>
      <w:r w:rsidR="00837502" w:rsidRPr="00D60B63">
        <w:rPr>
          <w:bCs/>
        </w:rPr>
        <w:t>m</w:t>
      </w:r>
      <w:r w:rsidR="002A0AF3" w:rsidRPr="00D60B63">
        <w:rPr>
          <w:bCs/>
        </w:rPr>
        <w:t>s savybė</w:t>
      </w:r>
      <w:r w:rsidR="00B309CD" w:rsidRPr="00D60B63">
        <w:rPr>
          <w:bCs/>
        </w:rPr>
        <w:t>ms</w:t>
      </w:r>
      <w:r w:rsidR="002A0AF3" w:rsidRPr="00D60B63">
        <w:rPr>
          <w:bCs/>
        </w:rPr>
        <w:t xml:space="preserve">, </w:t>
      </w:r>
      <w:r w:rsidR="00B309CD" w:rsidRPr="00D60B63">
        <w:rPr>
          <w:bCs/>
        </w:rPr>
        <w:t xml:space="preserve">jų </w:t>
      </w:r>
      <w:r w:rsidR="002A0AF3" w:rsidRPr="00D60B63">
        <w:rPr>
          <w:bCs/>
        </w:rPr>
        <w:t>motyvacij</w:t>
      </w:r>
      <w:r w:rsidR="00B309CD" w:rsidRPr="00D60B63">
        <w:rPr>
          <w:bCs/>
        </w:rPr>
        <w:t>os</w:t>
      </w:r>
      <w:r w:rsidR="002A0AF3" w:rsidRPr="00D60B63">
        <w:rPr>
          <w:bCs/>
        </w:rPr>
        <w:t>, kūrybiškum</w:t>
      </w:r>
      <w:r w:rsidR="00B309CD" w:rsidRPr="00D60B63">
        <w:rPr>
          <w:bCs/>
        </w:rPr>
        <w:t>o</w:t>
      </w:r>
      <w:r w:rsidR="002A0AF3" w:rsidRPr="00D60B63">
        <w:rPr>
          <w:bCs/>
        </w:rPr>
        <w:t xml:space="preserve"> ir nor</w:t>
      </w:r>
      <w:r w:rsidR="00B309CD" w:rsidRPr="00D60B63">
        <w:rPr>
          <w:bCs/>
        </w:rPr>
        <w:t>o</w:t>
      </w:r>
      <w:r w:rsidR="002A0AF3" w:rsidRPr="00D60B63">
        <w:rPr>
          <w:bCs/>
        </w:rPr>
        <w:t xml:space="preserve"> nuolat tobulėti</w:t>
      </w:r>
      <w:r w:rsidR="00B309CD" w:rsidRPr="00D60B63">
        <w:rPr>
          <w:bCs/>
        </w:rPr>
        <w:t xml:space="preserve"> skatinimas</w:t>
      </w:r>
      <w:r w:rsidR="00837502" w:rsidRPr="00D60B63">
        <w:rPr>
          <w:bCs/>
        </w:rPr>
        <w:t>.</w:t>
      </w:r>
    </w:p>
    <w:p w14:paraId="6BC178C1" w14:textId="33BB0F76" w:rsidR="00BE6B7C" w:rsidRPr="00D60B63" w:rsidRDefault="00BE6B7C"/>
    <w:p w14:paraId="784286B6" w14:textId="77777777" w:rsidR="00482FF9" w:rsidRPr="00D60B63" w:rsidRDefault="0058682F" w:rsidP="004F012F">
      <w:pPr>
        <w:jc w:val="both"/>
        <w:rPr>
          <w:b/>
        </w:rPr>
      </w:pPr>
      <w:r w:rsidRPr="00D60B63">
        <w:rPr>
          <w:b/>
        </w:rPr>
        <w:t>Ekonominiai veiksniai</w:t>
      </w:r>
    </w:p>
    <w:p w14:paraId="2B36E509" w14:textId="77777777" w:rsidR="0058682F" w:rsidRPr="00D60B63" w:rsidRDefault="0058682F" w:rsidP="004F012F">
      <w:pPr>
        <w:jc w:val="both"/>
        <w:rPr>
          <w:b/>
        </w:rPr>
      </w:pPr>
    </w:p>
    <w:p w14:paraId="73FD59EA" w14:textId="77777777" w:rsidR="00482FF9" w:rsidRPr="00D60B63" w:rsidRDefault="208BC8BB" w:rsidP="004F012F">
      <w:pPr>
        <w:ind w:firstLine="851"/>
        <w:jc w:val="both"/>
      </w:pPr>
      <w:r w:rsidRPr="00D60B63">
        <w:t xml:space="preserve">Gimnazijos finansavimas priklauso nuo </w:t>
      </w:r>
      <w:r w:rsidR="54C3A321" w:rsidRPr="00D60B63">
        <w:t xml:space="preserve">valstybės skiriamų mokymosi lėšų </w:t>
      </w:r>
      <w:r w:rsidRPr="00D60B63">
        <w:t>bei</w:t>
      </w:r>
      <w:r w:rsidR="5C9F8D94" w:rsidRPr="00D60B63">
        <w:t xml:space="preserve"> </w:t>
      </w:r>
      <w:r w:rsidR="54C3A321" w:rsidRPr="00D60B63">
        <w:t>steigėjo</w:t>
      </w:r>
      <w:r w:rsidR="5C9F8D94" w:rsidRPr="00D60B63">
        <w:t xml:space="preserve"> skiriamų </w:t>
      </w:r>
      <w:r w:rsidR="6D592F0C" w:rsidRPr="00D60B63">
        <w:t xml:space="preserve">savivaldybės biudžeto </w:t>
      </w:r>
      <w:r w:rsidR="5C9F8D94" w:rsidRPr="00D60B63">
        <w:t xml:space="preserve">lėšų. </w:t>
      </w:r>
      <w:r w:rsidR="63498CE9" w:rsidRPr="00D60B63">
        <w:t>Mažėjant mokinių skaičiui, mažėja skiriamų l</w:t>
      </w:r>
      <w:r w:rsidR="54C3A321" w:rsidRPr="00D60B63">
        <w:t xml:space="preserve">ėšų, </w:t>
      </w:r>
      <w:r w:rsidR="63498CE9" w:rsidRPr="00D60B63">
        <w:t>brangsta vieno mokinio išlaikymas</w:t>
      </w:r>
      <w:r w:rsidR="1FFC46A4" w:rsidRPr="00D60B63">
        <w:t>, v</w:t>
      </w:r>
      <w:r w:rsidR="63498CE9" w:rsidRPr="00D60B63">
        <w:t>als</w:t>
      </w:r>
      <w:r w:rsidR="7F4A621C" w:rsidRPr="00D60B63">
        <w:t>t</w:t>
      </w:r>
      <w:r w:rsidR="63498CE9" w:rsidRPr="00D60B63">
        <w:t xml:space="preserve">ybiniu lygmeniu </w:t>
      </w:r>
      <w:r w:rsidR="003005A7" w:rsidRPr="00D60B63">
        <w:t>priimami sprendimai</w:t>
      </w:r>
      <w:r w:rsidR="1FFC46A4" w:rsidRPr="00D60B63">
        <w:t xml:space="preserve"> dėl mokyklų tinklo pertvarkos</w:t>
      </w:r>
      <w:r w:rsidR="003005A7" w:rsidRPr="00D60B63">
        <w:t xml:space="preserve">, </w:t>
      </w:r>
      <w:r w:rsidR="1FFC46A4" w:rsidRPr="00D60B63">
        <w:t xml:space="preserve">nėra tikrumo dėl ateities. </w:t>
      </w:r>
      <w:r w:rsidRPr="00D60B63">
        <w:t>Edukacinių aplinkų kūrimui,</w:t>
      </w:r>
      <w:r w:rsidR="7F4A621C" w:rsidRPr="00D60B63">
        <w:t xml:space="preserve"> veiklų</w:t>
      </w:r>
      <w:r w:rsidRPr="00D60B63">
        <w:t xml:space="preserve"> organizavimui ieškoma</w:t>
      </w:r>
      <w:r w:rsidR="3193DD6C" w:rsidRPr="00D60B63">
        <w:t xml:space="preserve"> </w:t>
      </w:r>
      <w:r w:rsidR="0722BAE6" w:rsidRPr="00D60B63">
        <w:t xml:space="preserve">ir </w:t>
      </w:r>
      <w:r w:rsidRPr="00D60B63">
        <w:t xml:space="preserve">rėmėjų, </w:t>
      </w:r>
      <w:r w:rsidR="7F4A621C" w:rsidRPr="00D60B63">
        <w:t>rengiami ir įgyvendinami</w:t>
      </w:r>
      <w:r w:rsidRPr="00D60B63">
        <w:t xml:space="preserve"> projekt</w:t>
      </w:r>
      <w:r w:rsidR="7F4A621C" w:rsidRPr="00D60B63">
        <w:t>ai.</w:t>
      </w:r>
    </w:p>
    <w:p w14:paraId="222C91E1" w14:textId="77777777" w:rsidR="00482FF9" w:rsidRPr="00D60B63" w:rsidRDefault="0058682F" w:rsidP="004F012F">
      <w:pPr>
        <w:jc w:val="both"/>
        <w:rPr>
          <w:b/>
        </w:rPr>
      </w:pPr>
      <w:r w:rsidRPr="00D60B63">
        <w:rPr>
          <w:b/>
        </w:rPr>
        <w:lastRenderedPageBreak/>
        <w:t>Socialiniai veiksniai</w:t>
      </w:r>
    </w:p>
    <w:p w14:paraId="22E53450" w14:textId="77777777" w:rsidR="0058682F" w:rsidRPr="00D60B63" w:rsidRDefault="0058682F" w:rsidP="004F012F">
      <w:pPr>
        <w:jc w:val="both"/>
        <w:rPr>
          <w:b/>
        </w:rPr>
      </w:pPr>
    </w:p>
    <w:p w14:paraId="4E14B728" w14:textId="77777777" w:rsidR="00E8513E" w:rsidRPr="00D60B63" w:rsidRDefault="208BC8BB" w:rsidP="00D64AF0">
      <w:pPr>
        <w:ind w:firstLine="851"/>
        <w:jc w:val="both"/>
      </w:pPr>
      <w:r w:rsidRPr="00D60B63">
        <w:t>Gimnazijos socialinė aplinka</w:t>
      </w:r>
      <w:r w:rsidR="41FABD0B" w:rsidRPr="00D60B63">
        <w:t xml:space="preserve"> per pastaruosius </w:t>
      </w:r>
      <w:r w:rsidR="5A70058F" w:rsidRPr="00D60B63">
        <w:t>ekonomikos augimo</w:t>
      </w:r>
      <w:r w:rsidR="7850ACEE" w:rsidRPr="00D60B63">
        <w:t xml:space="preserve"> šalyje</w:t>
      </w:r>
      <w:r w:rsidR="5A70058F" w:rsidRPr="00D60B63">
        <w:t xml:space="preserve"> </w:t>
      </w:r>
      <w:r w:rsidR="41FABD0B" w:rsidRPr="00D60B63">
        <w:t xml:space="preserve">metus praktiškai nepasikeitė: </w:t>
      </w:r>
      <w:r w:rsidR="096AAEA5" w:rsidRPr="00D60B63">
        <w:t xml:space="preserve">bendruomenė sensta, </w:t>
      </w:r>
      <w:r w:rsidR="5A70058F" w:rsidRPr="00D60B63">
        <w:t xml:space="preserve">dėl nepalankios geografinės padėties ir kitų aplinkybių </w:t>
      </w:r>
      <w:r w:rsidR="096AAEA5" w:rsidRPr="00D60B63">
        <w:t>nėra kuriama naujų darbo vietų,</w:t>
      </w:r>
      <w:r w:rsidR="41FABD0B" w:rsidRPr="00D60B63">
        <w:t xml:space="preserve"> gyvenvietėje išlieka </w:t>
      </w:r>
      <w:r w:rsidRPr="00D60B63">
        <w:t>didžiausi</w:t>
      </w:r>
      <w:r w:rsidR="41FABD0B" w:rsidRPr="00D60B63">
        <w:t>as</w:t>
      </w:r>
      <w:r w:rsidRPr="00D60B63">
        <w:t xml:space="preserve"> </w:t>
      </w:r>
      <w:r w:rsidR="41FABD0B" w:rsidRPr="00D60B63">
        <w:t>respublikoje</w:t>
      </w:r>
      <w:r w:rsidRPr="00D60B63">
        <w:t xml:space="preserve"> nedarbo</w:t>
      </w:r>
      <w:r w:rsidR="41FABD0B" w:rsidRPr="00D60B63">
        <w:t xml:space="preserve"> lygis</w:t>
      </w:r>
      <w:r w:rsidR="5A70058F" w:rsidRPr="00D60B63">
        <w:t xml:space="preserve">, </w:t>
      </w:r>
      <w:r w:rsidR="003005A7" w:rsidRPr="00D60B63">
        <w:t>92</w:t>
      </w:r>
      <w:r w:rsidR="5A70058F" w:rsidRPr="00D60B63">
        <w:t xml:space="preserve"> vaikai </w:t>
      </w:r>
      <w:r w:rsidRPr="00D60B63">
        <w:t>gauna nemokamą maitinimą</w:t>
      </w:r>
      <w:r w:rsidR="5A70058F" w:rsidRPr="00D60B63">
        <w:t xml:space="preserve">. </w:t>
      </w:r>
      <w:r w:rsidR="00E8513E" w:rsidRPr="00D60B63">
        <w:t>76</w:t>
      </w:r>
      <w:r w:rsidR="5A70058F" w:rsidRPr="00D60B63">
        <w:t xml:space="preserve"> vaik</w:t>
      </w:r>
      <w:r w:rsidR="00E8513E" w:rsidRPr="00D60B63">
        <w:t>ai</w:t>
      </w:r>
      <w:r w:rsidR="5A70058F" w:rsidRPr="00D60B63">
        <w:t xml:space="preserve"> auga daugiavaikėse šeimose, </w:t>
      </w:r>
      <w:r w:rsidR="00E8513E" w:rsidRPr="00D60B63">
        <w:t>18</w:t>
      </w:r>
      <w:r w:rsidR="5A70058F" w:rsidRPr="00D60B63">
        <w:t xml:space="preserve"> </w:t>
      </w:r>
      <w:r w:rsidR="00E8513E" w:rsidRPr="00D60B63">
        <w:t xml:space="preserve">globojamų </w:t>
      </w:r>
      <w:r w:rsidR="5A70058F" w:rsidRPr="00D60B63">
        <w:t>vaik</w:t>
      </w:r>
      <w:r w:rsidR="00E8513E" w:rsidRPr="00D60B63">
        <w:t>ų</w:t>
      </w:r>
      <w:r w:rsidR="5A70058F" w:rsidRPr="00D60B63">
        <w:t>.</w:t>
      </w:r>
      <w:r w:rsidR="7850ACEE" w:rsidRPr="00D60B63">
        <w:t xml:space="preserve"> </w:t>
      </w:r>
      <w:r w:rsidR="7BBAF516" w:rsidRPr="00D60B63">
        <w:t>Pandemija ir nuotolinis mokymas(is)</w:t>
      </w:r>
      <w:r w:rsidR="7095B00A" w:rsidRPr="00D60B63">
        <w:t xml:space="preserve"> akivaizdžiai</w:t>
      </w:r>
      <w:r w:rsidR="7BBAF516" w:rsidRPr="00D60B63">
        <w:t xml:space="preserve"> atskleidė</w:t>
      </w:r>
      <w:r w:rsidR="5C584005" w:rsidRPr="00D60B63">
        <w:t>, kad š</w:t>
      </w:r>
      <w:r w:rsidR="7850ACEE" w:rsidRPr="00D60B63">
        <w:t>eimų skurdas riboja vaikų ugdymo(si) galimybes</w:t>
      </w:r>
      <w:r w:rsidR="55E2045A" w:rsidRPr="00D60B63">
        <w:t>, o gimnazija neturi pakankamai specialistų, kurie galėtų padėti</w:t>
      </w:r>
      <w:r w:rsidR="7850ACEE" w:rsidRPr="00D60B63">
        <w:t>.</w:t>
      </w:r>
      <w:r w:rsidR="55AAF7BE" w:rsidRPr="00D60B63">
        <w:t xml:space="preserve"> </w:t>
      </w:r>
      <w:r w:rsidR="7850ACEE" w:rsidRPr="00D60B63">
        <w:t>Teigiamas poslinkis – vaiko pinigai, darbo vietų pasiūla kituose regionuose. Bet išvykstantys tėvai išsiveža ir vaikus.</w:t>
      </w:r>
      <w:r w:rsidR="5A70058F" w:rsidRPr="00D60B63">
        <w:t xml:space="preserve"> Mažėjant bendram mokinių skaičiui, išlieka ir net didėja mokinių, turinčių specialiųjų ugdymosi poreikių, dalis</w:t>
      </w:r>
      <w:r w:rsidR="7850ACEE" w:rsidRPr="00D60B63">
        <w:t xml:space="preserve">. </w:t>
      </w:r>
      <w:r w:rsidR="00E8513E" w:rsidRPr="00D60B63">
        <w:t>2022–2023</w:t>
      </w:r>
      <w:r w:rsidR="7850ACEE" w:rsidRPr="00D60B63">
        <w:t xml:space="preserve"> m. m. gimnazijoje ugdomi </w:t>
      </w:r>
      <w:r w:rsidR="00E8513E" w:rsidRPr="00D60B63">
        <w:t>89</w:t>
      </w:r>
      <w:r w:rsidR="5A70058F" w:rsidRPr="00D60B63">
        <w:t xml:space="preserve"> </w:t>
      </w:r>
      <w:r w:rsidR="7850ACEE" w:rsidRPr="00D60B63">
        <w:t>specialiųjų ugdymosi poreikių turintys mokiniai.</w:t>
      </w:r>
      <w:r w:rsidR="417BCC0E" w:rsidRPr="00D60B63">
        <w:t xml:space="preserve"> </w:t>
      </w:r>
      <w:r w:rsidR="42A9B12F" w:rsidRPr="00D60B63">
        <w:t>Didėja mokinių psichologinės pagalbos poreikis.</w:t>
      </w:r>
      <w:r w:rsidR="0848FDB6" w:rsidRPr="00D60B63">
        <w:t xml:space="preserve"> Stebimas moralinių vertybių nuosmukis, neadekvatus teisių ir pareigų supratimas. Gilėja tėvų klaidingas požiūris, kad mokytojas turi išmokyti mokinį šiam nededant jokių pastangų. </w:t>
      </w:r>
      <w:r w:rsidR="0010637F" w:rsidRPr="00D60B63">
        <w:t xml:space="preserve">Nemaža dalis </w:t>
      </w:r>
      <w:r w:rsidR="0848FDB6" w:rsidRPr="00D60B63">
        <w:t xml:space="preserve">tėvų </w:t>
      </w:r>
      <w:r w:rsidR="0010637F" w:rsidRPr="00D60B63">
        <w:t>tik minimaliai rūpinasi savo</w:t>
      </w:r>
      <w:r w:rsidR="0848FDB6" w:rsidRPr="00D60B63">
        <w:t xml:space="preserve"> </w:t>
      </w:r>
      <w:r w:rsidR="0010637F" w:rsidRPr="00D60B63">
        <w:t>vaikais</w:t>
      </w:r>
      <w:r w:rsidR="0848FDB6" w:rsidRPr="00D60B63">
        <w:t>.</w:t>
      </w:r>
    </w:p>
    <w:p w14:paraId="0BC3480F" w14:textId="77777777" w:rsidR="00482FF9" w:rsidRPr="00D60B63" w:rsidRDefault="42A9B12F" w:rsidP="00E8513E">
      <w:pPr>
        <w:ind w:firstLine="1296"/>
        <w:jc w:val="both"/>
      </w:pPr>
      <w:r w:rsidRPr="00D60B63">
        <w:t>V</w:t>
      </w:r>
      <w:r w:rsidR="208BC8BB" w:rsidRPr="00D60B63">
        <w:t xml:space="preserve">isos šios aplinkybės </w:t>
      </w:r>
      <w:r w:rsidR="096AAEA5" w:rsidRPr="00D60B63">
        <w:t xml:space="preserve">apsunkina </w:t>
      </w:r>
      <w:r w:rsidR="208BC8BB" w:rsidRPr="00D60B63">
        <w:t>vaikų ugdym</w:t>
      </w:r>
      <w:r w:rsidR="096AAEA5" w:rsidRPr="00D60B63">
        <w:t>ą.</w:t>
      </w:r>
    </w:p>
    <w:p w14:paraId="5DB028B6" w14:textId="77777777" w:rsidR="00E8513E" w:rsidRPr="00D60B63" w:rsidRDefault="00E8513E" w:rsidP="00E8513E">
      <w:pPr>
        <w:ind w:firstLine="1296"/>
        <w:jc w:val="both"/>
      </w:pPr>
    </w:p>
    <w:p w14:paraId="4A16AFF9" w14:textId="77777777" w:rsidR="00482FF9" w:rsidRPr="00D60B63" w:rsidRDefault="208BC8BB" w:rsidP="00E8513E">
      <w:pPr>
        <w:jc w:val="both"/>
        <w:rPr>
          <w:b/>
        </w:rPr>
      </w:pPr>
      <w:r w:rsidRPr="00D60B63">
        <w:rPr>
          <w:b/>
        </w:rPr>
        <w:t>Technologiniai</w:t>
      </w:r>
      <w:r w:rsidR="573E9579" w:rsidRPr="00D60B63">
        <w:rPr>
          <w:b/>
        </w:rPr>
        <w:t xml:space="preserve"> ir</w:t>
      </w:r>
      <w:r w:rsidR="00E8513E" w:rsidRPr="00D60B63">
        <w:rPr>
          <w:b/>
        </w:rPr>
        <w:t xml:space="preserve"> </w:t>
      </w:r>
      <w:r w:rsidR="573E9579" w:rsidRPr="00D60B63">
        <w:rPr>
          <w:b/>
        </w:rPr>
        <w:t xml:space="preserve">edukaciniai </w:t>
      </w:r>
      <w:r w:rsidR="05F7FC70" w:rsidRPr="00D60B63">
        <w:rPr>
          <w:b/>
        </w:rPr>
        <w:t>veiksniai</w:t>
      </w:r>
    </w:p>
    <w:p w14:paraId="6369C5D6" w14:textId="77777777" w:rsidR="00867080" w:rsidRPr="00D60B63" w:rsidRDefault="00867080" w:rsidP="004F012F">
      <w:pPr>
        <w:jc w:val="both"/>
        <w:rPr>
          <w:b/>
        </w:rPr>
      </w:pPr>
    </w:p>
    <w:p w14:paraId="6BD78F89" w14:textId="44B01B85" w:rsidR="00D90DAB" w:rsidRPr="00D60B63" w:rsidRDefault="096AAEA5" w:rsidP="00D64AF0">
      <w:pPr>
        <w:ind w:left="113" w:firstLine="738"/>
        <w:jc w:val="both"/>
      </w:pPr>
      <w:r w:rsidRPr="00D60B63">
        <w:t>Gimnazija</w:t>
      </w:r>
      <w:r w:rsidR="109EB2FF" w:rsidRPr="00D60B63">
        <w:t xml:space="preserve"> pagal galimybes </w:t>
      </w:r>
      <w:r w:rsidRPr="00D60B63">
        <w:t xml:space="preserve">naudojasi </w:t>
      </w:r>
      <w:r w:rsidR="109EB2FF" w:rsidRPr="00D60B63">
        <w:t xml:space="preserve">IKT </w:t>
      </w:r>
      <w:r w:rsidRPr="00D60B63">
        <w:t>inovacijomis, diegia</w:t>
      </w:r>
      <w:r w:rsidR="109EB2FF" w:rsidRPr="00D60B63">
        <w:t xml:space="preserve"> jas</w:t>
      </w:r>
      <w:r w:rsidRPr="00D60B63">
        <w:t xml:space="preserve"> į kasdienę veiklą</w:t>
      </w:r>
      <w:r w:rsidR="5880B79A" w:rsidRPr="00D60B63">
        <w:t xml:space="preserve">: </w:t>
      </w:r>
      <w:r w:rsidR="7850ACEE" w:rsidRPr="00D60B63">
        <w:t>turi interneto svetainę, naudojasi elektroniniu dienynu</w:t>
      </w:r>
      <w:r w:rsidR="0CD124A7" w:rsidRPr="00D60B63">
        <w:t xml:space="preserve"> </w:t>
      </w:r>
      <w:r w:rsidR="7850ACEE" w:rsidRPr="00D60B63">
        <w:t xml:space="preserve">„Mano dienynas“, </w:t>
      </w:r>
      <w:r w:rsidR="007D696D" w:rsidRPr="00D60B63">
        <w:t>Microsoft Office 365</w:t>
      </w:r>
      <w:r w:rsidR="00E8513E" w:rsidRPr="00D60B63">
        <w:t xml:space="preserve">, </w:t>
      </w:r>
      <w:r w:rsidR="174D169A" w:rsidRPr="00D60B63">
        <w:t>teikia duomenis šalies</w:t>
      </w:r>
      <w:r w:rsidR="78AB628D" w:rsidRPr="00D60B63">
        <w:t xml:space="preserve"> ugdymo įstaigų</w:t>
      </w:r>
      <w:r w:rsidR="174D169A" w:rsidRPr="00D60B63">
        <w:t xml:space="preserve"> duomenų bazėms</w:t>
      </w:r>
      <w:r w:rsidR="109EB2FF" w:rsidRPr="00D60B63">
        <w:t>:</w:t>
      </w:r>
      <w:r w:rsidR="78AB628D" w:rsidRPr="00D60B63">
        <w:t xml:space="preserve"> Mokinių registrui, Pedagogų registrui, Švietimo valdymo informacinei sistemai, duomenų perdavimo sistemai </w:t>
      </w:r>
      <w:r w:rsidR="109EB2FF" w:rsidRPr="00D60B63">
        <w:t>KELTA</w:t>
      </w:r>
      <w:r w:rsidR="607F55BF" w:rsidRPr="00D60B63">
        <w:t>S</w:t>
      </w:r>
      <w:r w:rsidR="5C9F8D94" w:rsidRPr="00D60B63">
        <w:t>.</w:t>
      </w:r>
      <w:r w:rsidR="573E9579" w:rsidRPr="00D60B63">
        <w:t xml:space="preserve"> </w:t>
      </w:r>
      <w:r w:rsidR="208BC8BB" w:rsidRPr="00D60B63">
        <w:t>Visi kabinetai</w:t>
      </w:r>
      <w:r w:rsidR="78AB628D" w:rsidRPr="00D60B63">
        <w:t xml:space="preserve"> gimnazijoje</w:t>
      </w:r>
      <w:r w:rsidR="208BC8BB" w:rsidRPr="00D60B63">
        <w:t xml:space="preserve"> kompiuterizuoti,</w:t>
      </w:r>
      <w:r w:rsidR="78AB628D" w:rsidRPr="00D60B63">
        <w:t xml:space="preserve"> veikia plačiajuostis ir belaidžio interneto ryšys</w:t>
      </w:r>
      <w:r w:rsidR="6C693F33" w:rsidRPr="00D60B63">
        <w:t>.</w:t>
      </w:r>
      <w:r w:rsidR="237F482E" w:rsidRPr="00D60B63">
        <w:t xml:space="preserve"> </w:t>
      </w:r>
      <w:r w:rsidR="6C693F33" w:rsidRPr="00D60B63">
        <w:t>U</w:t>
      </w:r>
      <w:r w:rsidR="697F4014" w:rsidRPr="00D60B63">
        <w:t xml:space="preserve">gdymo procese naudojami </w:t>
      </w:r>
      <w:r w:rsidR="006E0332" w:rsidRPr="00D60B63">
        <w:t>293</w:t>
      </w:r>
      <w:r w:rsidR="0CD124A7" w:rsidRPr="00D60B63">
        <w:t xml:space="preserve"> </w:t>
      </w:r>
      <w:r w:rsidR="697F4014" w:rsidRPr="00D60B63">
        <w:t>kompiuteriai</w:t>
      </w:r>
      <w:r w:rsidR="006E0332" w:rsidRPr="00D60B63">
        <w:t>: bazinėje mokykloje – 127, Dūkšto skyriuje – 71, Naujojo Daugėliškio skyriuje – 95,</w:t>
      </w:r>
      <w:r w:rsidR="697F4014" w:rsidRPr="00D60B63">
        <w:t xml:space="preserve"> </w:t>
      </w:r>
      <w:r w:rsidR="006E0332" w:rsidRPr="00D60B63">
        <w:t>12</w:t>
      </w:r>
      <w:r w:rsidR="697F4014" w:rsidRPr="00D60B63">
        <w:t xml:space="preserve"> interaktyvi</w:t>
      </w:r>
      <w:r w:rsidR="006E0332" w:rsidRPr="00D60B63">
        <w:t>ų</w:t>
      </w:r>
      <w:r w:rsidR="697F4014" w:rsidRPr="00D60B63">
        <w:t xml:space="preserve"> lent</w:t>
      </w:r>
      <w:r w:rsidR="006E0332" w:rsidRPr="00D60B63">
        <w:t>ų: bazinėje mokykloje – 5, Dūkšto skyriuje – 4, Naujojo Daugėliškio skyriuje – 3</w:t>
      </w:r>
      <w:r w:rsidR="697F4014" w:rsidRPr="00D60B63">
        <w:t>,</w:t>
      </w:r>
      <w:r w:rsidR="0CD124A7" w:rsidRPr="00D60B63">
        <w:t xml:space="preserve"> </w:t>
      </w:r>
      <w:r w:rsidR="006E0332" w:rsidRPr="00D60B63">
        <w:t>47</w:t>
      </w:r>
      <w:r w:rsidR="0CD124A7" w:rsidRPr="00D60B63">
        <w:t xml:space="preserve"> projektori</w:t>
      </w:r>
      <w:r w:rsidR="006E0332" w:rsidRPr="00D60B63">
        <w:t>ai: bazinėje mokykloje – 17, Dūkšto skyriuje – 11, Naujojo Daugėliškio skyriuje – 19</w:t>
      </w:r>
      <w:r w:rsidR="005C3850" w:rsidRPr="00D60B63">
        <w:t xml:space="preserve">, 4 hibridinio mokymo </w:t>
      </w:r>
      <w:r w:rsidR="00452693" w:rsidRPr="00D60B63">
        <w:t xml:space="preserve">įrangos </w:t>
      </w:r>
      <w:r w:rsidR="005C3850" w:rsidRPr="00D60B63">
        <w:t>komplektai</w:t>
      </w:r>
      <w:r w:rsidR="006E0332" w:rsidRPr="00D60B63">
        <w:t xml:space="preserve">: bazinėje mokykloje – </w:t>
      </w:r>
      <w:r w:rsidR="00452693" w:rsidRPr="00D60B63">
        <w:t>4</w:t>
      </w:r>
      <w:r w:rsidR="006E0332" w:rsidRPr="00D60B63">
        <w:t xml:space="preserve">, Dūkšto skyriuje – </w:t>
      </w:r>
      <w:r w:rsidR="00452693" w:rsidRPr="00D60B63">
        <w:t>1</w:t>
      </w:r>
      <w:r w:rsidR="006E0332" w:rsidRPr="00D60B63">
        <w:t xml:space="preserve">, Naujojo Daugėliškio skyriuje – </w:t>
      </w:r>
      <w:r w:rsidR="00452693" w:rsidRPr="00D60B63">
        <w:t>1.</w:t>
      </w:r>
      <w:r w:rsidR="0CD124A7" w:rsidRPr="00D60B63">
        <w:t xml:space="preserve"> kitos technologinės priemonės. </w:t>
      </w:r>
      <w:r w:rsidR="0561AD14" w:rsidRPr="00D60B63">
        <w:t>Beveik visuose kabinetuose veikia multimedij</w:t>
      </w:r>
      <w:r w:rsidR="04FD3ACA" w:rsidRPr="00D60B63">
        <w:t>os sistemos.</w:t>
      </w:r>
      <w:r w:rsidR="0561AD14" w:rsidRPr="00D60B63">
        <w:t xml:space="preserve"> </w:t>
      </w:r>
      <w:r w:rsidR="60732450" w:rsidRPr="00D60B63">
        <w:t>Mokytojai aktyviai naudoja skaitmenines mokymosi priemones ir įrankius</w:t>
      </w:r>
      <w:r w:rsidR="2141669E" w:rsidRPr="00D60B63">
        <w:t>, naudojasi virtualiomis edukacinėmis erdvėmis.</w:t>
      </w:r>
      <w:r w:rsidR="60732450" w:rsidRPr="00D60B63">
        <w:t xml:space="preserve"> </w:t>
      </w:r>
      <w:r w:rsidR="0CD124A7" w:rsidRPr="00D60B63">
        <w:t>Tai suteikia daugiau galimybių</w:t>
      </w:r>
      <w:r w:rsidR="697F4014" w:rsidRPr="00D60B63">
        <w:t xml:space="preserve"> </w:t>
      </w:r>
      <w:r w:rsidR="0CD124A7" w:rsidRPr="00D60B63">
        <w:t>organizuojant ugdomąsias veiklas, keliant mokytojų kvalifikaciją.</w:t>
      </w:r>
    </w:p>
    <w:p w14:paraId="47AA7115" w14:textId="77777777" w:rsidR="00482FF9" w:rsidRPr="00D60B63" w:rsidRDefault="002941DD" w:rsidP="00614B2C">
      <w:pPr>
        <w:pStyle w:val="Heading2"/>
        <w:jc w:val="center"/>
        <w:rPr>
          <w:rFonts w:ascii="Times New Roman" w:hAnsi="Times New Roman"/>
          <w:i w:val="0"/>
          <w:sz w:val="24"/>
          <w:szCs w:val="24"/>
        </w:rPr>
      </w:pPr>
      <w:r w:rsidRPr="00D60B63">
        <w:rPr>
          <w:rFonts w:ascii="Times New Roman" w:hAnsi="Times New Roman"/>
          <w:i w:val="0"/>
          <w:sz w:val="24"/>
          <w:szCs w:val="24"/>
        </w:rPr>
        <w:br w:type="page"/>
      </w:r>
      <w:bookmarkStart w:id="13" w:name="_Toc123556839"/>
      <w:r w:rsidR="00482FF9" w:rsidRPr="00D60B63">
        <w:rPr>
          <w:rFonts w:ascii="Times New Roman" w:hAnsi="Times New Roman"/>
          <w:i w:val="0"/>
          <w:sz w:val="24"/>
          <w:szCs w:val="24"/>
        </w:rPr>
        <w:lastRenderedPageBreak/>
        <w:t xml:space="preserve">3.2. </w:t>
      </w:r>
      <w:r w:rsidR="00614B2C" w:rsidRPr="00D60B63">
        <w:rPr>
          <w:rFonts w:ascii="Times New Roman" w:hAnsi="Times New Roman"/>
          <w:i w:val="0"/>
          <w:sz w:val="24"/>
          <w:szCs w:val="24"/>
        </w:rPr>
        <w:t>Vidinė analizė</w:t>
      </w:r>
      <w:bookmarkEnd w:id="13"/>
    </w:p>
    <w:p w14:paraId="70C10546" w14:textId="77777777" w:rsidR="009000B0" w:rsidRPr="00D60B63" w:rsidRDefault="009000B0" w:rsidP="00482FF9">
      <w:pPr>
        <w:jc w:val="center"/>
        <w:rPr>
          <w:b/>
        </w:rPr>
      </w:pPr>
    </w:p>
    <w:p w14:paraId="37F435AF" w14:textId="77777777" w:rsidR="002941DD" w:rsidRPr="00D60B63" w:rsidRDefault="00207FFB" w:rsidP="00207FFB">
      <w:pPr>
        <w:jc w:val="both"/>
        <w:rPr>
          <w:b/>
        </w:rPr>
      </w:pPr>
      <w:r w:rsidRPr="00D60B63">
        <w:rPr>
          <w:b/>
        </w:rPr>
        <w:t>Žmogiškieji ištekliai</w:t>
      </w:r>
      <w:r w:rsidR="00872016" w:rsidRPr="00D60B63">
        <w:rPr>
          <w:b/>
        </w:rPr>
        <w:t xml:space="preserve"> </w:t>
      </w:r>
    </w:p>
    <w:p w14:paraId="2EBC39BD" w14:textId="77777777" w:rsidR="005C3850" w:rsidRPr="00D60B63" w:rsidRDefault="005C3850" w:rsidP="005C3850">
      <w:pPr>
        <w:ind w:firstLine="709"/>
        <w:jc w:val="both"/>
        <w:rPr>
          <w:bCs/>
        </w:rPr>
      </w:pPr>
      <w:r w:rsidRPr="00D60B63">
        <w:rPr>
          <w:bCs/>
        </w:rPr>
        <w:t xml:space="preserve">Gimnazijoje </w:t>
      </w:r>
      <w:r w:rsidR="00E85947" w:rsidRPr="00D60B63">
        <w:rPr>
          <w:bCs/>
        </w:rPr>
        <w:t>dirba direktorius, direktoriaus pavaduotojai ugdymui ir ūkio reikalams, mokytojai, p</w:t>
      </w:r>
      <w:r w:rsidRPr="00D60B63">
        <w:rPr>
          <w:bCs/>
        </w:rPr>
        <w:t xml:space="preserve">agalbos specialistai: specialusis pedagogas, </w:t>
      </w:r>
      <w:r w:rsidR="00E85947" w:rsidRPr="00D60B63">
        <w:rPr>
          <w:bCs/>
        </w:rPr>
        <w:t>logopedas, socialinis pedagogas;</w:t>
      </w:r>
      <w:r w:rsidRPr="00D60B63">
        <w:rPr>
          <w:bCs/>
        </w:rPr>
        <w:t xml:space="preserve"> bibliotekininkas, visuomenės sveikatos priežiūros specialistas (0,25 etato). Kiti darbuotojai: vyriausiasis buhalteris, raštinės administratorius, kompiuterininkas, valgyklos darbuotojai, valytojai, santechnikas, stalius, elektrikas, kiemsargis. </w:t>
      </w:r>
      <w:r w:rsidR="00E85947" w:rsidRPr="00D60B63">
        <w:rPr>
          <w:bCs/>
        </w:rPr>
        <w:t xml:space="preserve">Visi darbuotojai turi tinkamą kvalifikaciją. </w:t>
      </w:r>
    </w:p>
    <w:p w14:paraId="05FFE639" w14:textId="77777777" w:rsidR="005C3850" w:rsidRPr="00D60B63" w:rsidRDefault="005C3850" w:rsidP="005C3850">
      <w:pPr>
        <w:ind w:firstLine="709"/>
        <w:jc w:val="both"/>
        <w:rPr>
          <w:bCs/>
        </w:rPr>
      </w:pPr>
      <w:r w:rsidRPr="00D60B63">
        <w:rPr>
          <w:bCs/>
        </w:rPr>
        <w:t xml:space="preserve">2020 m. rugsėjo 1 d. prie Ignalinos r. Didžiasalio „Ryto“ gimnazijos buvo prijungta Ignalinos r. Naujojo Daugėliškio ir Ignalinos r. Dūkšto skyriai </w:t>
      </w:r>
    </w:p>
    <w:tbl>
      <w:tblPr>
        <w:tblStyle w:val="TableGrid"/>
        <w:tblW w:w="0" w:type="auto"/>
        <w:tblLayout w:type="fixed"/>
        <w:tblLook w:val="04A0" w:firstRow="1" w:lastRow="0" w:firstColumn="1" w:lastColumn="0" w:noHBand="0" w:noVBand="1"/>
      </w:tblPr>
      <w:tblGrid>
        <w:gridCol w:w="3114"/>
        <w:gridCol w:w="1701"/>
        <w:gridCol w:w="1134"/>
        <w:gridCol w:w="1559"/>
        <w:gridCol w:w="1276"/>
        <w:gridCol w:w="1417"/>
        <w:gridCol w:w="1608"/>
        <w:gridCol w:w="1377"/>
        <w:gridCol w:w="1374"/>
      </w:tblGrid>
      <w:tr w:rsidR="005C3850" w:rsidRPr="00D60B63" w14:paraId="075FBB11" w14:textId="77777777" w:rsidTr="000F2A44">
        <w:tc>
          <w:tcPr>
            <w:tcW w:w="3114" w:type="dxa"/>
            <w:vMerge w:val="restart"/>
          </w:tcPr>
          <w:p w14:paraId="452FD506" w14:textId="77777777" w:rsidR="005C3850" w:rsidRPr="00D60B63" w:rsidRDefault="005C3850" w:rsidP="000F2A44">
            <w:pPr>
              <w:jc w:val="both"/>
              <w:rPr>
                <w:bCs/>
              </w:rPr>
            </w:pPr>
          </w:p>
        </w:tc>
        <w:tc>
          <w:tcPr>
            <w:tcW w:w="1701" w:type="dxa"/>
            <w:vMerge w:val="restart"/>
          </w:tcPr>
          <w:p w14:paraId="570C297C" w14:textId="77777777" w:rsidR="005C3850" w:rsidRPr="00D60B63" w:rsidRDefault="005C3850" w:rsidP="000F2A44">
            <w:pPr>
              <w:jc w:val="both"/>
              <w:rPr>
                <w:bCs/>
              </w:rPr>
            </w:pPr>
            <w:r w:rsidRPr="00D60B63">
              <w:rPr>
                <w:bCs/>
              </w:rPr>
              <w:t xml:space="preserve">Mokytojai </w:t>
            </w:r>
          </w:p>
        </w:tc>
        <w:tc>
          <w:tcPr>
            <w:tcW w:w="1134" w:type="dxa"/>
            <w:vMerge w:val="restart"/>
          </w:tcPr>
          <w:p w14:paraId="08A05FE1" w14:textId="77777777" w:rsidR="005C3850" w:rsidRPr="00D60B63" w:rsidRDefault="005C3850" w:rsidP="000F2A44">
            <w:pPr>
              <w:jc w:val="both"/>
              <w:rPr>
                <w:bCs/>
              </w:rPr>
            </w:pPr>
            <w:r w:rsidRPr="00D60B63">
              <w:rPr>
                <w:bCs/>
              </w:rPr>
              <w:t xml:space="preserve">Etatai </w:t>
            </w:r>
          </w:p>
        </w:tc>
        <w:tc>
          <w:tcPr>
            <w:tcW w:w="5860" w:type="dxa"/>
            <w:gridSpan w:val="4"/>
          </w:tcPr>
          <w:p w14:paraId="0B8AE873" w14:textId="77777777" w:rsidR="005C3850" w:rsidRPr="00D60B63" w:rsidRDefault="005C3850" w:rsidP="000F2A44">
            <w:pPr>
              <w:jc w:val="center"/>
              <w:rPr>
                <w:bCs/>
              </w:rPr>
            </w:pPr>
            <w:r w:rsidRPr="00D60B63">
              <w:rPr>
                <w:bCs/>
              </w:rPr>
              <w:t>Kategorija</w:t>
            </w:r>
          </w:p>
        </w:tc>
        <w:tc>
          <w:tcPr>
            <w:tcW w:w="1377" w:type="dxa"/>
            <w:vMerge w:val="restart"/>
          </w:tcPr>
          <w:p w14:paraId="6B042F9C" w14:textId="77777777" w:rsidR="005C3850" w:rsidRPr="00D60B63" w:rsidRDefault="005C3850" w:rsidP="000F2A44">
            <w:pPr>
              <w:jc w:val="both"/>
              <w:rPr>
                <w:bCs/>
              </w:rPr>
            </w:pPr>
            <w:r w:rsidRPr="00D60B63">
              <w:rPr>
                <w:bCs/>
              </w:rPr>
              <w:t>Pagalba mokiniui (etatai)</w:t>
            </w:r>
          </w:p>
        </w:tc>
        <w:tc>
          <w:tcPr>
            <w:tcW w:w="1374" w:type="dxa"/>
            <w:vMerge w:val="restart"/>
          </w:tcPr>
          <w:p w14:paraId="1AA3577B" w14:textId="77777777" w:rsidR="005C3850" w:rsidRPr="00D60B63" w:rsidRDefault="005C3850" w:rsidP="000F2A44">
            <w:pPr>
              <w:jc w:val="both"/>
              <w:rPr>
                <w:bCs/>
              </w:rPr>
            </w:pPr>
            <w:r w:rsidRPr="00D60B63">
              <w:rPr>
                <w:bCs/>
              </w:rPr>
              <w:t>Kiti darbuotojai (etatai)</w:t>
            </w:r>
          </w:p>
        </w:tc>
      </w:tr>
      <w:tr w:rsidR="005C3850" w:rsidRPr="00D60B63" w14:paraId="5C103ADB" w14:textId="77777777" w:rsidTr="000F2A44">
        <w:tc>
          <w:tcPr>
            <w:tcW w:w="3114" w:type="dxa"/>
            <w:vMerge/>
          </w:tcPr>
          <w:p w14:paraId="7E98232F" w14:textId="77777777" w:rsidR="005C3850" w:rsidRPr="00D60B63" w:rsidRDefault="005C3850" w:rsidP="000F2A44">
            <w:pPr>
              <w:jc w:val="both"/>
              <w:rPr>
                <w:bCs/>
              </w:rPr>
            </w:pPr>
          </w:p>
        </w:tc>
        <w:tc>
          <w:tcPr>
            <w:tcW w:w="1701" w:type="dxa"/>
            <w:vMerge/>
          </w:tcPr>
          <w:p w14:paraId="2D8AC221" w14:textId="77777777" w:rsidR="005C3850" w:rsidRPr="00D60B63" w:rsidRDefault="005C3850" w:rsidP="000F2A44">
            <w:pPr>
              <w:jc w:val="both"/>
              <w:rPr>
                <w:bCs/>
              </w:rPr>
            </w:pPr>
          </w:p>
        </w:tc>
        <w:tc>
          <w:tcPr>
            <w:tcW w:w="1134" w:type="dxa"/>
            <w:vMerge/>
          </w:tcPr>
          <w:p w14:paraId="3F462FCC" w14:textId="77777777" w:rsidR="005C3850" w:rsidRPr="00D60B63" w:rsidRDefault="005C3850" w:rsidP="000F2A44">
            <w:pPr>
              <w:jc w:val="both"/>
              <w:rPr>
                <w:bCs/>
              </w:rPr>
            </w:pPr>
          </w:p>
        </w:tc>
        <w:tc>
          <w:tcPr>
            <w:tcW w:w="1559" w:type="dxa"/>
          </w:tcPr>
          <w:p w14:paraId="02A48DB7" w14:textId="77777777" w:rsidR="005C3850" w:rsidRPr="00D60B63" w:rsidRDefault="005C3850" w:rsidP="000F2A44">
            <w:pPr>
              <w:jc w:val="both"/>
              <w:rPr>
                <w:bCs/>
              </w:rPr>
            </w:pPr>
            <w:r w:rsidRPr="00D60B63">
              <w:rPr>
                <w:bCs/>
              </w:rPr>
              <w:t>Neformaliojo ugdymo pedagogas</w:t>
            </w:r>
          </w:p>
        </w:tc>
        <w:tc>
          <w:tcPr>
            <w:tcW w:w="1276" w:type="dxa"/>
          </w:tcPr>
          <w:p w14:paraId="7DDD4878" w14:textId="77777777" w:rsidR="005C3850" w:rsidRPr="00D60B63" w:rsidRDefault="005C3850" w:rsidP="000F2A44">
            <w:pPr>
              <w:jc w:val="both"/>
              <w:rPr>
                <w:bCs/>
              </w:rPr>
            </w:pPr>
            <w:r w:rsidRPr="00D60B63">
              <w:rPr>
                <w:bCs/>
              </w:rPr>
              <w:t xml:space="preserve">Mokytojas </w:t>
            </w:r>
          </w:p>
        </w:tc>
        <w:tc>
          <w:tcPr>
            <w:tcW w:w="1417" w:type="dxa"/>
          </w:tcPr>
          <w:p w14:paraId="2D321D22" w14:textId="77777777" w:rsidR="005C3850" w:rsidRPr="00D60B63" w:rsidRDefault="005C3850" w:rsidP="000F2A44">
            <w:pPr>
              <w:jc w:val="both"/>
              <w:rPr>
                <w:bCs/>
              </w:rPr>
            </w:pPr>
            <w:r w:rsidRPr="00D60B63">
              <w:rPr>
                <w:bCs/>
              </w:rPr>
              <w:t>Vyresnysis mokytojas</w:t>
            </w:r>
          </w:p>
        </w:tc>
        <w:tc>
          <w:tcPr>
            <w:tcW w:w="1608" w:type="dxa"/>
          </w:tcPr>
          <w:p w14:paraId="76945D5E" w14:textId="77777777" w:rsidR="005C3850" w:rsidRPr="00D60B63" w:rsidRDefault="005C3850" w:rsidP="000F2A44">
            <w:pPr>
              <w:jc w:val="both"/>
              <w:rPr>
                <w:bCs/>
              </w:rPr>
            </w:pPr>
            <w:r w:rsidRPr="00D60B63">
              <w:rPr>
                <w:bCs/>
              </w:rPr>
              <w:t>Mokytojas metodininkas</w:t>
            </w:r>
          </w:p>
        </w:tc>
        <w:tc>
          <w:tcPr>
            <w:tcW w:w="1377" w:type="dxa"/>
            <w:vMerge/>
          </w:tcPr>
          <w:p w14:paraId="34CECBF2" w14:textId="77777777" w:rsidR="005C3850" w:rsidRPr="00D60B63" w:rsidRDefault="005C3850" w:rsidP="000F2A44">
            <w:pPr>
              <w:jc w:val="both"/>
              <w:rPr>
                <w:bCs/>
              </w:rPr>
            </w:pPr>
          </w:p>
        </w:tc>
        <w:tc>
          <w:tcPr>
            <w:tcW w:w="1374" w:type="dxa"/>
            <w:vMerge/>
          </w:tcPr>
          <w:p w14:paraId="7C72D2DC" w14:textId="77777777" w:rsidR="005C3850" w:rsidRPr="00D60B63" w:rsidRDefault="005C3850" w:rsidP="000F2A44">
            <w:pPr>
              <w:jc w:val="both"/>
              <w:rPr>
                <w:bCs/>
              </w:rPr>
            </w:pPr>
          </w:p>
        </w:tc>
      </w:tr>
      <w:tr w:rsidR="005C3850" w:rsidRPr="00D60B63" w14:paraId="454188FA" w14:textId="77777777" w:rsidTr="000F2A44">
        <w:tc>
          <w:tcPr>
            <w:tcW w:w="3114" w:type="dxa"/>
          </w:tcPr>
          <w:p w14:paraId="75AEC3FD" w14:textId="77777777" w:rsidR="005C3850" w:rsidRPr="00D60B63" w:rsidRDefault="005C3850" w:rsidP="000F2A44">
            <w:pPr>
              <w:jc w:val="both"/>
              <w:rPr>
                <w:bCs/>
              </w:rPr>
            </w:pPr>
            <w:r w:rsidRPr="00D60B63">
              <w:rPr>
                <w:bCs/>
              </w:rPr>
              <w:t xml:space="preserve">Bazinė </w:t>
            </w:r>
          </w:p>
        </w:tc>
        <w:tc>
          <w:tcPr>
            <w:tcW w:w="1701" w:type="dxa"/>
          </w:tcPr>
          <w:p w14:paraId="4CA1B858" w14:textId="77777777" w:rsidR="005C3850" w:rsidRPr="00D60B63" w:rsidRDefault="005C3850" w:rsidP="000F2A44">
            <w:pPr>
              <w:jc w:val="center"/>
              <w:rPr>
                <w:bCs/>
              </w:rPr>
            </w:pPr>
            <w:r w:rsidRPr="00D60B63">
              <w:rPr>
                <w:bCs/>
              </w:rPr>
              <w:t>23</w:t>
            </w:r>
          </w:p>
        </w:tc>
        <w:tc>
          <w:tcPr>
            <w:tcW w:w="1134" w:type="dxa"/>
          </w:tcPr>
          <w:p w14:paraId="7329F67C" w14:textId="77777777" w:rsidR="005C3850" w:rsidRPr="00D60B63" w:rsidRDefault="005C3850" w:rsidP="000F2A44">
            <w:pPr>
              <w:jc w:val="center"/>
              <w:rPr>
                <w:bCs/>
              </w:rPr>
            </w:pPr>
            <w:r w:rsidRPr="00D60B63">
              <w:rPr>
                <w:bCs/>
              </w:rPr>
              <w:t>17,75</w:t>
            </w:r>
          </w:p>
        </w:tc>
        <w:tc>
          <w:tcPr>
            <w:tcW w:w="1559" w:type="dxa"/>
          </w:tcPr>
          <w:p w14:paraId="2BE1F02E" w14:textId="77777777" w:rsidR="005C3850" w:rsidRPr="00D60B63" w:rsidRDefault="005C3850" w:rsidP="000F2A44">
            <w:pPr>
              <w:jc w:val="center"/>
              <w:rPr>
                <w:bCs/>
              </w:rPr>
            </w:pPr>
            <w:r w:rsidRPr="00D60B63">
              <w:rPr>
                <w:bCs/>
              </w:rPr>
              <w:t>3</w:t>
            </w:r>
          </w:p>
        </w:tc>
        <w:tc>
          <w:tcPr>
            <w:tcW w:w="1276" w:type="dxa"/>
          </w:tcPr>
          <w:p w14:paraId="15C7D561" w14:textId="77777777" w:rsidR="005C3850" w:rsidRPr="00D60B63" w:rsidRDefault="005C3850" w:rsidP="000F2A44">
            <w:pPr>
              <w:jc w:val="center"/>
              <w:rPr>
                <w:bCs/>
              </w:rPr>
            </w:pPr>
            <w:r w:rsidRPr="00D60B63">
              <w:rPr>
                <w:bCs/>
              </w:rPr>
              <w:t>2</w:t>
            </w:r>
          </w:p>
        </w:tc>
        <w:tc>
          <w:tcPr>
            <w:tcW w:w="1417" w:type="dxa"/>
          </w:tcPr>
          <w:p w14:paraId="2E519459" w14:textId="77777777" w:rsidR="005C3850" w:rsidRPr="00D60B63" w:rsidRDefault="005C3850" w:rsidP="000F2A44">
            <w:pPr>
              <w:jc w:val="center"/>
              <w:rPr>
                <w:bCs/>
              </w:rPr>
            </w:pPr>
            <w:r w:rsidRPr="00D60B63">
              <w:rPr>
                <w:bCs/>
              </w:rPr>
              <w:t>11</w:t>
            </w:r>
          </w:p>
        </w:tc>
        <w:tc>
          <w:tcPr>
            <w:tcW w:w="1608" w:type="dxa"/>
          </w:tcPr>
          <w:p w14:paraId="0AB4F752" w14:textId="77777777" w:rsidR="005C3850" w:rsidRPr="00D60B63" w:rsidRDefault="005C3850" w:rsidP="000F2A44">
            <w:pPr>
              <w:jc w:val="center"/>
              <w:rPr>
                <w:bCs/>
              </w:rPr>
            </w:pPr>
            <w:r w:rsidRPr="00D60B63">
              <w:rPr>
                <w:bCs/>
              </w:rPr>
              <w:t>7</w:t>
            </w:r>
          </w:p>
        </w:tc>
        <w:tc>
          <w:tcPr>
            <w:tcW w:w="1377" w:type="dxa"/>
          </w:tcPr>
          <w:p w14:paraId="5B80C839" w14:textId="77777777" w:rsidR="005C3850" w:rsidRPr="00D60B63" w:rsidRDefault="005C3850" w:rsidP="000F2A44">
            <w:pPr>
              <w:jc w:val="center"/>
              <w:rPr>
                <w:bCs/>
              </w:rPr>
            </w:pPr>
            <w:r w:rsidRPr="00D60B63">
              <w:rPr>
                <w:bCs/>
              </w:rPr>
              <w:t>2,75</w:t>
            </w:r>
          </w:p>
        </w:tc>
        <w:tc>
          <w:tcPr>
            <w:tcW w:w="1374" w:type="dxa"/>
          </w:tcPr>
          <w:p w14:paraId="768E1ED3" w14:textId="77777777" w:rsidR="005C3850" w:rsidRPr="00D60B63" w:rsidRDefault="005C3850" w:rsidP="000F2A44">
            <w:pPr>
              <w:jc w:val="center"/>
              <w:rPr>
                <w:bCs/>
              </w:rPr>
            </w:pPr>
            <w:r w:rsidRPr="00D60B63">
              <w:rPr>
                <w:bCs/>
              </w:rPr>
              <w:t>14,9</w:t>
            </w:r>
          </w:p>
        </w:tc>
      </w:tr>
      <w:tr w:rsidR="005C3850" w:rsidRPr="00D60B63" w14:paraId="2E85BBCC" w14:textId="77777777" w:rsidTr="000F2A44">
        <w:tc>
          <w:tcPr>
            <w:tcW w:w="3114" w:type="dxa"/>
          </w:tcPr>
          <w:p w14:paraId="7E30B044" w14:textId="77777777" w:rsidR="005C3850" w:rsidRPr="00D60B63" w:rsidRDefault="005C3850" w:rsidP="000F2A44">
            <w:pPr>
              <w:jc w:val="both"/>
              <w:rPr>
                <w:bCs/>
              </w:rPr>
            </w:pPr>
            <w:r w:rsidRPr="00D60B63">
              <w:rPr>
                <w:bCs/>
              </w:rPr>
              <w:t>Naujojo Daugėliškio skyrius</w:t>
            </w:r>
          </w:p>
        </w:tc>
        <w:tc>
          <w:tcPr>
            <w:tcW w:w="1701" w:type="dxa"/>
          </w:tcPr>
          <w:p w14:paraId="2CE70B8D" w14:textId="77777777" w:rsidR="005C3850" w:rsidRPr="00D60B63" w:rsidRDefault="005C3850" w:rsidP="000F2A44">
            <w:pPr>
              <w:jc w:val="center"/>
              <w:rPr>
                <w:bCs/>
              </w:rPr>
            </w:pPr>
            <w:r w:rsidRPr="00D60B63">
              <w:rPr>
                <w:bCs/>
              </w:rPr>
              <w:t>26</w:t>
            </w:r>
          </w:p>
        </w:tc>
        <w:tc>
          <w:tcPr>
            <w:tcW w:w="1134" w:type="dxa"/>
          </w:tcPr>
          <w:p w14:paraId="36B2FAF6" w14:textId="77777777" w:rsidR="005C3850" w:rsidRPr="00D60B63" w:rsidRDefault="005C3850" w:rsidP="000F2A44">
            <w:pPr>
              <w:jc w:val="center"/>
              <w:rPr>
                <w:bCs/>
              </w:rPr>
            </w:pPr>
            <w:r w:rsidRPr="00D60B63">
              <w:rPr>
                <w:bCs/>
              </w:rPr>
              <w:t>11,62</w:t>
            </w:r>
          </w:p>
        </w:tc>
        <w:tc>
          <w:tcPr>
            <w:tcW w:w="1559" w:type="dxa"/>
          </w:tcPr>
          <w:p w14:paraId="0B5287F0" w14:textId="77777777" w:rsidR="005C3850" w:rsidRPr="00D60B63" w:rsidRDefault="005C3850" w:rsidP="000F2A44">
            <w:pPr>
              <w:jc w:val="center"/>
              <w:rPr>
                <w:bCs/>
              </w:rPr>
            </w:pPr>
          </w:p>
        </w:tc>
        <w:tc>
          <w:tcPr>
            <w:tcW w:w="1276" w:type="dxa"/>
          </w:tcPr>
          <w:p w14:paraId="7835AA1F" w14:textId="77777777" w:rsidR="005C3850" w:rsidRPr="00D60B63" w:rsidRDefault="005C3850" w:rsidP="000F2A44">
            <w:pPr>
              <w:jc w:val="center"/>
              <w:rPr>
                <w:bCs/>
              </w:rPr>
            </w:pPr>
            <w:r w:rsidRPr="00D60B63">
              <w:rPr>
                <w:bCs/>
              </w:rPr>
              <w:t>2</w:t>
            </w:r>
          </w:p>
        </w:tc>
        <w:tc>
          <w:tcPr>
            <w:tcW w:w="1417" w:type="dxa"/>
          </w:tcPr>
          <w:p w14:paraId="3DCC6059" w14:textId="77777777" w:rsidR="005C3850" w:rsidRPr="00D60B63" w:rsidRDefault="005C3850" w:rsidP="000F2A44">
            <w:pPr>
              <w:jc w:val="center"/>
              <w:rPr>
                <w:bCs/>
              </w:rPr>
            </w:pPr>
            <w:r w:rsidRPr="00D60B63">
              <w:rPr>
                <w:bCs/>
              </w:rPr>
              <w:t>14</w:t>
            </w:r>
          </w:p>
        </w:tc>
        <w:tc>
          <w:tcPr>
            <w:tcW w:w="1608" w:type="dxa"/>
          </w:tcPr>
          <w:p w14:paraId="6498FE30" w14:textId="77777777" w:rsidR="005C3850" w:rsidRPr="00D60B63" w:rsidRDefault="005C3850" w:rsidP="000F2A44">
            <w:pPr>
              <w:jc w:val="center"/>
              <w:rPr>
                <w:bCs/>
              </w:rPr>
            </w:pPr>
            <w:r w:rsidRPr="00D60B63">
              <w:rPr>
                <w:bCs/>
              </w:rPr>
              <w:t>10</w:t>
            </w:r>
          </w:p>
        </w:tc>
        <w:tc>
          <w:tcPr>
            <w:tcW w:w="1377" w:type="dxa"/>
          </w:tcPr>
          <w:p w14:paraId="5C5C58B1" w14:textId="77777777" w:rsidR="005C3850" w:rsidRPr="00D60B63" w:rsidRDefault="005C3850" w:rsidP="000F2A44">
            <w:pPr>
              <w:jc w:val="center"/>
              <w:rPr>
                <w:bCs/>
              </w:rPr>
            </w:pPr>
            <w:r w:rsidRPr="00D60B63">
              <w:rPr>
                <w:bCs/>
              </w:rPr>
              <w:t>1,88</w:t>
            </w:r>
          </w:p>
        </w:tc>
        <w:tc>
          <w:tcPr>
            <w:tcW w:w="1374" w:type="dxa"/>
          </w:tcPr>
          <w:p w14:paraId="5DC375A9" w14:textId="77777777" w:rsidR="005C3850" w:rsidRPr="00D60B63" w:rsidRDefault="005C3850" w:rsidP="000F2A44">
            <w:pPr>
              <w:jc w:val="center"/>
              <w:rPr>
                <w:bCs/>
              </w:rPr>
            </w:pPr>
            <w:r w:rsidRPr="00D60B63">
              <w:rPr>
                <w:bCs/>
              </w:rPr>
              <w:t>11,5</w:t>
            </w:r>
          </w:p>
        </w:tc>
      </w:tr>
      <w:tr w:rsidR="005C3850" w:rsidRPr="00D60B63" w14:paraId="6B6143F6" w14:textId="77777777" w:rsidTr="000F2A44">
        <w:tc>
          <w:tcPr>
            <w:tcW w:w="3114" w:type="dxa"/>
          </w:tcPr>
          <w:p w14:paraId="5B824E0F" w14:textId="77777777" w:rsidR="005C3850" w:rsidRPr="00D60B63" w:rsidRDefault="005C3850" w:rsidP="000F2A44">
            <w:pPr>
              <w:jc w:val="both"/>
              <w:rPr>
                <w:bCs/>
              </w:rPr>
            </w:pPr>
            <w:r w:rsidRPr="00D60B63">
              <w:rPr>
                <w:bCs/>
              </w:rPr>
              <w:t>Dūkšto skyrius</w:t>
            </w:r>
          </w:p>
        </w:tc>
        <w:tc>
          <w:tcPr>
            <w:tcW w:w="1701" w:type="dxa"/>
          </w:tcPr>
          <w:p w14:paraId="30F98432" w14:textId="77777777" w:rsidR="005C3850" w:rsidRPr="00D60B63" w:rsidRDefault="005C3850" w:rsidP="000F2A44">
            <w:pPr>
              <w:jc w:val="center"/>
              <w:rPr>
                <w:bCs/>
              </w:rPr>
            </w:pPr>
            <w:r w:rsidRPr="00D60B63">
              <w:rPr>
                <w:bCs/>
              </w:rPr>
              <w:t>17</w:t>
            </w:r>
          </w:p>
        </w:tc>
        <w:tc>
          <w:tcPr>
            <w:tcW w:w="1134" w:type="dxa"/>
          </w:tcPr>
          <w:p w14:paraId="6F513778" w14:textId="77777777" w:rsidR="005C3850" w:rsidRPr="00D60B63" w:rsidRDefault="005C3850" w:rsidP="000F2A44">
            <w:pPr>
              <w:jc w:val="center"/>
              <w:rPr>
                <w:bCs/>
              </w:rPr>
            </w:pPr>
            <w:r w:rsidRPr="00D60B63">
              <w:rPr>
                <w:bCs/>
              </w:rPr>
              <w:t>10,86</w:t>
            </w:r>
          </w:p>
        </w:tc>
        <w:tc>
          <w:tcPr>
            <w:tcW w:w="1559" w:type="dxa"/>
          </w:tcPr>
          <w:p w14:paraId="19C9F779" w14:textId="77777777" w:rsidR="005C3850" w:rsidRPr="00D60B63" w:rsidRDefault="005C3850" w:rsidP="000F2A44">
            <w:pPr>
              <w:jc w:val="center"/>
              <w:rPr>
                <w:bCs/>
              </w:rPr>
            </w:pPr>
          </w:p>
        </w:tc>
        <w:tc>
          <w:tcPr>
            <w:tcW w:w="1276" w:type="dxa"/>
          </w:tcPr>
          <w:p w14:paraId="7427A09D" w14:textId="77777777" w:rsidR="005C3850" w:rsidRPr="00D60B63" w:rsidRDefault="005C3850" w:rsidP="000F2A44">
            <w:pPr>
              <w:jc w:val="center"/>
              <w:rPr>
                <w:bCs/>
              </w:rPr>
            </w:pPr>
            <w:r w:rsidRPr="00D60B63">
              <w:rPr>
                <w:bCs/>
              </w:rPr>
              <w:t>1</w:t>
            </w:r>
          </w:p>
        </w:tc>
        <w:tc>
          <w:tcPr>
            <w:tcW w:w="1417" w:type="dxa"/>
          </w:tcPr>
          <w:p w14:paraId="2F49A810" w14:textId="77777777" w:rsidR="005C3850" w:rsidRPr="00D60B63" w:rsidRDefault="005C3850" w:rsidP="000F2A44">
            <w:pPr>
              <w:jc w:val="center"/>
              <w:rPr>
                <w:bCs/>
              </w:rPr>
            </w:pPr>
            <w:r w:rsidRPr="00D60B63">
              <w:rPr>
                <w:bCs/>
              </w:rPr>
              <w:t>6</w:t>
            </w:r>
          </w:p>
        </w:tc>
        <w:tc>
          <w:tcPr>
            <w:tcW w:w="1608" w:type="dxa"/>
          </w:tcPr>
          <w:p w14:paraId="37C13F8F" w14:textId="77777777" w:rsidR="005C3850" w:rsidRPr="00D60B63" w:rsidRDefault="005C3850" w:rsidP="000F2A44">
            <w:pPr>
              <w:jc w:val="center"/>
              <w:rPr>
                <w:bCs/>
              </w:rPr>
            </w:pPr>
            <w:r w:rsidRPr="00D60B63">
              <w:rPr>
                <w:bCs/>
              </w:rPr>
              <w:t>10</w:t>
            </w:r>
          </w:p>
        </w:tc>
        <w:tc>
          <w:tcPr>
            <w:tcW w:w="1377" w:type="dxa"/>
          </w:tcPr>
          <w:p w14:paraId="0BB0314F" w14:textId="77777777" w:rsidR="005C3850" w:rsidRPr="00D60B63" w:rsidRDefault="005C3850" w:rsidP="000F2A44">
            <w:pPr>
              <w:jc w:val="center"/>
              <w:rPr>
                <w:bCs/>
              </w:rPr>
            </w:pPr>
            <w:r w:rsidRPr="00D60B63">
              <w:rPr>
                <w:bCs/>
              </w:rPr>
              <w:t>1,02</w:t>
            </w:r>
          </w:p>
        </w:tc>
        <w:tc>
          <w:tcPr>
            <w:tcW w:w="1374" w:type="dxa"/>
          </w:tcPr>
          <w:p w14:paraId="01606DCF" w14:textId="77777777" w:rsidR="005C3850" w:rsidRPr="00D60B63" w:rsidRDefault="005C3850" w:rsidP="000F2A44">
            <w:pPr>
              <w:jc w:val="center"/>
              <w:rPr>
                <w:bCs/>
              </w:rPr>
            </w:pPr>
            <w:r w:rsidRPr="00D60B63">
              <w:rPr>
                <w:bCs/>
              </w:rPr>
              <w:t>11,5</w:t>
            </w:r>
          </w:p>
        </w:tc>
      </w:tr>
    </w:tbl>
    <w:p w14:paraId="0D792331" w14:textId="77777777" w:rsidR="005C3850" w:rsidRPr="00D60B63" w:rsidRDefault="005C3850" w:rsidP="005C3850">
      <w:pPr>
        <w:ind w:firstLine="709"/>
        <w:jc w:val="both"/>
        <w:rPr>
          <w:bCs/>
        </w:rPr>
      </w:pPr>
      <w:r w:rsidRPr="00D60B63">
        <w:rPr>
          <w:bCs/>
        </w:rPr>
        <w:t>2021 m. rugsėjo 1 d.</w:t>
      </w:r>
    </w:p>
    <w:tbl>
      <w:tblPr>
        <w:tblStyle w:val="TableGrid"/>
        <w:tblW w:w="0" w:type="auto"/>
        <w:tblLayout w:type="fixed"/>
        <w:tblLook w:val="04A0" w:firstRow="1" w:lastRow="0" w:firstColumn="1" w:lastColumn="0" w:noHBand="0" w:noVBand="1"/>
      </w:tblPr>
      <w:tblGrid>
        <w:gridCol w:w="3114"/>
        <w:gridCol w:w="1701"/>
        <w:gridCol w:w="1134"/>
        <w:gridCol w:w="1559"/>
        <w:gridCol w:w="1276"/>
        <w:gridCol w:w="1417"/>
        <w:gridCol w:w="1608"/>
        <w:gridCol w:w="1377"/>
        <w:gridCol w:w="1374"/>
      </w:tblGrid>
      <w:tr w:rsidR="005C3850" w:rsidRPr="00D60B63" w14:paraId="06790D0A" w14:textId="77777777" w:rsidTr="000F2A44">
        <w:tc>
          <w:tcPr>
            <w:tcW w:w="3114" w:type="dxa"/>
            <w:vMerge w:val="restart"/>
          </w:tcPr>
          <w:p w14:paraId="7B47C053" w14:textId="77777777" w:rsidR="005C3850" w:rsidRPr="00D60B63" w:rsidRDefault="005C3850" w:rsidP="000F2A44">
            <w:pPr>
              <w:jc w:val="both"/>
              <w:rPr>
                <w:bCs/>
              </w:rPr>
            </w:pPr>
          </w:p>
        </w:tc>
        <w:tc>
          <w:tcPr>
            <w:tcW w:w="1701" w:type="dxa"/>
            <w:vMerge w:val="restart"/>
          </w:tcPr>
          <w:p w14:paraId="0AAA32D5" w14:textId="77777777" w:rsidR="005C3850" w:rsidRPr="00D60B63" w:rsidRDefault="005C3850" w:rsidP="000F2A44">
            <w:pPr>
              <w:jc w:val="both"/>
              <w:rPr>
                <w:bCs/>
              </w:rPr>
            </w:pPr>
            <w:r w:rsidRPr="00D60B63">
              <w:rPr>
                <w:bCs/>
              </w:rPr>
              <w:t xml:space="preserve">Mokytojai </w:t>
            </w:r>
          </w:p>
        </w:tc>
        <w:tc>
          <w:tcPr>
            <w:tcW w:w="1134" w:type="dxa"/>
            <w:vMerge w:val="restart"/>
          </w:tcPr>
          <w:p w14:paraId="3E6CC077" w14:textId="77777777" w:rsidR="005C3850" w:rsidRPr="00D60B63" w:rsidRDefault="005C3850" w:rsidP="000F2A44">
            <w:pPr>
              <w:jc w:val="both"/>
              <w:rPr>
                <w:bCs/>
              </w:rPr>
            </w:pPr>
            <w:r w:rsidRPr="00D60B63">
              <w:rPr>
                <w:bCs/>
              </w:rPr>
              <w:t xml:space="preserve">Etatai </w:t>
            </w:r>
          </w:p>
        </w:tc>
        <w:tc>
          <w:tcPr>
            <w:tcW w:w="5860" w:type="dxa"/>
            <w:gridSpan w:val="4"/>
          </w:tcPr>
          <w:p w14:paraId="6D2059B6" w14:textId="77777777" w:rsidR="005C3850" w:rsidRPr="00D60B63" w:rsidRDefault="005C3850" w:rsidP="000F2A44">
            <w:pPr>
              <w:jc w:val="center"/>
              <w:rPr>
                <w:bCs/>
              </w:rPr>
            </w:pPr>
            <w:r w:rsidRPr="00D60B63">
              <w:rPr>
                <w:bCs/>
              </w:rPr>
              <w:t>Kategorija</w:t>
            </w:r>
          </w:p>
        </w:tc>
        <w:tc>
          <w:tcPr>
            <w:tcW w:w="1377" w:type="dxa"/>
            <w:vMerge w:val="restart"/>
          </w:tcPr>
          <w:p w14:paraId="0D1E9C12" w14:textId="77777777" w:rsidR="005C3850" w:rsidRPr="00D60B63" w:rsidRDefault="005C3850" w:rsidP="000F2A44">
            <w:pPr>
              <w:jc w:val="both"/>
              <w:rPr>
                <w:bCs/>
              </w:rPr>
            </w:pPr>
            <w:r w:rsidRPr="00D60B63">
              <w:rPr>
                <w:bCs/>
              </w:rPr>
              <w:t>Pagalba mokiniui (etatai)</w:t>
            </w:r>
          </w:p>
        </w:tc>
        <w:tc>
          <w:tcPr>
            <w:tcW w:w="1374" w:type="dxa"/>
            <w:vMerge w:val="restart"/>
          </w:tcPr>
          <w:p w14:paraId="6A56293E" w14:textId="77777777" w:rsidR="005C3850" w:rsidRPr="00D60B63" w:rsidRDefault="005C3850" w:rsidP="000F2A44">
            <w:pPr>
              <w:jc w:val="both"/>
              <w:rPr>
                <w:bCs/>
              </w:rPr>
            </w:pPr>
            <w:r w:rsidRPr="00D60B63">
              <w:rPr>
                <w:bCs/>
              </w:rPr>
              <w:t>Kiti darbuotojai (etatai)</w:t>
            </w:r>
          </w:p>
        </w:tc>
      </w:tr>
      <w:tr w:rsidR="005C3850" w:rsidRPr="00D60B63" w14:paraId="1343F3B4" w14:textId="77777777" w:rsidTr="000F2A44">
        <w:tc>
          <w:tcPr>
            <w:tcW w:w="3114" w:type="dxa"/>
            <w:vMerge/>
          </w:tcPr>
          <w:p w14:paraId="6CF5E01E" w14:textId="77777777" w:rsidR="005C3850" w:rsidRPr="00D60B63" w:rsidRDefault="005C3850" w:rsidP="000F2A44">
            <w:pPr>
              <w:jc w:val="both"/>
              <w:rPr>
                <w:bCs/>
              </w:rPr>
            </w:pPr>
          </w:p>
        </w:tc>
        <w:tc>
          <w:tcPr>
            <w:tcW w:w="1701" w:type="dxa"/>
            <w:vMerge/>
          </w:tcPr>
          <w:p w14:paraId="2FA3D48A" w14:textId="77777777" w:rsidR="005C3850" w:rsidRPr="00D60B63" w:rsidRDefault="005C3850" w:rsidP="000F2A44">
            <w:pPr>
              <w:jc w:val="both"/>
              <w:rPr>
                <w:bCs/>
              </w:rPr>
            </w:pPr>
          </w:p>
        </w:tc>
        <w:tc>
          <w:tcPr>
            <w:tcW w:w="1134" w:type="dxa"/>
            <w:vMerge/>
          </w:tcPr>
          <w:p w14:paraId="3B1D6C81" w14:textId="77777777" w:rsidR="005C3850" w:rsidRPr="00D60B63" w:rsidRDefault="005C3850" w:rsidP="000F2A44">
            <w:pPr>
              <w:jc w:val="both"/>
              <w:rPr>
                <w:bCs/>
              </w:rPr>
            </w:pPr>
          </w:p>
        </w:tc>
        <w:tc>
          <w:tcPr>
            <w:tcW w:w="1559" w:type="dxa"/>
          </w:tcPr>
          <w:p w14:paraId="72D85771" w14:textId="77777777" w:rsidR="005C3850" w:rsidRPr="00D60B63" w:rsidRDefault="005C3850" w:rsidP="000F2A44">
            <w:pPr>
              <w:jc w:val="both"/>
              <w:rPr>
                <w:bCs/>
              </w:rPr>
            </w:pPr>
            <w:r w:rsidRPr="00D60B63">
              <w:rPr>
                <w:bCs/>
              </w:rPr>
              <w:t>Neformaliojo ugdymo pedagogas</w:t>
            </w:r>
          </w:p>
        </w:tc>
        <w:tc>
          <w:tcPr>
            <w:tcW w:w="1276" w:type="dxa"/>
          </w:tcPr>
          <w:p w14:paraId="709F8E4C" w14:textId="77777777" w:rsidR="005C3850" w:rsidRPr="00D60B63" w:rsidRDefault="005C3850" w:rsidP="000F2A44">
            <w:pPr>
              <w:jc w:val="both"/>
              <w:rPr>
                <w:bCs/>
              </w:rPr>
            </w:pPr>
            <w:r w:rsidRPr="00D60B63">
              <w:rPr>
                <w:bCs/>
              </w:rPr>
              <w:t xml:space="preserve">Mokytojas </w:t>
            </w:r>
          </w:p>
        </w:tc>
        <w:tc>
          <w:tcPr>
            <w:tcW w:w="1417" w:type="dxa"/>
          </w:tcPr>
          <w:p w14:paraId="3422EA61" w14:textId="77777777" w:rsidR="005C3850" w:rsidRPr="00D60B63" w:rsidRDefault="005C3850" w:rsidP="000F2A44">
            <w:pPr>
              <w:jc w:val="both"/>
              <w:rPr>
                <w:bCs/>
              </w:rPr>
            </w:pPr>
            <w:r w:rsidRPr="00D60B63">
              <w:rPr>
                <w:bCs/>
              </w:rPr>
              <w:t>Vyresnysis mokytojas</w:t>
            </w:r>
          </w:p>
        </w:tc>
        <w:tc>
          <w:tcPr>
            <w:tcW w:w="1608" w:type="dxa"/>
          </w:tcPr>
          <w:p w14:paraId="3A864CF3" w14:textId="77777777" w:rsidR="005C3850" w:rsidRPr="00D60B63" w:rsidRDefault="005C3850" w:rsidP="000F2A44">
            <w:pPr>
              <w:jc w:val="both"/>
              <w:rPr>
                <w:bCs/>
              </w:rPr>
            </w:pPr>
            <w:r w:rsidRPr="00D60B63">
              <w:rPr>
                <w:bCs/>
              </w:rPr>
              <w:t>Mokytojas metodininkas</w:t>
            </w:r>
          </w:p>
        </w:tc>
        <w:tc>
          <w:tcPr>
            <w:tcW w:w="1377" w:type="dxa"/>
            <w:vMerge/>
          </w:tcPr>
          <w:p w14:paraId="4D42EB94" w14:textId="77777777" w:rsidR="005C3850" w:rsidRPr="00D60B63" w:rsidRDefault="005C3850" w:rsidP="000F2A44">
            <w:pPr>
              <w:jc w:val="both"/>
              <w:rPr>
                <w:bCs/>
              </w:rPr>
            </w:pPr>
          </w:p>
        </w:tc>
        <w:tc>
          <w:tcPr>
            <w:tcW w:w="1374" w:type="dxa"/>
            <w:vMerge/>
          </w:tcPr>
          <w:p w14:paraId="1B547CC9" w14:textId="77777777" w:rsidR="005C3850" w:rsidRPr="00D60B63" w:rsidRDefault="005C3850" w:rsidP="000F2A44">
            <w:pPr>
              <w:jc w:val="both"/>
              <w:rPr>
                <w:bCs/>
              </w:rPr>
            </w:pPr>
          </w:p>
        </w:tc>
      </w:tr>
      <w:tr w:rsidR="005C3850" w:rsidRPr="00D60B63" w14:paraId="4EBDA135" w14:textId="77777777" w:rsidTr="000F2A44">
        <w:tc>
          <w:tcPr>
            <w:tcW w:w="3114" w:type="dxa"/>
          </w:tcPr>
          <w:p w14:paraId="30E8FB36" w14:textId="77777777" w:rsidR="005C3850" w:rsidRPr="00D60B63" w:rsidRDefault="005C3850" w:rsidP="000F2A44">
            <w:pPr>
              <w:jc w:val="both"/>
              <w:rPr>
                <w:bCs/>
              </w:rPr>
            </w:pPr>
            <w:r w:rsidRPr="00D60B63">
              <w:rPr>
                <w:bCs/>
              </w:rPr>
              <w:t xml:space="preserve">Bazinė </w:t>
            </w:r>
          </w:p>
        </w:tc>
        <w:tc>
          <w:tcPr>
            <w:tcW w:w="1701" w:type="dxa"/>
          </w:tcPr>
          <w:p w14:paraId="74FA10A5" w14:textId="77777777" w:rsidR="005C3850" w:rsidRPr="00D60B63" w:rsidRDefault="005C3850" w:rsidP="000F2A44">
            <w:pPr>
              <w:jc w:val="center"/>
              <w:rPr>
                <w:bCs/>
              </w:rPr>
            </w:pPr>
            <w:r w:rsidRPr="00D60B63">
              <w:rPr>
                <w:bCs/>
              </w:rPr>
              <w:t>21</w:t>
            </w:r>
          </w:p>
        </w:tc>
        <w:tc>
          <w:tcPr>
            <w:tcW w:w="1134" w:type="dxa"/>
          </w:tcPr>
          <w:p w14:paraId="385D7577" w14:textId="77777777" w:rsidR="005C3850" w:rsidRPr="00D60B63" w:rsidRDefault="005C3850" w:rsidP="000F2A44">
            <w:pPr>
              <w:jc w:val="center"/>
              <w:rPr>
                <w:bCs/>
              </w:rPr>
            </w:pPr>
            <w:r w:rsidRPr="00D60B63">
              <w:rPr>
                <w:bCs/>
              </w:rPr>
              <w:t>17,32</w:t>
            </w:r>
          </w:p>
        </w:tc>
        <w:tc>
          <w:tcPr>
            <w:tcW w:w="1559" w:type="dxa"/>
          </w:tcPr>
          <w:p w14:paraId="747022E1" w14:textId="77777777" w:rsidR="005C3850" w:rsidRPr="00D60B63" w:rsidRDefault="005C3850" w:rsidP="000F2A44">
            <w:pPr>
              <w:jc w:val="center"/>
              <w:rPr>
                <w:bCs/>
              </w:rPr>
            </w:pPr>
            <w:r w:rsidRPr="00D60B63">
              <w:rPr>
                <w:bCs/>
              </w:rPr>
              <w:t>3</w:t>
            </w:r>
          </w:p>
        </w:tc>
        <w:tc>
          <w:tcPr>
            <w:tcW w:w="1276" w:type="dxa"/>
          </w:tcPr>
          <w:p w14:paraId="0CF70AFA" w14:textId="77777777" w:rsidR="005C3850" w:rsidRPr="00D60B63" w:rsidRDefault="005C3850" w:rsidP="000F2A44">
            <w:pPr>
              <w:jc w:val="center"/>
              <w:rPr>
                <w:bCs/>
              </w:rPr>
            </w:pPr>
            <w:r w:rsidRPr="00D60B63">
              <w:rPr>
                <w:bCs/>
              </w:rPr>
              <w:t>1</w:t>
            </w:r>
          </w:p>
        </w:tc>
        <w:tc>
          <w:tcPr>
            <w:tcW w:w="1417" w:type="dxa"/>
          </w:tcPr>
          <w:p w14:paraId="7C6CC865" w14:textId="77777777" w:rsidR="005C3850" w:rsidRPr="00D60B63" w:rsidRDefault="005C3850" w:rsidP="000F2A44">
            <w:pPr>
              <w:jc w:val="center"/>
              <w:rPr>
                <w:bCs/>
              </w:rPr>
            </w:pPr>
            <w:r w:rsidRPr="00D60B63">
              <w:rPr>
                <w:bCs/>
              </w:rPr>
              <w:t>10</w:t>
            </w:r>
          </w:p>
        </w:tc>
        <w:tc>
          <w:tcPr>
            <w:tcW w:w="1608" w:type="dxa"/>
          </w:tcPr>
          <w:p w14:paraId="7450D801" w14:textId="77777777" w:rsidR="005C3850" w:rsidRPr="00D60B63" w:rsidRDefault="005C3850" w:rsidP="000F2A44">
            <w:pPr>
              <w:jc w:val="center"/>
              <w:rPr>
                <w:bCs/>
              </w:rPr>
            </w:pPr>
            <w:r w:rsidRPr="00D60B63">
              <w:rPr>
                <w:bCs/>
              </w:rPr>
              <w:t>7</w:t>
            </w:r>
          </w:p>
        </w:tc>
        <w:tc>
          <w:tcPr>
            <w:tcW w:w="1377" w:type="dxa"/>
          </w:tcPr>
          <w:p w14:paraId="5C7B8E61" w14:textId="77777777" w:rsidR="005C3850" w:rsidRPr="00D60B63" w:rsidRDefault="005C3850" w:rsidP="000F2A44">
            <w:pPr>
              <w:jc w:val="center"/>
              <w:rPr>
                <w:bCs/>
              </w:rPr>
            </w:pPr>
            <w:r w:rsidRPr="00D60B63">
              <w:rPr>
                <w:bCs/>
              </w:rPr>
              <w:t>2,75</w:t>
            </w:r>
          </w:p>
        </w:tc>
        <w:tc>
          <w:tcPr>
            <w:tcW w:w="1374" w:type="dxa"/>
          </w:tcPr>
          <w:p w14:paraId="0B120E5C" w14:textId="77777777" w:rsidR="005C3850" w:rsidRPr="00D60B63" w:rsidRDefault="005C3850" w:rsidP="000F2A44">
            <w:pPr>
              <w:jc w:val="center"/>
              <w:rPr>
                <w:bCs/>
              </w:rPr>
            </w:pPr>
            <w:r w:rsidRPr="00D60B63">
              <w:rPr>
                <w:bCs/>
              </w:rPr>
              <w:t>14,9</w:t>
            </w:r>
          </w:p>
        </w:tc>
      </w:tr>
      <w:tr w:rsidR="005C3850" w:rsidRPr="00D60B63" w14:paraId="7064F485" w14:textId="77777777" w:rsidTr="000F2A44">
        <w:tc>
          <w:tcPr>
            <w:tcW w:w="3114" w:type="dxa"/>
          </w:tcPr>
          <w:p w14:paraId="5BDE5A86" w14:textId="77777777" w:rsidR="005C3850" w:rsidRPr="00D60B63" w:rsidRDefault="005C3850" w:rsidP="000F2A44">
            <w:pPr>
              <w:jc w:val="both"/>
              <w:rPr>
                <w:bCs/>
              </w:rPr>
            </w:pPr>
            <w:r w:rsidRPr="00D60B63">
              <w:rPr>
                <w:bCs/>
              </w:rPr>
              <w:t>Naujojo Daugėliškio skyrius</w:t>
            </w:r>
          </w:p>
        </w:tc>
        <w:tc>
          <w:tcPr>
            <w:tcW w:w="1701" w:type="dxa"/>
          </w:tcPr>
          <w:p w14:paraId="7C43B293" w14:textId="77777777" w:rsidR="005C3850" w:rsidRPr="00D60B63" w:rsidRDefault="005C3850" w:rsidP="000F2A44">
            <w:pPr>
              <w:jc w:val="center"/>
              <w:rPr>
                <w:bCs/>
              </w:rPr>
            </w:pPr>
            <w:r w:rsidRPr="00D60B63">
              <w:rPr>
                <w:bCs/>
              </w:rPr>
              <w:t>21</w:t>
            </w:r>
          </w:p>
        </w:tc>
        <w:tc>
          <w:tcPr>
            <w:tcW w:w="1134" w:type="dxa"/>
          </w:tcPr>
          <w:p w14:paraId="4C26A0D2" w14:textId="77777777" w:rsidR="005C3850" w:rsidRPr="00D60B63" w:rsidRDefault="005C3850" w:rsidP="000F2A44">
            <w:pPr>
              <w:jc w:val="center"/>
              <w:rPr>
                <w:bCs/>
              </w:rPr>
            </w:pPr>
            <w:r w:rsidRPr="00D60B63">
              <w:rPr>
                <w:bCs/>
              </w:rPr>
              <w:t>10,55</w:t>
            </w:r>
          </w:p>
        </w:tc>
        <w:tc>
          <w:tcPr>
            <w:tcW w:w="1559" w:type="dxa"/>
          </w:tcPr>
          <w:p w14:paraId="00F47607" w14:textId="77777777" w:rsidR="005C3850" w:rsidRPr="00D60B63" w:rsidRDefault="005C3850" w:rsidP="000F2A44">
            <w:pPr>
              <w:jc w:val="center"/>
              <w:rPr>
                <w:bCs/>
              </w:rPr>
            </w:pPr>
          </w:p>
        </w:tc>
        <w:tc>
          <w:tcPr>
            <w:tcW w:w="1276" w:type="dxa"/>
          </w:tcPr>
          <w:p w14:paraId="3D60A6F0" w14:textId="77777777" w:rsidR="005C3850" w:rsidRPr="00D60B63" w:rsidRDefault="005C3850" w:rsidP="000F2A44">
            <w:pPr>
              <w:jc w:val="center"/>
              <w:rPr>
                <w:bCs/>
              </w:rPr>
            </w:pPr>
          </w:p>
        </w:tc>
        <w:tc>
          <w:tcPr>
            <w:tcW w:w="1417" w:type="dxa"/>
          </w:tcPr>
          <w:p w14:paraId="3FF1081A" w14:textId="77777777" w:rsidR="005C3850" w:rsidRPr="00D60B63" w:rsidRDefault="005C3850" w:rsidP="000F2A44">
            <w:pPr>
              <w:jc w:val="center"/>
              <w:rPr>
                <w:bCs/>
              </w:rPr>
            </w:pPr>
            <w:r w:rsidRPr="00D60B63">
              <w:rPr>
                <w:bCs/>
              </w:rPr>
              <w:t>11</w:t>
            </w:r>
          </w:p>
        </w:tc>
        <w:tc>
          <w:tcPr>
            <w:tcW w:w="1608" w:type="dxa"/>
          </w:tcPr>
          <w:p w14:paraId="1CD09441" w14:textId="77777777" w:rsidR="005C3850" w:rsidRPr="00D60B63" w:rsidRDefault="005C3850" w:rsidP="000F2A44">
            <w:pPr>
              <w:jc w:val="center"/>
              <w:rPr>
                <w:bCs/>
              </w:rPr>
            </w:pPr>
            <w:r w:rsidRPr="00D60B63">
              <w:rPr>
                <w:bCs/>
              </w:rPr>
              <w:t>10</w:t>
            </w:r>
          </w:p>
        </w:tc>
        <w:tc>
          <w:tcPr>
            <w:tcW w:w="1377" w:type="dxa"/>
          </w:tcPr>
          <w:p w14:paraId="08D44E0B" w14:textId="77777777" w:rsidR="005C3850" w:rsidRPr="00D60B63" w:rsidRDefault="005C3850" w:rsidP="000F2A44">
            <w:pPr>
              <w:jc w:val="center"/>
              <w:rPr>
                <w:bCs/>
              </w:rPr>
            </w:pPr>
            <w:r w:rsidRPr="00D60B63">
              <w:rPr>
                <w:bCs/>
              </w:rPr>
              <w:t>1,49</w:t>
            </w:r>
          </w:p>
        </w:tc>
        <w:tc>
          <w:tcPr>
            <w:tcW w:w="1374" w:type="dxa"/>
          </w:tcPr>
          <w:p w14:paraId="53C2B9F6" w14:textId="77777777" w:rsidR="005C3850" w:rsidRPr="00D60B63" w:rsidRDefault="005C3850" w:rsidP="000F2A44">
            <w:pPr>
              <w:jc w:val="center"/>
              <w:rPr>
                <w:bCs/>
              </w:rPr>
            </w:pPr>
            <w:r w:rsidRPr="00D60B63">
              <w:rPr>
                <w:bCs/>
              </w:rPr>
              <w:t>11,5</w:t>
            </w:r>
          </w:p>
        </w:tc>
      </w:tr>
      <w:tr w:rsidR="005C3850" w:rsidRPr="00D60B63" w14:paraId="491FE220" w14:textId="77777777" w:rsidTr="000F2A44">
        <w:tc>
          <w:tcPr>
            <w:tcW w:w="3114" w:type="dxa"/>
          </w:tcPr>
          <w:p w14:paraId="6C059091" w14:textId="77777777" w:rsidR="005C3850" w:rsidRPr="00D60B63" w:rsidRDefault="005C3850" w:rsidP="000F2A44">
            <w:pPr>
              <w:jc w:val="both"/>
              <w:rPr>
                <w:bCs/>
              </w:rPr>
            </w:pPr>
            <w:r w:rsidRPr="00D60B63">
              <w:rPr>
                <w:bCs/>
              </w:rPr>
              <w:t>Dūkšto skyrius</w:t>
            </w:r>
          </w:p>
        </w:tc>
        <w:tc>
          <w:tcPr>
            <w:tcW w:w="1701" w:type="dxa"/>
          </w:tcPr>
          <w:p w14:paraId="2C880D6D" w14:textId="77777777" w:rsidR="005C3850" w:rsidRPr="00D60B63" w:rsidRDefault="005C3850" w:rsidP="000F2A44">
            <w:pPr>
              <w:jc w:val="center"/>
              <w:rPr>
                <w:bCs/>
              </w:rPr>
            </w:pPr>
            <w:r w:rsidRPr="00D60B63">
              <w:rPr>
                <w:bCs/>
              </w:rPr>
              <w:t>17</w:t>
            </w:r>
          </w:p>
        </w:tc>
        <w:tc>
          <w:tcPr>
            <w:tcW w:w="1134" w:type="dxa"/>
          </w:tcPr>
          <w:p w14:paraId="7A77E716" w14:textId="77777777" w:rsidR="005C3850" w:rsidRPr="00D60B63" w:rsidRDefault="005C3850" w:rsidP="000F2A44">
            <w:pPr>
              <w:jc w:val="center"/>
              <w:rPr>
                <w:bCs/>
              </w:rPr>
            </w:pPr>
            <w:r w:rsidRPr="00D60B63">
              <w:rPr>
                <w:bCs/>
              </w:rPr>
              <w:t>9,66</w:t>
            </w:r>
          </w:p>
        </w:tc>
        <w:tc>
          <w:tcPr>
            <w:tcW w:w="1559" w:type="dxa"/>
          </w:tcPr>
          <w:p w14:paraId="64E924AF" w14:textId="77777777" w:rsidR="005C3850" w:rsidRPr="00D60B63" w:rsidRDefault="005C3850" w:rsidP="000F2A44">
            <w:pPr>
              <w:jc w:val="center"/>
              <w:rPr>
                <w:bCs/>
              </w:rPr>
            </w:pPr>
          </w:p>
        </w:tc>
        <w:tc>
          <w:tcPr>
            <w:tcW w:w="1276" w:type="dxa"/>
          </w:tcPr>
          <w:p w14:paraId="5F314AC7" w14:textId="77777777" w:rsidR="005C3850" w:rsidRPr="00D60B63" w:rsidRDefault="005C3850" w:rsidP="000F2A44">
            <w:pPr>
              <w:jc w:val="center"/>
              <w:rPr>
                <w:bCs/>
              </w:rPr>
            </w:pPr>
            <w:r w:rsidRPr="00D60B63">
              <w:rPr>
                <w:bCs/>
              </w:rPr>
              <w:t>1</w:t>
            </w:r>
          </w:p>
        </w:tc>
        <w:tc>
          <w:tcPr>
            <w:tcW w:w="1417" w:type="dxa"/>
          </w:tcPr>
          <w:p w14:paraId="010EA224" w14:textId="77777777" w:rsidR="005C3850" w:rsidRPr="00D60B63" w:rsidRDefault="005C3850" w:rsidP="000F2A44">
            <w:pPr>
              <w:jc w:val="center"/>
              <w:rPr>
                <w:bCs/>
              </w:rPr>
            </w:pPr>
            <w:r w:rsidRPr="00D60B63">
              <w:rPr>
                <w:bCs/>
              </w:rPr>
              <w:t>5</w:t>
            </w:r>
          </w:p>
        </w:tc>
        <w:tc>
          <w:tcPr>
            <w:tcW w:w="1608" w:type="dxa"/>
          </w:tcPr>
          <w:p w14:paraId="296EFD7F" w14:textId="77777777" w:rsidR="005C3850" w:rsidRPr="00D60B63" w:rsidRDefault="005C3850" w:rsidP="000F2A44">
            <w:pPr>
              <w:jc w:val="center"/>
              <w:rPr>
                <w:bCs/>
              </w:rPr>
            </w:pPr>
            <w:r w:rsidRPr="00D60B63">
              <w:rPr>
                <w:bCs/>
              </w:rPr>
              <w:t>11</w:t>
            </w:r>
          </w:p>
        </w:tc>
        <w:tc>
          <w:tcPr>
            <w:tcW w:w="1377" w:type="dxa"/>
          </w:tcPr>
          <w:p w14:paraId="21FFB061" w14:textId="77777777" w:rsidR="005C3850" w:rsidRPr="00D60B63" w:rsidRDefault="005C3850" w:rsidP="000F2A44">
            <w:pPr>
              <w:jc w:val="center"/>
              <w:rPr>
                <w:bCs/>
              </w:rPr>
            </w:pPr>
            <w:r w:rsidRPr="00D60B63">
              <w:rPr>
                <w:bCs/>
              </w:rPr>
              <w:t>1,02</w:t>
            </w:r>
          </w:p>
        </w:tc>
        <w:tc>
          <w:tcPr>
            <w:tcW w:w="1374" w:type="dxa"/>
          </w:tcPr>
          <w:p w14:paraId="691E43E7" w14:textId="77777777" w:rsidR="005C3850" w:rsidRPr="00D60B63" w:rsidRDefault="005C3850" w:rsidP="000F2A44">
            <w:pPr>
              <w:jc w:val="center"/>
              <w:rPr>
                <w:bCs/>
              </w:rPr>
            </w:pPr>
            <w:r w:rsidRPr="00D60B63">
              <w:rPr>
                <w:bCs/>
              </w:rPr>
              <w:t>11,5</w:t>
            </w:r>
          </w:p>
        </w:tc>
      </w:tr>
    </w:tbl>
    <w:p w14:paraId="6732C8AE" w14:textId="77777777" w:rsidR="005C3850" w:rsidRPr="00D60B63" w:rsidRDefault="005C3850" w:rsidP="005C3850">
      <w:pPr>
        <w:ind w:firstLine="709"/>
        <w:jc w:val="both"/>
        <w:rPr>
          <w:bCs/>
        </w:rPr>
      </w:pPr>
      <w:r w:rsidRPr="00D60B63">
        <w:rPr>
          <w:bCs/>
        </w:rPr>
        <w:t>2022 m. rugsėjo 1 d. prie Ignalinos r. Didžiasalio „Ryto“ gimnazijos buvo prijungta</w:t>
      </w:r>
      <w:r w:rsidR="00E23BDC" w:rsidRPr="00D60B63">
        <w:rPr>
          <w:bCs/>
        </w:rPr>
        <w:t xml:space="preserve"> </w:t>
      </w:r>
      <w:r w:rsidR="00E23BDC" w:rsidRPr="00D60B63">
        <w:t>vaikų darželio  „Šaltinėlis” Didžiasalio skyriaus</w:t>
      </w:r>
      <w:r w:rsidRPr="00D60B63">
        <w:rPr>
          <w:bCs/>
        </w:rPr>
        <w:t xml:space="preserve"> ikimokyklinio ir priešmokyklinio ugdymo grupės.</w:t>
      </w:r>
    </w:p>
    <w:tbl>
      <w:tblPr>
        <w:tblStyle w:val="TableGrid"/>
        <w:tblW w:w="0" w:type="auto"/>
        <w:tblLayout w:type="fixed"/>
        <w:tblLook w:val="04A0" w:firstRow="1" w:lastRow="0" w:firstColumn="1" w:lastColumn="0" w:noHBand="0" w:noVBand="1"/>
      </w:tblPr>
      <w:tblGrid>
        <w:gridCol w:w="3114"/>
        <w:gridCol w:w="1701"/>
        <w:gridCol w:w="1134"/>
        <w:gridCol w:w="1559"/>
        <w:gridCol w:w="1276"/>
        <w:gridCol w:w="1417"/>
        <w:gridCol w:w="1608"/>
        <w:gridCol w:w="1377"/>
        <w:gridCol w:w="1374"/>
      </w:tblGrid>
      <w:tr w:rsidR="005C3850" w:rsidRPr="00D60B63" w14:paraId="46CA6ACD" w14:textId="77777777" w:rsidTr="000F2A44">
        <w:tc>
          <w:tcPr>
            <w:tcW w:w="3114" w:type="dxa"/>
            <w:vMerge w:val="restart"/>
          </w:tcPr>
          <w:p w14:paraId="224999FF" w14:textId="77777777" w:rsidR="005C3850" w:rsidRPr="00D60B63" w:rsidRDefault="005C3850" w:rsidP="000F2A44">
            <w:pPr>
              <w:jc w:val="both"/>
              <w:rPr>
                <w:bCs/>
              </w:rPr>
            </w:pPr>
          </w:p>
        </w:tc>
        <w:tc>
          <w:tcPr>
            <w:tcW w:w="1701" w:type="dxa"/>
            <w:vMerge w:val="restart"/>
          </w:tcPr>
          <w:p w14:paraId="7CA59CDB" w14:textId="77777777" w:rsidR="005C3850" w:rsidRPr="00D60B63" w:rsidRDefault="005C3850" w:rsidP="000F2A44">
            <w:pPr>
              <w:jc w:val="both"/>
              <w:rPr>
                <w:bCs/>
              </w:rPr>
            </w:pPr>
            <w:r w:rsidRPr="00D60B63">
              <w:rPr>
                <w:bCs/>
              </w:rPr>
              <w:t xml:space="preserve">Mokytojai </w:t>
            </w:r>
          </w:p>
        </w:tc>
        <w:tc>
          <w:tcPr>
            <w:tcW w:w="1134" w:type="dxa"/>
            <w:vMerge w:val="restart"/>
          </w:tcPr>
          <w:p w14:paraId="787F79DD" w14:textId="77777777" w:rsidR="005C3850" w:rsidRPr="00D60B63" w:rsidRDefault="005C3850" w:rsidP="000F2A44">
            <w:pPr>
              <w:jc w:val="both"/>
              <w:rPr>
                <w:bCs/>
              </w:rPr>
            </w:pPr>
            <w:r w:rsidRPr="00D60B63">
              <w:rPr>
                <w:bCs/>
              </w:rPr>
              <w:t xml:space="preserve">Etatai </w:t>
            </w:r>
          </w:p>
        </w:tc>
        <w:tc>
          <w:tcPr>
            <w:tcW w:w="5860" w:type="dxa"/>
            <w:gridSpan w:val="4"/>
          </w:tcPr>
          <w:p w14:paraId="4D72FA50" w14:textId="77777777" w:rsidR="005C3850" w:rsidRPr="00D60B63" w:rsidRDefault="005C3850" w:rsidP="000F2A44">
            <w:pPr>
              <w:jc w:val="center"/>
              <w:rPr>
                <w:bCs/>
              </w:rPr>
            </w:pPr>
            <w:r w:rsidRPr="00D60B63">
              <w:rPr>
                <w:bCs/>
              </w:rPr>
              <w:t>Kategorija</w:t>
            </w:r>
          </w:p>
        </w:tc>
        <w:tc>
          <w:tcPr>
            <w:tcW w:w="1377" w:type="dxa"/>
            <w:vMerge w:val="restart"/>
          </w:tcPr>
          <w:p w14:paraId="4EF99F9C" w14:textId="77777777" w:rsidR="005C3850" w:rsidRPr="00D60B63" w:rsidRDefault="005C3850" w:rsidP="000F2A44">
            <w:pPr>
              <w:jc w:val="both"/>
              <w:rPr>
                <w:bCs/>
              </w:rPr>
            </w:pPr>
            <w:r w:rsidRPr="00D60B63">
              <w:rPr>
                <w:bCs/>
              </w:rPr>
              <w:t>Pagalba mokiniui (etatai)</w:t>
            </w:r>
          </w:p>
        </w:tc>
        <w:tc>
          <w:tcPr>
            <w:tcW w:w="1374" w:type="dxa"/>
            <w:vMerge w:val="restart"/>
          </w:tcPr>
          <w:p w14:paraId="596D07A0" w14:textId="77777777" w:rsidR="005C3850" w:rsidRPr="00D60B63" w:rsidRDefault="005C3850" w:rsidP="000F2A44">
            <w:pPr>
              <w:jc w:val="both"/>
              <w:rPr>
                <w:bCs/>
              </w:rPr>
            </w:pPr>
            <w:r w:rsidRPr="00D60B63">
              <w:rPr>
                <w:bCs/>
              </w:rPr>
              <w:t>Kiti darbuotojai (etatai)</w:t>
            </w:r>
          </w:p>
        </w:tc>
      </w:tr>
      <w:tr w:rsidR="005C3850" w:rsidRPr="00D60B63" w14:paraId="2673B210" w14:textId="77777777" w:rsidTr="000F2A44">
        <w:tc>
          <w:tcPr>
            <w:tcW w:w="3114" w:type="dxa"/>
            <w:vMerge/>
          </w:tcPr>
          <w:p w14:paraId="5E7026F8" w14:textId="77777777" w:rsidR="005C3850" w:rsidRPr="00D60B63" w:rsidRDefault="005C3850" w:rsidP="000F2A44">
            <w:pPr>
              <w:jc w:val="both"/>
              <w:rPr>
                <w:bCs/>
              </w:rPr>
            </w:pPr>
          </w:p>
        </w:tc>
        <w:tc>
          <w:tcPr>
            <w:tcW w:w="1701" w:type="dxa"/>
            <w:vMerge/>
          </w:tcPr>
          <w:p w14:paraId="0F93D289" w14:textId="77777777" w:rsidR="005C3850" w:rsidRPr="00D60B63" w:rsidRDefault="005C3850" w:rsidP="000F2A44">
            <w:pPr>
              <w:jc w:val="both"/>
              <w:rPr>
                <w:bCs/>
              </w:rPr>
            </w:pPr>
          </w:p>
        </w:tc>
        <w:tc>
          <w:tcPr>
            <w:tcW w:w="1134" w:type="dxa"/>
            <w:vMerge/>
          </w:tcPr>
          <w:p w14:paraId="35008E76" w14:textId="77777777" w:rsidR="005C3850" w:rsidRPr="00D60B63" w:rsidRDefault="005C3850" w:rsidP="000F2A44">
            <w:pPr>
              <w:jc w:val="both"/>
              <w:rPr>
                <w:bCs/>
              </w:rPr>
            </w:pPr>
          </w:p>
        </w:tc>
        <w:tc>
          <w:tcPr>
            <w:tcW w:w="1559" w:type="dxa"/>
          </w:tcPr>
          <w:p w14:paraId="716623A6" w14:textId="77777777" w:rsidR="005C3850" w:rsidRPr="00D60B63" w:rsidRDefault="005C3850" w:rsidP="000F2A44">
            <w:pPr>
              <w:jc w:val="both"/>
              <w:rPr>
                <w:bCs/>
              </w:rPr>
            </w:pPr>
            <w:r w:rsidRPr="00D60B63">
              <w:rPr>
                <w:bCs/>
              </w:rPr>
              <w:t>Neformaliojo ugdymo pedagogas</w:t>
            </w:r>
          </w:p>
        </w:tc>
        <w:tc>
          <w:tcPr>
            <w:tcW w:w="1276" w:type="dxa"/>
          </w:tcPr>
          <w:p w14:paraId="76728EE3" w14:textId="77777777" w:rsidR="005C3850" w:rsidRPr="00D60B63" w:rsidRDefault="005C3850" w:rsidP="000F2A44">
            <w:pPr>
              <w:jc w:val="both"/>
              <w:rPr>
                <w:bCs/>
              </w:rPr>
            </w:pPr>
            <w:r w:rsidRPr="00D60B63">
              <w:rPr>
                <w:bCs/>
              </w:rPr>
              <w:t xml:space="preserve">Mokytojas </w:t>
            </w:r>
          </w:p>
        </w:tc>
        <w:tc>
          <w:tcPr>
            <w:tcW w:w="1417" w:type="dxa"/>
          </w:tcPr>
          <w:p w14:paraId="23E096C6" w14:textId="77777777" w:rsidR="005C3850" w:rsidRPr="00D60B63" w:rsidRDefault="005C3850" w:rsidP="000F2A44">
            <w:pPr>
              <w:jc w:val="both"/>
              <w:rPr>
                <w:bCs/>
              </w:rPr>
            </w:pPr>
            <w:r w:rsidRPr="00D60B63">
              <w:rPr>
                <w:bCs/>
              </w:rPr>
              <w:t>Vyresnysis mokytojas</w:t>
            </w:r>
          </w:p>
        </w:tc>
        <w:tc>
          <w:tcPr>
            <w:tcW w:w="1608" w:type="dxa"/>
          </w:tcPr>
          <w:p w14:paraId="7A04EA97" w14:textId="77777777" w:rsidR="005C3850" w:rsidRPr="00D60B63" w:rsidRDefault="005C3850" w:rsidP="000F2A44">
            <w:pPr>
              <w:jc w:val="both"/>
              <w:rPr>
                <w:bCs/>
              </w:rPr>
            </w:pPr>
            <w:r w:rsidRPr="00D60B63">
              <w:rPr>
                <w:bCs/>
              </w:rPr>
              <w:t>Mokytojas metodininkas</w:t>
            </w:r>
          </w:p>
        </w:tc>
        <w:tc>
          <w:tcPr>
            <w:tcW w:w="1377" w:type="dxa"/>
            <w:vMerge/>
          </w:tcPr>
          <w:p w14:paraId="29A899B2" w14:textId="77777777" w:rsidR="005C3850" w:rsidRPr="00D60B63" w:rsidRDefault="005C3850" w:rsidP="000F2A44">
            <w:pPr>
              <w:jc w:val="both"/>
              <w:rPr>
                <w:bCs/>
              </w:rPr>
            </w:pPr>
          </w:p>
        </w:tc>
        <w:tc>
          <w:tcPr>
            <w:tcW w:w="1374" w:type="dxa"/>
            <w:vMerge/>
          </w:tcPr>
          <w:p w14:paraId="441CF870" w14:textId="77777777" w:rsidR="005C3850" w:rsidRPr="00D60B63" w:rsidRDefault="005C3850" w:rsidP="000F2A44">
            <w:pPr>
              <w:jc w:val="both"/>
              <w:rPr>
                <w:bCs/>
              </w:rPr>
            </w:pPr>
          </w:p>
        </w:tc>
      </w:tr>
      <w:tr w:rsidR="005C3850" w:rsidRPr="00D60B63" w14:paraId="6FAC6741" w14:textId="77777777" w:rsidTr="000F2A44">
        <w:tc>
          <w:tcPr>
            <w:tcW w:w="3114" w:type="dxa"/>
          </w:tcPr>
          <w:p w14:paraId="3F82CD54" w14:textId="77777777" w:rsidR="005C3850" w:rsidRPr="00D60B63" w:rsidRDefault="005C3850" w:rsidP="000F2A44">
            <w:pPr>
              <w:jc w:val="both"/>
              <w:rPr>
                <w:bCs/>
              </w:rPr>
            </w:pPr>
            <w:r w:rsidRPr="00D60B63">
              <w:rPr>
                <w:bCs/>
              </w:rPr>
              <w:t xml:space="preserve">Bazinė </w:t>
            </w:r>
          </w:p>
        </w:tc>
        <w:tc>
          <w:tcPr>
            <w:tcW w:w="1701" w:type="dxa"/>
          </w:tcPr>
          <w:p w14:paraId="180BEE3A" w14:textId="77777777" w:rsidR="005C3850" w:rsidRPr="00D60B63" w:rsidRDefault="005C3850" w:rsidP="000F2A44">
            <w:pPr>
              <w:jc w:val="center"/>
              <w:rPr>
                <w:bCs/>
              </w:rPr>
            </w:pPr>
            <w:r w:rsidRPr="00D60B63">
              <w:rPr>
                <w:bCs/>
              </w:rPr>
              <w:t>20</w:t>
            </w:r>
          </w:p>
        </w:tc>
        <w:tc>
          <w:tcPr>
            <w:tcW w:w="1134" w:type="dxa"/>
          </w:tcPr>
          <w:p w14:paraId="1CBEF154" w14:textId="77777777" w:rsidR="005C3850" w:rsidRPr="00D60B63" w:rsidRDefault="005C3850" w:rsidP="000F2A44">
            <w:pPr>
              <w:jc w:val="center"/>
              <w:rPr>
                <w:bCs/>
              </w:rPr>
            </w:pPr>
            <w:r w:rsidRPr="00D60B63">
              <w:rPr>
                <w:bCs/>
              </w:rPr>
              <w:t>17,27</w:t>
            </w:r>
          </w:p>
        </w:tc>
        <w:tc>
          <w:tcPr>
            <w:tcW w:w="1559" w:type="dxa"/>
          </w:tcPr>
          <w:p w14:paraId="643CD737" w14:textId="77777777" w:rsidR="005C3850" w:rsidRPr="00D60B63" w:rsidRDefault="005C3850" w:rsidP="000F2A44">
            <w:pPr>
              <w:jc w:val="center"/>
              <w:rPr>
                <w:bCs/>
              </w:rPr>
            </w:pPr>
            <w:r w:rsidRPr="00D60B63">
              <w:rPr>
                <w:bCs/>
              </w:rPr>
              <w:t>2</w:t>
            </w:r>
          </w:p>
        </w:tc>
        <w:tc>
          <w:tcPr>
            <w:tcW w:w="1276" w:type="dxa"/>
          </w:tcPr>
          <w:p w14:paraId="0D193F90" w14:textId="77777777" w:rsidR="005C3850" w:rsidRPr="00D60B63" w:rsidRDefault="005C3850" w:rsidP="000F2A44">
            <w:pPr>
              <w:jc w:val="center"/>
              <w:rPr>
                <w:bCs/>
              </w:rPr>
            </w:pPr>
          </w:p>
        </w:tc>
        <w:tc>
          <w:tcPr>
            <w:tcW w:w="1417" w:type="dxa"/>
          </w:tcPr>
          <w:p w14:paraId="1CA81DFA" w14:textId="77777777" w:rsidR="005C3850" w:rsidRPr="00D60B63" w:rsidRDefault="005C3850" w:rsidP="000F2A44">
            <w:pPr>
              <w:jc w:val="center"/>
              <w:rPr>
                <w:bCs/>
              </w:rPr>
            </w:pPr>
            <w:r w:rsidRPr="00D60B63">
              <w:rPr>
                <w:bCs/>
              </w:rPr>
              <w:t>11</w:t>
            </w:r>
          </w:p>
        </w:tc>
        <w:tc>
          <w:tcPr>
            <w:tcW w:w="1608" w:type="dxa"/>
          </w:tcPr>
          <w:p w14:paraId="7892CF2B" w14:textId="77777777" w:rsidR="005C3850" w:rsidRPr="00D60B63" w:rsidRDefault="005C3850" w:rsidP="000F2A44">
            <w:pPr>
              <w:jc w:val="center"/>
              <w:rPr>
                <w:bCs/>
              </w:rPr>
            </w:pPr>
            <w:r w:rsidRPr="00D60B63">
              <w:rPr>
                <w:bCs/>
              </w:rPr>
              <w:t>7</w:t>
            </w:r>
          </w:p>
        </w:tc>
        <w:tc>
          <w:tcPr>
            <w:tcW w:w="1377" w:type="dxa"/>
          </w:tcPr>
          <w:p w14:paraId="33228C2C" w14:textId="77777777" w:rsidR="005C3850" w:rsidRPr="00D60B63" w:rsidRDefault="005C3850" w:rsidP="000F2A44">
            <w:pPr>
              <w:jc w:val="center"/>
              <w:rPr>
                <w:bCs/>
              </w:rPr>
            </w:pPr>
            <w:r w:rsidRPr="00D60B63">
              <w:rPr>
                <w:bCs/>
              </w:rPr>
              <w:t>3,75</w:t>
            </w:r>
          </w:p>
        </w:tc>
        <w:tc>
          <w:tcPr>
            <w:tcW w:w="1374" w:type="dxa"/>
          </w:tcPr>
          <w:p w14:paraId="4F684F06" w14:textId="77777777" w:rsidR="005C3850" w:rsidRPr="00D60B63" w:rsidRDefault="005C3850" w:rsidP="000F2A44">
            <w:pPr>
              <w:jc w:val="center"/>
              <w:rPr>
                <w:bCs/>
              </w:rPr>
            </w:pPr>
            <w:r w:rsidRPr="00D60B63">
              <w:rPr>
                <w:bCs/>
              </w:rPr>
              <w:t>14,90</w:t>
            </w:r>
          </w:p>
        </w:tc>
      </w:tr>
      <w:tr w:rsidR="005C3850" w:rsidRPr="00D60B63" w14:paraId="38F640D1" w14:textId="77777777" w:rsidTr="000F2A44">
        <w:tc>
          <w:tcPr>
            <w:tcW w:w="3114" w:type="dxa"/>
          </w:tcPr>
          <w:p w14:paraId="44020CCB" w14:textId="77777777" w:rsidR="005C3850" w:rsidRPr="00D60B63" w:rsidRDefault="005C3850" w:rsidP="000F2A44">
            <w:pPr>
              <w:jc w:val="both"/>
              <w:rPr>
                <w:bCs/>
              </w:rPr>
            </w:pPr>
            <w:r w:rsidRPr="00D60B63">
              <w:rPr>
                <w:bCs/>
              </w:rPr>
              <w:t>Naujojo Daugėliškio skyrius</w:t>
            </w:r>
          </w:p>
        </w:tc>
        <w:tc>
          <w:tcPr>
            <w:tcW w:w="1701" w:type="dxa"/>
          </w:tcPr>
          <w:p w14:paraId="1DB19C0B" w14:textId="77777777" w:rsidR="005C3850" w:rsidRPr="00D60B63" w:rsidRDefault="005C3850" w:rsidP="000F2A44">
            <w:pPr>
              <w:jc w:val="center"/>
              <w:rPr>
                <w:bCs/>
              </w:rPr>
            </w:pPr>
            <w:r w:rsidRPr="00D60B63">
              <w:rPr>
                <w:bCs/>
              </w:rPr>
              <w:t>12</w:t>
            </w:r>
          </w:p>
        </w:tc>
        <w:tc>
          <w:tcPr>
            <w:tcW w:w="1134" w:type="dxa"/>
          </w:tcPr>
          <w:p w14:paraId="41BC12BC" w14:textId="77777777" w:rsidR="005C3850" w:rsidRPr="00D60B63" w:rsidRDefault="005C3850" w:rsidP="000F2A44">
            <w:pPr>
              <w:jc w:val="center"/>
              <w:rPr>
                <w:bCs/>
              </w:rPr>
            </w:pPr>
            <w:r w:rsidRPr="00D60B63">
              <w:rPr>
                <w:bCs/>
              </w:rPr>
              <w:t>2,54</w:t>
            </w:r>
          </w:p>
        </w:tc>
        <w:tc>
          <w:tcPr>
            <w:tcW w:w="1559" w:type="dxa"/>
          </w:tcPr>
          <w:p w14:paraId="67278DBC" w14:textId="77777777" w:rsidR="005C3850" w:rsidRPr="00D60B63" w:rsidRDefault="005C3850" w:rsidP="000F2A44">
            <w:pPr>
              <w:jc w:val="center"/>
              <w:rPr>
                <w:bCs/>
              </w:rPr>
            </w:pPr>
          </w:p>
        </w:tc>
        <w:tc>
          <w:tcPr>
            <w:tcW w:w="1276" w:type="dxa"/>
          </w:tcPr>
          <w:p w14:paraId="73756486" w14:textId="77777777" w:rsidR="005C3850" w:rsidRPr="00D60B63" w:rsidRDefault="005C3850" w:rsidP="000F2A44">
            <w:pPr>
              <w:jc w:val="center"/>
              <w:rPr>
                <w:bCs/>
              </w:rPr>
            </w:pPr>
          </w:p>
        </w:tc>
        <w:tc>
          <w:tcPr>
            <w:tcW w:w="1417" w:type="dxa"/>
          </w:tcPr>
          <w:p w14:paraId="799E52DA" w14:textId="77777777" w:rsidR="005C3850" w:rsidRPr="00D60B63" w:rsidRDefault="005C3850" w:rsidP="000F2A44">
            <w:pPr>
              <w:jc w:val="center"/>
              <w:rPr>
                <w:bCs/>
              </w:rPr>
            </w:pPr>
            <w:r w:rsidRPr="00D60B63">
              <w:rPr>
                <w:bCs/>
              </w:rPr>
              <w:t>6</w:t>
            </w:r>
          </w:p>
        </w:tc>
        <w:tc>
          <w:tcPr>
            <w:tcW w:w="1608" w:type="dxa"/>
          </w:tcPr>
          <w:p w14:paraId="49DD5DDF" w14:textId="77777777" w:rsidR="005C3850" w:rsidRPr="00D60B63" w:rsidRDefault="005C3850" w:rsidP="000F2A44">
            <w:pPr>
              <w:jc w:val="center"/>
              <w:rPr>
                <w:bCs/>
              </w:rPr>
            </w:pPr>
            <w:r w:rsidRPr="00D60B63">
              <w:rPr>
                <w:bCs/>
              </w:rPr>
              <w:t>6</w:t>
            </w:r>
          </w:p>
        </w:tc>
        <w:tc>
          <w:tcPr>
            <w:tcW w:w="1377" w:type="dxa"/>
          </w:tcPr>
          <w:p w14:paraId="4C670469" w14:textId="77777777" w:rsidR="005C3850" w:rsidRPr="00D60B63" w:rsidRDefault="005C3850" w:rsidP="000F2A44">
            <w:pPr>
              <w:jc w:val="center"/>
              <w:rPr>
                <w:bCs/>
              </w:rPr>
            </w:pPr>
            <w:r w:rsidRPr="00D60B63">
              <w:rPr>
                <w:bCs/>
              </w:rPr>
              <w:t>1,20</w:t>
            </w:r>
          </w:p>
        </w:tc>
        <w:tc>
          <w:tcPr>
            <w:tcW w:w="1374" w:type="dxa"/>
          </w:tcPr>
          <w:p w14:paraId="2721062A" w14:textId="77777777" w:rsidR="005C3850" w:rsidRPr="00D60B63" w:rsidRDefault="005C3850" w:rsidP="000F2A44">
            <w:pPr>
              <w:jc w:val="center"/>
              <w:rPr>
                <w:bCs/>
              </w:rPr>
            </w:pPr>
            <w:r w:rsidRPr="00D60B63">
              <w:rPr>
                <w:bCs/>
              </w:rPr>
              <w:t>9,75</w:t>
            </w:r>
          </w:p>
        </w:tc>
      </w:tr>
      <w:tr w:rsidR="005C3850" w:rsidRPr="00D60B63" w14:paraId="63734597" w14:textId="77777777" w:rsidTr="000F2A44">
        <w:tc>
          <w:tcPr>
            <w:tcW w:w="3114" w:type="dxa"/>
          </w:tcPr>
          <w:p w14:paraId="5A21574F" w14:textId="77777777" w:rsidR="005C3850" w:rsidRPr="00D60B63" w:rsidRDefault="005C3850" w:rsidP="000F2A44">
            <w:pPr>
              <w:jc w:val="both"/>
              <w:rPr>
                <w:bCs/>
              </w:rPr>
            </w:pPr>
            <w:r w:rsidRPr="00D60B63">
              <w:rPr>
                <w:bCs/>
              </w:rPr>
              <w:t>Dūkšto skyrius</w:t>
            </w:r>
          </w:p>
        </w:tc>
        <w:tc>
          <w:tcPr>
            <w:tcW w:w="1701" w:type="dxa"/>
          </w:tcPr>
          <w:p w14:paraId="4C1F532E" w14:textId="77777777" w:rsidR="005C3850" w:rsidRPr="00D60B63" w:rsidRDefault="005C3850" w:rsidP="000F2A44">
            <w:pPr>
              <w:jc w:val="center"/>
              <w:rPr>
                <w:bCs/>
              </w:rPr>
            </w:pPr>
            <w:r w:rsidRPr="00D60B63">
              <w:rPr>
                <w:bCs/>
              </w:rPr>
              <w:t>6</w:t>
            </w:r>
          </w:p>
        </w:tc>
        <w:tc>
          <w:tcPr>
            <w:tcW w:w="1134" w:type="dxa"/>
          </w:tcPr>
          <w:p w14:paraId="68C6F19C" w14:textId="77777777" w:rsidR="005C3850" w:rsidRPr="00D60B63" w:rsidRDefault="005C3850" w:rsidP="000F2A44">
            <w:pPr>
              <w:jc w:val="center"/>
              <w:rPr>
                <w:bCs/>
              </w:rPr>
            </w:pPr>
            <w:r w:rsidRPr="00D60B63">
              <w:rPr>
                <w:bCs/>
              </w:rPr>
              <w:t>5,11</w:t>
            </w:r>
          </w:p>
        </w:tc>
        <w:tc>
          <w:tcPr>
            <w:tcW w:w="1559" w:type="dxa"/>
          </w:tcPr>
          <w:p w14:paraId="332FEF13" w14:textId="77777777" w:rsidR="005C3850" w:rsidRPr="00D60B63" w:rsidRDefault="005C3850" w:rsidP="000F2A44">
            <w:pPr>
              <w:jc w:val="center"/>
              <w:rPr>
                <w:bCs/>
              </w:rPr>
            </w:pPr>
          </w:p>
        </w:tc>
        <w:tc>
          <w:tcPr>
            <w:tcW w:w="1276" w:type="dxa"/>
          </w:tcPr>
          <w:p w14:paraId="50F379FA" w14:textId="77777777" w:rsidR="005C3850" w:rsidRPr="00D60B63" w:rsidRDefault="005C3850" w:rsidP="000F2A44">
            <w:pPr>
              <w:jc w:val="center"/>
              <w:rPr>
                <w:bCs/>
              </w:rPr>
            </w:pPr>
            <w:r w:rsidRPr="00D60B63">
              <w:rPr>
                <w:bCs/>
              </w:rPr>
              <w:t>2</w:t>
            </w:r>
          </w:p>
        </w:tc>
        <w:tc>
          <w:tcPr>
            <w:tcW w:w="1417" w:type="dxa"/>
          </w:tcPr>
          <w:p w14:paraId="279B5000" w14:textId="77777777" w:rsidR="005C3850" w:rsidRPr="00D60B63" w:rsidRDefault="005C3850" w:rsidP="000F2A44">
            <w:pPr>
              <w:jc w:val="center"/>
              <w:rPr>
                <w:bCs/>
              </w:rPr>
            </w:pPr>
            <w:r w:rsidRPr="00D60B63">
              <w:rPr>
                <w:bCs/>
              </w:rPr>
              <w:t>2</w:t>
            </w:r>
          </w:p>
        </w:tc>
        <w:tc>
          <w:tcPr>
            <w:tcW w:w="1608" w:type="dxa"/>
          </w:tcPr>
          <w:p w14:paraId="0C58E439" w14:textId="77777777" w:rsidR="005C3850" w:rsidRPr="00D60B63" w:rsidRDefault="005C3850" w:rsidP="000F2A44">
            <w:pPr>
              <w:jc w:val="center"/>
              <w:rPr>
                <w:bCs/>
              </w:rPr>
            </w:pPr>
            <w:r w:rsidRPr="00D60B63">
              <w:rPr>
                <w:bCs/>
              </w:rPr>
              <w:t>2</w:t>
            </w:r>
          </w:p>
        </w:tc>
        <w:tc>
          <w:tcPr>
            <w:tcW w:w="1377" w:type="dxa"/>
          </w:tcPr>
          <w:p w14:paraId="4938187A" w14:textId="77777777" w:rsidR="005C3850" w:rsidRPr="00D60B63" w:rsidRDefault="005C3850" w:rsidP="000F2A44">
            <w:pPr>
              <w:jc w:val="center"/>
              <w:rPr>
                <w:bCs/>
              </w:rPr>
            </w:pPr>
            <w:r w:rsidRPr="00D60B63">
              <w:rPr>
                <w:bCs/>
              </w:rPr>
              <w:t>0,50</w:t>
            </w:r>
          </w:p>
        </w:tc>
        <w:tc>
          <w:tcPr>
            <w:tcW w:w="1374" w:type="dxa"/>
          </w:tcPr>
          <w:p w14:paraId="080FDBE3" w14:textId="77777777" w:rsidR="005C3850" w:rsidRPr="00D60B63" w:rsidRDefault="005C3850" w:rsidP="000F2A44">
            <w:pPr>
              <w:jc w:val="center"/>
              <w:rPr>
                <w:bCs/>
              </w:rPr>
            </w:pPr>
            <w:r w:rsidRPr="00D60B63">
              <w:rPr>
                <w:bCs/>
              </w:rPr>
              <w:t>11,50</w:t>
            </w:r>
          </w:p>
        </w:tc>
      </w:tr>
      <w:tr w:rsidR="005C3850" w:rsidRPr="00D60B63" w14:paraId="37BDE493" w14:textId="77777777" w:rsidTr="000F2A44">
        <w:tc>
          <w:tcPr>
            <w:tcW w:w="3114" w:type="dxa"/>
          </w:tcPr>
          <w:p w14:paraId="58419F8D" w14:textId="77777777" w:rsidR="005C3850" w:rsidRPr="00D60B63" w:rsidRDefault="005C3850" w:rsidP="000F2A44">
            <w:pPr>
              <w:jc w:val="both"/>
              <w:rPr>
                <w:bCs/>
              </w:rPr>
            </w:pPr>
            <w:r w:rsidRPr="00D60B63">
              <w:rPr>
                <w:bCs/>
              </w:rPr>
              <w:lastRenderedPageBreak/>
              <w:t>Didžiasalio ikimokyklinio ir priešmokyklinio ugdymo grupė</w:t>
            </w:r>
          </w:p>
        </w:tc>
        <w:tc>
          <w:tcPr>
            <w:tcW w:w="1701" w:type="dxa"/>
          </w:tcPr>
          <w:p w14:paraId="6892BB10" w14:textId="77777777" w:rsidR="005C3850" w:rsidRPr="00D60B63" w:rsidRDefault="005C3850" w:rsidP="000F2A44">
            <w:pPr>
              <w:jc w:val="center"/>
              <w:rPr>
                <w:bCs/>
              </w:rPr>
            </w:pPr>
            <w:r w:rsidRPr="00D60B63">
              <w:rPr>
                <w:bCs/>
              </w:rPr>
              <w:t>4</w:t>
            </w:r>
          </w:p>
        </w:tc>
        <w:tc>
          <w:tcPr>
            <w:tcW w:w="1134" w:type="dxa"/>
          </w:tcPr>
          <w:p w14:paraId="601F42A8" w14:textId="77777777" w:rsidR="005C3850" w:rsidRPr="00D60B63" w:rsidRDefault="005C3850" w:rsidP="000F2A44">
            <w:pPr>
              <w:jc w:val="center"/>
              <w:rPr>
                <w:bCs/>
              </w:rPr>
            </w:pPr>
            <w:r w:rsidRPr="00D60B63">
              <w:rPr>
                <w:bCs/>
              </w:rPr>
              <w:t>3,58</w:t>
            </w:r>
          </w:p>
        </w:tc>
        <w:tc>
          <w:tcPr>
            <w:tcW w:w="1559" w:type="dxa"/>
          </w:tcPr>
          <w:p w14:paraId="2A4D0BD0" w14:textId="77777777" w:rsidR="005C3850" w:rsidRPr="00D60B63" w:rsidRDefault="005C3850" w:rsidP="000F2A44">
            <w:pPr>
              <w:jc w:val="center"/>
              <w:rPr>
                <w:bCs/>
              </w:rPr>
            </w:pPr>
          </w:p>
        </w:tc>
        <w:tc>
          <w:tcPr>
            <w:tcW w:w="1276" w:type="dxa"/>
          </w:tcPr>
          <w:p w14:paraId="68CAE9CD" w14:textId="77777777" w:rsidR="005C3850" w:rsidRPr="00D60B63" w:rsidRDefault="005C3850" w:rsidP="000F2A44">
            <w:pPr>
              <w:jc w:val="center"/>
              <w:rPr>
                <w:bCs/>
              </w:rPr>
            </w:pPr>
            <w:r w:rsidRPr="00D60B63">
              <w:rPr>
                <w:bCs/>
              </w:rPr>
              <w:t>2</w:t>
            </w:r>
          </w:p>
        </w:tc>
        <w:tc>
          <w:tcPr>
            <w:tcW w:w="1417" w:type="dxa"/>
          </w:tcPr>
          <w:p w14:paraId="4B784300" w14:textId="77777777" w:rsidR="005C3850" w:rsidRPr="00D60B63" w:rsidRDefault="005C3850" w:rsidP="000F2A44">
            <w:pPr>
              <w:jc w:val="center"/>
              <w:rPr>
                <w:bCs/>
              </w:rPr>
            </w:pPr>
            <w:r w:rsidRPr="00D60B63">
              <w:rPr>
                <w:bCs/>
              </w:rPr>
              <w:t>2</w:t>
            </w:r>
          </w:p>
        </w:tc>
        <w:tc>
          <w:tcPr>
            <w:tcW w:w="1608" w:type="dxa"/>
          </w:tcPr>
          <w:p w14:paraId="5FAF358F" w14:textId="77777777" w:rsidR="005C3850" w:rsidRPr="00D60B63" w:rsidRDefault="005C3850" w:rsidP="000F2A44">
            <w:pPr>
              <w:jc w:val="center"/>
              <w:rPr>
                <w:bCs/>
              </w:rPr>
            </w:pPr>
          </w:p>
        </w:tc>
        <w:tc>
          <w:tcPr>
            <w:tcW w:w="1377" w:type="dxa"/>
          </w:tcPr>
          <w:p w14:paraId="5FA691A1" w14:textId="77777777" w:rsidR="005C3850" w:rsidRPr="00D60B63" w:rsidRDefault="005C3850" w:rsidP="000F2A44">
            <w:pPr>
              <w:jc w:val="center"/>
              <w:rPr>
                <w:bCs/>
              </w:rPr>
            </w:pPr>
            <w:r w:rsidRPr="00D60B63">
              <w:rPr>
                <w:bCs/>
              </w:rPr>
              <w:t>0,25</w:t>
            </w:r>
          </w:p>
        </w:tc>
        <w:tc>
          <w:tcPr>
            <w:tcW w:w="1374" w:type="dxa"/>
          </w:tcPr>
          <w:p w14:paraId="142DAFCC" w14:textId="77777777" w:rsidR="005C3850" w:rsidRPr="00D60B63" w:rsidRDefault="005C3850" w:rsidP="000F2A44">
            <w:pPr>
              <w:jc w:val="center"/>
              <w:rPr>
                <w:bCs/>
              </w:rPr>
            </w:pPr>
            <w:r w:rsidRPr="00D60B63">
              <w:rPr>
                <w:bCs/>
              </w:rPr>
              <w:t>4,75</w:t>
            </w:r>
          </w:p>
        </w:tc>
      </w:tr>
    </w:tbl>
    <w:p w14:paraId="0AF6AF7A" w14:textId="77777777" w:rsidR="0020749F" w:rsidRPr="00D60B63" w:rsidRDefault="0020749F" w:rsidP="002941DD">
      <w:pPr>
        <w:ind w:firstLine="1296"/>
        <w:jc w:val="both"/>
      </w:pPr>
    </w:p>
    <w:p w14:paraId="34B68728" w14:textId="77777777" w:rsidR="009000B0" w:rsidRPr="00D60B63" w:rsidRDefault="00207FFB" w:rsidP="002941DD">
      <w:pPr>
        <w:jc w:val="both"/>
        <w:rPr>
          <w:b/>
        </w:rPr>
      </w:pPr>
      <w:r w:rsidRPr="00D60B63">
        <w:rPr>
          <w:b/>
        </w:rPr>
        <w:t>Materialiniai ištekliai</w:t>
      </w:r>
      <w:r w:rsidR="00872016" w:rsidRPr="00D60B63">
        <w:rPr>
          <w:b/>
        </w:rPr>
        <w:t xml:space="preserve"> </w:t>
      </w:r>
    </w:p>
    <w:p w14:paraId="596BC6F9" w14:textId="77777777" w:rsidR="003D3A06" w:rsidRPr="00D60B63" w:rsidRDefault="003D3A06" w:rsidP="003D3A06">
      <w:pPr>
        <w:ind w:left="113" w:firstLine="596"/>
        <w:jc w:val="both"/>
      </w:pPr>
      <w:r w:rsidRPr="00D60B63">
        <w:t>2020 m.</w:t>
      </w:r>
    </w:p>
    <w:p w14:paraId="16BD1633" w14:textId="77777777" w:rsidR="003D3A06" w:rsidRPr="00D60B63" w:rsidRDefault="003D3A06" w:rsidP="003D3A06">
      <w:pPr>
        <w:pStyle w:val="NormalIndent"/>
        <w:spacing w:line="240" w:lineRule="auto"/>
        <w:ind w:firstLine="709"/>
      </w:pPr>
      <w:r w:rsidRPr="00D60B63">
        <w:t>Gimnazija 2020 m. sausio 1 d. turėjo 2 automobilius: 2018 m. gautą 19 vietų mokyklinį autobusą „Iveco Daily 50C15HV“ ir 2004 m. gamybos 8 vietų „Volkswagen Transporter (T5)“.</w:t>
      </w:r>
    </w:p>
    <w:p w14:paraId="6F0970E6" w14:textId="77777777" w:rsidR="003D3A06" w:rsidRPr="00D60B63" w:rsidRDefault="003D3A06" w:rsidP="003D3A06">
      <w:pPr>
        <w:pStyle w:val="NormalIndent"/>
        <w:spacing w:line="240" w:lineRule="auto"/>
        <w:ind w:firstLine="709"/>
      </w:pPr>
      <w:r w:rsidRPr="00D60B63">
        <w:t xml:space="preserve">2020 </w:t>
      </w:r>
      <w:r w:rsidR="00E23BDC" w:rsidRPr="00D60B63">
        <w:t>m. rugsėjo 1 d. buvo perduoti Naujojo</w:t>
      </w:r>
      <w:r w:rsidRPr="00D60B63">
        <w:t xml:space="preserve"> Daugėliškio skyriaus 2 automobiliai: 2016 m. ir 2018 m. 19 vietų mokykliniai </w:t>
      </w:r>
      <w:r w:rsidR="00E23BDC" w:rsidRPr="00D60B63">
        <w:t>autobusai „VW Crafter Alta“ ir t</w:t>
      </w:r>
      <w:r w:rsidRPr="00D60B63">
        <w:t>raktorius T-16M., Dūkšto skyrius 2020 m. gavo 19 vietų mokyklinį autobusą „Iveco Daily 50C18“.</w:t>
      </w:r>
    </w:p>
    <w:p w14:paraId="583D279B" w14:textId="53A90D22" w:rsidR="003D3A06" w:rsidRPr="00D60B63" w:rsidRDefault="00865438" w:rsidP="003D3A06">
      <w:pPr>
        <w:ind w:firstLine="709"/>
        <w:jc w:val="both"/>
      </w:pPr>
      <w:r w:rsidRPr="00D60B63">
        <w:t>Gimnazijoje buvo įsigyti</w:t>
      </w:r>
      <w:r w:rsidR="00ED1E96" w:rsidRPr="00D60B63">
        <w:t xml:space="preserve"> </w:t>
      </w:r>
      <w:r w:rsidR="003D3A06" w:rsidRPr="00D60B63">
        <w:t>3 programinės įrangos</w:t>
      </w:r>
      <w:r w:rsidR="00ED1E96" w:rsidRPr="00D60B63">
        <w:t xml:space="preserve"> komplektai chemijos, biologijos, fizikos</w:t>
      </w:r>
      <w:r w:rsidR="003D3A06" w:rsidRPr="00D60B63">
        <w:t xml:space="preserve"> tyrinėjimo objektams – 4047,00 Eur., mokymo programinės įrangos paketas – 6482,00 Eur., kompiuteriai, projektoriai, garso ir vaizdo įrašymo įrangos (37 vnt.) – 8554,53 Eur., minkšti baldai – 859,96 Eur., </w:t>
      </w:r>
      <w:r w:rsidR="00E85947" w:rsidRPr="00D60B63">
        <w:t xml:space="preserve">vejapjovė </w:t>
      </w:r>
      <w:r w:rsidR="003D3A06" w:rsidRPr="00D60B63">
        <w:t>– 449,99 Eur., ūkinio inventoriaus ir atsargų – 11528,02 Eur.</w:t>
      </w:r>
    </w:p>
    <w:p w14:paraId="3D254F7C" w14:textId="77777777" w:rsidR="003D3A06" w:rsidRPr="00D60B63" w:rsidRDefault="003D3A06" w:rsidP="003D3A06">
      <w:pPr>
        <w:ind w:firstLine="709"/>
        <w:jc w:val="both"/>
      </w:pPr>
      <w:bookmarkStart w:id="14" w:name="_Hlk29903734"/>
      <w:r w:rsidRPr="00D60B63">
        <w:t>Naujojo Daugėliškio skyriuje – ūkinio inventoriaus ir atsargų už 4150,56 Eur.</w:t>
      </w:r>
    </w:p>
    <w:p w14:paraId="5B670A48" w14:textId="77777777" w:rsidR="00E54632" w:rsidRPr="00D60B63" w:rsidRDefault="003D3A06" w:rsidP="00E54632">
      <w:pPr>
        <w:pStyle w:val="NormalIndent"/>
        <w:spacing w:line="240" w:lineRule="auto"/>
        <w:ind w:firstLine="709"/>
      </w:pPr>
      <w:r w:rsidRPr="00D60B63">
        <w:t>Dūkšto skyriui buvo nupirkta mokinio stalai ir kėdės – 1543,89 Eur., baldai technologijų kabinetui – 1060,00 Eur., vaizdo stebėjimo įranga – 560,00 Eur., elektrinė orkaitė ir kaitlentė – 389,00 Eur., nerūdijančio plieno baldai (stalai ir kėdės) – 914,00 Eur., ūkinio inventoriaus ir atsargų – 7944,20 Eur.</w:t>
      </w:r>
    </w:p>
    <w:p w14:paraId="1B025BE0" w14:textId="77777777" w:rsidR="003D3A06" w:rsidRPr="00D60B63" w:rsidRDefault="003D3A06" w:rsidP="00E54632">
      <w:pPr>
        <w:pStyle w:val="NormalIndent"/>
        <w:spacing w:line="240" w:lineRule="auto"/>
        <w:ind w:firstLine="709"/>
      </w:pPr>
      <w:r w:rsidRPr="00D60B63">
        <w:t>Įgyvendintas projektas „Saugios elektroninės erdvės vaikams kūrimas“ – gimnazijoje ir jos skyriuose veikia belaidžio interneto ryšys.</w:t>
      </w:r>
    </w:p>
    <w:p w14:paraId="448B738C" w14:textId="77777777" w:rsidR="003D3A06" w:rsidRPr="00D60B63" w:rsidRDefault="003D3A06" w:rsidP="00E54632">
      <w:pPr>
        <w:pStyle w:val="NormalIndent"/>
        <w:spacing w:line="240" w:lineRule="auto"/>
        <w:ind w:firstLine="709"/>
      </w:pPr>
      <w:r w:rsidRPr="00D60B63">
        <w:t>Nuotoliniam ugdymui iš Švietimo informacinių technologijų centro gimnazija gavo 15 planšetinių kompiuterių Samsung Galaxy už 2795,10 Eur ir 5 nešiojamus kompiuterius HP už 2879,80 Eur, 15 planšetinių kompiuterių Lenovo už 1690,96 Eur – iš VšĮ „Lietuvos</w:t>
      </w:r>
      <w:r w:rsidR="007D696D" w:rsidRPr="00D60B63">
        <w:t xml:space="preserve"> Junior Achievement</w:t>
      </w:r>
      <w:r w:rsidRPr="00D60B63">
        <w:t>“. Nupirkti 3 nešiojami kompiuteriai, projektorius, ekranas, ausinės, mikrofonai – 2177,07 Eur.</w:t>
      </w:r>
    </w:p>
    <w:p w14:paraId="34DC8D2A" w14:textId="77777777" w:rsidR="003D3A06" w:rsidRPr="00D60B63" w:rsidRDefault="003D3A06" w:rsidP="00E54632">
      <w:pPr>
        <w:pStyle w:val="NormalIndent"/>
        <w:spacing w:line="240" w:lineRule="auto"/>
        <w:ind w:firstLine="709"/>
      </w:pPr>
      <w:r w:rsidRPr="00D60B63">
        <w:t>Gimnazijoje įrengtas 3D klasės komplektas – įsigytas mokymo programinės įrangos paketas už 6482 Eur.</w:t>
      </w:r>
      <w:r w:rsidR="00E54632" w:rsidRPr="00D60B63">
        <w:t xml:space="preserve"> Atnaujinta valgyklų įranga – nupirktas šaldiklis ir šaldymo dėžė už 599,98 Eur.</w:t>
      </w:r>
    </w:p>
    <w:p w14:paraId="0C204CCB" w14:textId="77777777" w:rsidR="003D3A06" w:rsidRPr="00D60B63" w:rsidRDefault="003D3A06" w:rsidP="00E54632">
      <w:pPr>
        <w:pStyle w:val="NormalIndent"/>
        <w:spacing w:line="240" w:lineRule="auto"/>
        <w:ind w:firstLine="709"/>
      </w:pPr>
      <w:r w:rsidRPr="00D60B63">
        <w:t>Saugumui užtikrinti Didžiasalyje ir Dūkšte įrengtos stebėjimo kameros – 1370 Eur.</w:t>
      </w:r>
    </w:p>
    <w:p w14:paraId="4E2EB4A1" w14:textId="77777777" w:rsidR="003D3A06" w:rsidRPr="00D60B63" w:rsidRDefault="003D3A06" w:rsidP="00E54632">
      <w:pPr>
        <w:pStyle w:val="NormalIndent"/>
        <w:spacing w:line="240" w:lineRule="auto"/>
        <w:ind w:firstLine="709"/>
      </w:pPr>
      <w:r w:rsidRPr="00D60B63">
        <w:t>Dūkšto skyriuje įrengta sporto-edukacinė aikštelė – 2263,31 Eur. Iš mokymo priemonėms skirtų lėšų nupirkta 200 vnt. vadovėlių (1898,00 Eur), 20 vnt. grožinės literatūros (143,71 Eur), 20 vnt. mokymo priemonių (221,00 Eur).</w:t>
      </w:r>
    </w:p>
    <w:p w14:paraId="70D456C2" w14:textId="77777777" w:rsidR="003D3A06" w:rsidRPr="00D60B63" w:rsidRDefault="003D3A06" w:rsidP="003D3A06">
      <w:pPr>
        <w:ind w:firstLine="709"/>
        <w:jc w:val="both"/>
      </w:pPr>
      <w:r w:rsidRPr="00D60B63">
        <w:t>2021 m.</w:t>
      </w:r>
    </w:p>
    <w:p w14:paraId="1D113B40" w14:textId="77777777" w:rsidR="003D3A06" w:rsidRPr="00D60B63" w:rsidRDefault="003D3A06" w:rsidP="003D3A06">
      <w:pPr>
        <w:ind w:firstLine="709"/>
        <w:jc w:val="both"/>
      </w:pPr>
      <w:r w:rsidRPr="00D60B63">
        <w:t>Gimnazij</w:t>
      </w:r>
      <w:r w:rsidR="00E54632" w:rsidRPr="00D60B63">
        <w:t>a įsigijo</w:t>
      </w:r>
      <w:r w:rsidRPr="00D60B63">
        <w:t xml:space="preserve"> kompiuteri</w:t>
      </w:r>
      <w:r w:rsidR="00E54632" w:rsidRPr="00D60B63">
        <w:t>us</w:t>
      </w:r>
      <w:r w:rsidRPr="00D60B63">
        <w:t>, projektori</w:t>
      </w:r>
      <w:r w:rsidR="00E54632" w:rsidRPr="00D60B63">
        <w:t>us</w:t>
      </w:r>
      <w:r w:rsidRPr="00D60B63">
        <w:t>, garso ir vaizdo įrašymo įrang</w:t>
      </w:r>
      <w:r w:rsidR="00E23BDC" w:rsidRPr="00D60B63">
        <w:t>ą</w:t>
      </w:r>
      <w:r w:rsidRPr="00D60B63">
        <w:t xml:space="preserve"> (7 vnt.) – 3421,25 Eur., skaitmeninis pianinas Casio PX-770BK – 729,00 Eur., interaktyvus ekranas Newline TT-8620ER – 3099,99 Eur., ūkini</w:t>
      </w:r>
      <w:r w:rsidR="00E54632" w:rsidRPr="00D60B63">
        <w:t>s</w:t>
      </w:r>
      <w:r w:rsidRPr="00D60B63">
        <w:t xml:space="preserve"> inventorius ir atsarg</w:t>
      </w:r>
      <w:r w:rsidR="00E54632" w:rsidRPr="00D60B63">
        <w:t>os</w:t>
      </w:r>
      <w:r w:rsidRPr="00D60B63">
        <w:t xml:space="preserve"> – 15993,27 Eur.</w:t>
      </w:r>
    </w:p>
    <w:p w14:paraId="391AD9F2" w14:textId="77777777" w:rsidR="003D3A06" w:rsidRPr="00D60B63" w:rsidRDefault="003D3A06" w:rsidP="003D3A06">
      <w:pPr>
        <w:ind w:firstLine="709"/>
        <w:jc w:val="both"/>
      </w:pPr>
      <w:r w:rsidRPr="00D60B63">
        <w:t>Naujojo Daugėliškio skyriu</w:t>
      </w:r>
      <w:r w:rsidR="00E54632" w:rsidRPr="00D60B63">
        <w:t>i įsigyta</w:t>
      </w:r>
      <w:r w:rsidRPr="00D60B63">
        <w:t xml:space="preserve"> ūkinio inventoriaus ir atsargų už 10274,02 Eur.</w:t>
      </w:r>
    </w:p>
    <w:p w14:paraId="5627EEA2" w14:textId="77777777" w:rsidR="003D3A06" w:rsidRPr="00D60B63" w:rsidRDefault="003D3A06" w:rsidP="003D3A06">
      <w:pPr>
        <w:ind w:firstLine="709"/>
        <w:jc w:val="both"/>
      </w:pPr>
      <w:r w:rsidRPr="00D60B63">
        <w:lastRenderedPageBreak/>
        <w:t>Dūkšto skyriui nupirkt</w:t>
      </w:r>
      <w:r w:rsidR="00E54632" w:rsidRPr="00D60B63">
        <w:t>i</w:t>
      </w:r>
      <w:r w:rsidRPr="00D60B63">
        <w:t xml:space="preserve"> baldai – 572,00 Eur., patalynė ikimokyklinio ir priešmokyklinio ugdymo grupei – 1220,00 Eur., vaizdo stebėjimo įranga – 743,85 Eur., katilinės valdiklis ir maitinimo šaltinis – 2783,00 Eur., projektorius ir ekranas – 421,10 Eur., ūkinio inventoriaus ir atsargų – 21363,58 Eur.</w:t>
      </w:r>
    </w:p>
    <w:p w14:paraId="54FA8EE6" w14:textId="77777777" w:rsidR="00E54632" w:rsidRPr="00D60B63" w:rsidRDefault="00E54632" w:rsidP="00E54632">
      <w:pPr>
        <w:ind w:firstLine="709"/>
        <w:jc w:val="both"/>
      </w:pPr>
      <w:r w:rsidRPr="00D60B63">
        <w:t>Už gimnazijai skirtas lėšas įsigyta skaitmeninių mokymo priemonių: bazinėje mokykloje – du nešiojami ir vienas stacionarus kompiuteriai, du projektoriai, spausdintuvas, Dūkšto skyriuje – projektorius, ekranas, vaizdo kamera, Naujojo Daugėliškio skyriuje – 2 grafinės planšetės, 4 komplektai WEB kamerų kompiuteriams su ausinėmis ir mikrofonu. Taip pat įsigyta 211 EDUKA licencijų bei skaitmeninė mokomoji  priemonė MOZABOOK CLASSROOM. Tikimasi, kad tai padidins mokinių motyvaciją, prisidės prie ugdymo kokybės gerinimo.</w:t>
      </w:r>
    </w:p>
    <w:p w14:paraId="2B48E36D" w14:textId="77777777" w:rsidR="00E54632" w:rsidRPr="00D60B63" w:rsidRDefault="00E54632" w:rsidP="00BE6B7C">
      <w:pPr>
        <w:ind w:left="113" w:firstLine="596"/>
        <w:jc w:val="both"/>
      </w:pPr>
      <w:r w:rsidRPr="00D60B63">
        <w:t>Dūkšto skyriuje atnaujintas pradinių klasių kabinetas (baldai), įgyta jungtinei ikimokyklinio ugdymo grupei skirtų priemonių.</w:t>
      </w:r>
    </w:p>
    <w:bookmarkEnd w:id="14"/>
    <w:p w14:paraId="26498638" w14:textId="77777777" w:rsidR="003D3A06" w:rsidRPr="00D60B63" w:rsidRDefault="003D3A06" w:rsidP="003D3A06">
      <w:pPr>
        <w:ind w:left="113" w:firstLine="596"/>
        <w:jc w:val="both"/>
      </w:pPr>
      <w:r w:rsidRPr="00D60B63">
        <w:t>2022 m.</w:t>
      </w:r>
    </w:p>
    <w:p w14:paraId="6DAEDFF8" w14:textId="77777777" w:rsidR="003D3A06" w:rsidRPr="00D60B63" w:rsidRDefault="003D3A06" w:rsidP="003D3A06">
      <w:pPr>
        <w:ind w:left="113" w:firstLine="596"/>
        <w:jc w:val="both"/>
      </w:pPr>
      <w:r w:rsidRPr="00D60B63">
        <w:t xml:space="preserve">Gimnazijos valgyklai buvo įsigyta indaplovė GLB0003/O – 1571,79 Eur., elektrinė konvencinė krosnis 10 skardų GEV101P su stovu – 2827,77 Eur., žolės pjovimo traktorius Husgvarna TSI42T su priedais – 3999,99 Eur., 2 interaktyvūs ekranai – 3566,99 Eur., įrengtas sensorinis kambarys – 1839,48 Eur. (Tautos fondo lėšos – 1370,00 Eur.), įrengta Saulės fotovoltinė įranga – 29137,36 Eur., </w:t>
      </w:r>
    </w:p>
    <w:p w14:paraId="68D30DD3" w14:textId="77777777" w:rsidR="003D3A06" w:rsidRPr="00D60B63" w:rsidRDefault="003D3A06" w:rsidP="003D3A06">
      <w:pPr>
        <w:ind w:left="113" w:firstLine="596"/>
        <w:jc w:val="both"/>
      </w:pPr>
      <w:r w:rsidRPr="00D60B63">
        <w:t>Naujojo Daugėliškio skyriui ūkinio inventoriaus ir atsargų įsigijimui išleista – 11290,98 Eur.</w:t>
      </w:r>
    </w:p>
    <w:p w14:paraId="03C644AD" w14:textId="77777777" w:rsidR="003D3A06" w:rsidRPr="00D60B63" w:rsidRDefault="003D3A06" w:rsidP="003D3A06">
      <w:pPr>
        <w:ind w:left="113" w:firstLine="596"/>
        <w:jc w:val="both"/>
      </w:pPr>
      <w:r w:rsidRPr="00D60B63">
        <w:t>Dūkšto skyriaus katilinės remontui (katilo rodiklių stebėjimo monitoriaus pakeitimui) – 1246,45 Eur., pakeistos durys skyriaus patalpose – 1764,04 Eur., inventoriaus ir atsargų įsigijimui  panaudota – 29587,73 Eur., (kuras – 6502,73, malkinė mediena – 16940,00 Eur.).</w:t>
      </w:r>
    </w:p>
    <w:p w14:paraId="68455F56" w14:textId="77777777" w:rsidR="003D3A06" w:rsidRPr="00D60B63" w:rsidRDefault="003D3A06" w:rsidP="003D3A06">
      <w:pPr>
        <w:ind w:firstLine="709"/>
        <w:jc w:val="both"/>
      </w:pPr>
      <w:r w:rsidRPr="00D60B63">
        <w:t>Bibliotekos fonde 2020 m. pradžioje buvo 14016 vnt. (4571 pavadinimų) dokumentų. Vadovėlių fondas – 9211 vnt.</w:t>
      </w:r>
    </w:p>
    <w:p w14:paraId="486752D0" w14:textId="77777777" w:rsidR="00BE6B7C" w:rsidRPr="00D60B63" w:rsidRDefault="00BE6B7C" w:rsidP="003D3A06">
      <w:pPr>
        <w:ind w:firstLine="709"/>
        <w:jc w:val="both"/>
      </w:pPr>
    </w:p>
    <w:p w14:paraId="3EE0D6F8" w14:textId="77777777" w:rsidR="003D3A06" w:rsidRPr="00D60B63" w:rsidRDefault="003D3A06" w:rsidP="003D3A06">
      <w:pPr>
        <w:ind w:firstLine="709"/>
        <w:jc w:val="both"/>
      </w:pPr>
      <w:r w:rsidRPr="00D60B63">
        <w:t>2022 m. pradžiai</w:t>
      </w:r>
      <w:r w:rsidR="00ED72AC" w:rsidRPr="00D60B63">
        <w:t xml:space="preserve"> – </w:t>
      </w:r>
      <w:r w:rsidRPr="00D60B63">
        <w:t>14464 vnt. (4200 pavadinimų) bibl</w:t>
      </w:r>
      <w:r w:rsidR="00ED72AC" w:rsidRPr="00D60B63">
        <w:t>iotekos dokumentų fondas, iš jų</w:t>
      </w:r>
      <w:r w:rsidRPr="00D60B63">
        <w:t>: 3000 programinės, 1020</w:t>
      </w:r>
      <w:r w:rsidR="00ED72AC" w:rsidRPr="00D60B63">
        <w:t xml:space="preserve"> –</w:t>
      </w:r>
      <w:r w:rsidRPr="00D60B63">
        <w:t xml:space="preserve"> informaci</w:t>
      </w:r>
      <w:r w:rsidR="00ED72AC" w:rsidRPr="00D60B63">
        <w:t>nės literatūros, 105- vaizdinių</w:t>
      </w:r>
      <w:r w:rsidRPr="00D60B63">
        <w:t>, kartografinių dokumentų. Vadovėlių- 8222 vnt.</w:t>
      </w:r>
    </w:p>
    <w:p w14:paraId="52A3C707" w14:textId="77777777" w:rsidR="003D3A06" w:rsidRPr="00D60B63" w:rsidRDefault="003D3A06" w:rsidP="003D3A06">
      <w:pPr>
        <w:ind w:firstLine="709"/>
        <w:jc w:val="both"/>
      </w:pPr>
      <w:r w:rsidRPr="00D60B63">
        <w:t>Per 3 metus buvo keli bibliotekos ir vadovėlių fondų nurašymai. Iš fondų nurašyti pasenę, neaktualūs, ne</w:t>
      </w:r>
      <w:r w:rsidR="00ED72AC" w:rsidRPr="00D60B63">
        <w:t>atitinkantys ugdymo programų</w:t>
      </w:r>
      <w:r w:rsidRPr="00D60B63">
        <w:t xml:space="preserve"> dokumentai.</w:t>
      </w:r>
    </w:p>
    <w:p w14:paraId="701736B3" w14:textId="392014AA" w:rsidR="003D3A06" w:rsidRPr="00D60B63" w:rsidRDefault="003D3A06" w:rsidP="003D3A06">
      <w:pPr>
        <w:ind w:firstLine="709"/>
        <w:jc w:val="both"/>
      </w:pPr>
      <w:r w:rsidRPr="00D60B63">
        <w:t>2020 m. iš mokymo priemonėms skirtų lėšų įsigyta 241 vnt. vadovėlių (2543</w:t>
      </w:r>
      <w:r w:rsidR="00D64AF0" w:rsidRPr="00D60B63">
        <w:t>,</w:t>
      </w:r>
      <w:r w:rsidRPr="00D60B63">
        <w:t>00 Eur), 87 vnt. grožinės literatūros bei mokymo priemonių.</w:t>
      </w:r>
    </w:p>
    <w:p w14:paraId="459A6517" w14:textId="0BE2C353" w:rsidR="003D3A06" w:rsidRPr="00D60B63" w:rsidRDefault="003D3A06" w:rsidP="003D3A06">
      <w:pPr>
        <w:ind w:firstLine="709"/>
        <w:jc w:val="both"/>
      </w:pPr>
      <w:r w:rsidRPr="00D60B63">
        <w:t xml:space="preserve">2021 m. </w:t>
      </w:r>
      <w:r w:rsidR="00D64AF0" w:rsidRPr="00D60B63">
        <w:t>–</w:t>
      </w:r>
      <w:r w:rsidR="00ED72AC" w:rsidRPr="00D60B63">
        <w:t xml:space="preserve"> </w:t>
      </w:r>
      <w:r w:rsidRPr="00D60B63">
        <w:t>239 vnt. vadovėlių (2080</w:t>
      </w:r>
      <w:r w:rsidR="00D64AF0" w:rsidRPr="00D60B63">
        <w:t>,</w:t>
      </w:r>
      <w:r w:rsidRPr="00D60B63">
        <w:t>22 Eur), 164 vnt. (1031</w:t>
      </w:r>
      <w:r w:rsidR="00D64AF0" w:rsidRPr="00D60B63">
        <w:t>,</w:t>
      </w:r>
      <w:r w:rsidRPr="00D60B63">
        <w:t>27 Eur) grožinės literatūros bei mokymo priemonių, žemėlapių.</w:t>
      </w:r>
    </w:p>
    <w:p w14:paraId="4F250B21" w14:textId="3A5E4057" w:rsidR="003D3A06" w:rsidRPr="00D60B63" w:rsidRDefault="003D3A06" w:rsidP="003D3A06">
      <w:pPr>
        <w:ind w:firstLine="709"/>
        <w:jc w:val="both"/>
      </w:pPr>
      <w:r w:rsidRPr="00D60B63">
        <w:t>2022 m. – 146 vnt. vadovėlių (1630</w:t>
      </w:r>
      <w:r w:rsidR="00D64AF0" w:rsidRPr="00D60B63">
        <w:t>,</w:t>
      </w:r>
      <w:r w:rsidRPr="00D60B63">
        <w:t>89 Eur.), 79 vnt. grožinės literatūros, žemėlapių, trimačių (lavinamųjų žaidimų) dokumentų. 8 vnt. (70</w:t>
      </w:r>
      <w:r w:rsidR="00D64AF0" w:rsidRPr="00D60B63">
        <w:t>,</w:t>
      </w:r>
      <w:r w:rsidRPr="00D60B63">
        <w:t>00 Eur.)</w:t>
      </w:r>
      <w:r w:rsidR="00ED72AC" w:rsidRPr="00D60B63">
        <w:t xml:space="preserve"> </w:t>
      </w:r>
      <w:r w:rsidR="00D64AF0" w:rsidRPr="00D60B63">
        <w:t>–</w:t>
      </w:r>
      <w:r w:rsidRPr="00D60B63">
        <w:t xml:space="preserve"> dailės mokymui skirtų mokymo priemonių.</w:t>
      </w:r>
    </w:p>
    <w:p w14:paraId="5B28E0C8" w14:textId="756ED2F6" w:rsidR="003D3A06" w:rsidRPr="00D60B63" w:rsidRDefault="003D3A06" w:rsidP="003D3A06">
      <w:pPr>
        <w:ind w:firstLine="709"/>
        <w:jc w:val="both"/>
      </w:pPr>
      <w:r w:rsidRPr="00D60B63">
        <w:t xml:space="preserve">Taip pat bibliotekos fondas papildomas ir iš kitų šaltinių </w:t>
      </w:r>
      <w:r w:rsidR="00D64AF0" w:rsidRPr="00D60B63">
        <w:t>–</w:t>
      </w:r>
      <w:r w:rsidRPr="00D60B63">
        <w:t xml:space="preserve"> Ignalinos kultūros ir sporto centro, paramos ir labdaros organizacijų, pavienių rėmėjų perduodamų leidinių.</w:t>
      </w:r>
    </w:p>
    <w:p w14:paraId="4A4432CB" w14:textId="77777777" w:rsidR="003D3A06" w:rsidRPr="00D60B63" w:rsidRDefault="003D3A06" w:rsidP="003D3A06">
      <w:pPr>
        <w:ind w:firstLine="709"/>
        <w:jc w:val="both"/>
        <w:rPr>
          <w:b/>
        </w:rPr>
      </w:pPr>
      <w:r w:rsidRPr="00D60B63">
        <w:t>Vadovėliai, programinė literatūra ir mokymo priemonės atnaujinami atsižvelgiant į ugdymo programų pokyčius, fizinę dokumentų būklę. Apsirūpinimas vadovė</w:t>
      </w:r>
      <w:r w:rsidR="00E85947" w:rsidRPr="00D60B63">
        <w:t xml:space="preserve">liais kol kas pakankamas, nors </w:t>
      </w:r>
      <w:r w:rsidRPr="00D60B63">
        <w:t>viskas brangsta, o lėšų suma nekinta. Grožinės ir programinės literatūros fondas pildomas pagal poreikius</w:t>
      </w:r>
      <w:r w:rsidR="00BE6B7C" w:rsidRPr="00D60B63">
        <w:t>.</w:t>
      </w:r>
    </w:p>
    <w:p w14:paraId="355D834B" w14:textId="77777777" w:rsidR="00305651" w:rsidRPr="00D60B63" w:rsidRDefault="00305651" w:rsidP="00305651">
      <w:pPr>
        <w:jc w:val="both"/>
        <w:rPr>
          <w:b/>
        </w:rPr>
      </w:pPr>
    </w:p>
    <w:p w14:paraId="5F829D26" w14:textId="77777777" w:rsidR="00BE6B7C" w:rsidRPr="00D60B63" w:rsidRDefault="00BE6B7C" w:rsidP="00305651">
      <w:pPr>
        <w:jc w:val="both"/>
        <w:rPr>
          <w:b/>
        </w:rPr>
      </w:pPr>
    </w:p>
    <w:p w14:paraId="30D3B0E5" w14:textId="77777777" w:rsidR="0070710F" w:rsidRPr="00D60B63" w:rsidRDefault="0070710F" w:rsidP="00B43450">
      <w:pPr>
        <w:rPr>
          <w:b/>
        </w:rPr>
      </w:pPr>
      <w:bookmarkStart w:id="15" w:name="_Toc354488947"/>
      <w:r w:rsidRPr="00D60B63">
        <w:rPr>
          <w:b/>
        </w:rPr>
        <w:lastRenderedPageBreak/>
        <w:t>Finansiniai ištekliai</w:t>
      </w:r>
      <w:bookmarkEnd w:id="15"/>
    </w:p>
    <w:p w14:paraId="4435FEDC" w14:textId="77777777" w:rsidR="00B43450" w:rsidRPr="00D60B63" w:rsidRDefault="00B43450" w:rsidP="00B43450">
      <w:pPr>
        <w:rPr>
          <w:b/>
        </w:rPr>
      </w:pPr>
    </w:p>
    <w:p w14:paraId="667F0434" w14:textId="77777777" w:rsidR="00BE6B7C" w:rsidRPr="00D60B63" w:rsidRDefault="00BE6B7C" w:rsidP="00BE6B7C">
      <w:pPr>
        <w:pStyle w:val="NormalIndent"/>
        <w:spacing w:line="240" w:lineRule="auto"/>
        <w:ind w:firstLine="709"/>
      </w:pPr>
      <w:r w:rsidRPr="00D60B63">
        <w:t>Gimnazijos veikla finansuojama iš krepšelio lėšų ir savivaldybės biudžeto. Papildomos lėšos pritraukiamos gaunant projektų finansavimą, rėmėjų.</w:t>
      </w:r>
    </w:p>
    <w:p w14:paraId="31D12744" w14:textId="77777777" w:rsidR="00BE6B7C" w:rsidRPr="00D60B63" w:rsidRDefault="00BE6B7C" w:rsidP="00BE6B7C">
      <w:pPr>
        <w:pStyle w:val="NormalIndent"/>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409"/>
        <w:gridCol w:w="2204"/>
        <w:gridCol w:w="2977"/>
      </w:tblGrid>
      <w:tr w:rsidR="00BE6B7C" w:rsidRPr="00D60B63" w14:paraId="31B7A1B8" w14:textId="77777777" w:rsidTr="000F2A44">
        <w:trPr>
          <w:trHeight w:val="188"/>
          <w:jc w:val="center"/>
        </w:trPr>
        <w:tc>
          <w:tcPr>
            <w:tcW w:w="3256" w:type="dxa"/>
          </w:tcPr>
          <w:p w14:paraId="3FDC3684" w14:textId="77777777" w:rsidR="00BE6B7C" w:rsidRPr="00D60B63" w:rsidRDefault="00BE6B7C" w:rsidP="00BE6B7C">
            <w:pPr>
              <w:rPr>
                <w:b/>
              </w:rPr>
            </w:pPr>
            <w:r w:rsidRPr="00D60B63">
              <w:rPr>
                <w:b/>
              </w:rPr>
              <w:t>Lėšos (Eur)</w:t>
            </w:r>
          </w:p>
        </w:tc>
        <w:tc>
          <w:tcPr>
            <w:tcW w:w="2409" w:type="dxa"/>
          </w:tcPr>
          <w:p w14:paraId="7E24457C" w14:textId="77777777" w:rsidR="00BE6B7C" w:rsidRPr="00D60B63" w:rsidRDefault="00BE6B7C" w:rsidP="00BE6B7C">
            <w:pPr>
              <w:jc w:val="center"/>
              <w:rPr>
                <w:b/>
              </w:rPr>
            </w:pPr>
            <w:r w:rsidRPr="00D60B63">
              <w:rPr>
                <w:b/>
              </w:rPr>
              <w:t>2020 m.</w:t>
            </w:r>
          </w:p>
        </w:tc>
        <w:tc>
          <w:tcPr>
            <w:tcW w:w="2204" w:type="dxa"/>
          </w:tcPr>
          <w:p w14:paraId="508A9697" w14:textId="77777777" w:rsidR="00BE6B7C" w:rsidRPr="00D60B63" w:rsidRDefault="00BE6B7C" w:rsidP="00BE6B7C">
            <w:pPr>
              <w:jc w:val="center"/>
              <w:rPr>
                <w:b/>
              </w:rPr>
            </w:pPr>
            <w:r w:rsidRPr="00D60B63">
              <w:rPr>
                <w:b/>
              </w:rPr>
              <w:t>2021 m.</w:t>
            </w:r>
          </w:p>
        </w:tc>
        <w:tc>
          <w:tcPr>
            <w:tcW w:w="2977" w:type="dxa"/>
          </w:tcPr>
          <w:p w14:paraId="6FBFF219" w14:textId="77777777" w:rsidR="00BE6B7C" w:rsidRPr="00D60B63" w:rsidRDefault="00BE6B7C" w:rsidP="00BE6B7C">
            <w:pPr>
              <w:jc w:val="center"/>
              <w:rPr>
                <w:b/>
              </w:rPr>
            </w:pPr>
            <w:r w:rsidRPr="00D60B63">
              <w:rPr>
                <w:b/>
              </w:rPr>
              <w:t>2022 m.</w:t>
            </w:r>
          </w:p>
        </w:tc>
      </w:tr>
      <w:tr w:rsidR="00BE6B7C" w:rsidRPr="00D60B63" w14:paraId="36C9668E" w14:textId="77777777" w:rsidTr="000F2A44">
        <w:trPr>
          <w:jc w:val="center"/>
        </w:trPr>
        <w:tc>
          <w:tcPr>
            <w:tcW w:w="3256" w:type="dxa"/>
          </w:tcPr>
          <w:p w14:paraId="6CC3D467" w14:textId="77777777" w:rsidR="00BE6B7C" w:rsidRPr="00D60B63" w:rsidRDefault="00BE6B7C" w:rsidP="000F2A44">
            <w:pPr>
              <w:rPr>
                <w:b/>
              </w:rPr>
            </w:pPr>
            <w:r w:rsidRPr="00D60B63">
              <w:rPr>
                <w:b/>
              </w:rPr>
              <w:t xml:space="preserve">Mokinio krepšelio </w:t>
            </w:r>
          </w:p>
        </w:tc>
        <w:tc>
          <w:tcPr>
            <w:tcW w:w="2409" w:type="dxa"/>
          </w:tcPr>
          <w:p w14:paraId="2FB854FA" w14:textId="77777777" w:rsidR="00BE6B7C" w:rsidRPr="00D60B63" w:rsidRDefault="00BE6B7C" w:rsidP="000F2A44">
            <w:pPr>
              <w:jc w:val="center"/>
            </w:pPr>
            <w:r w:rsidRPr="00D60B63">
              <w:t>582339</w:t>
            </w:r>
          </w:p>
        </w:tc>
        <w:tc>
          <w:tcPr>
            <w:tcW w:w="2204" w:type="dxa"/>
          </w:tcPr>
          <w:p w14:paraId="4DA0C17A" w14:textId="77777777" w:rsidR="00BE6B7C" w:rsidRPr="00D60B63" w:rsidRDefault="00BE6B7C" w:rsidP="000F2A44">
            <w:pPr>
              <w:jc w:val="center"/>
            </w:pPr>
            <w:r w:rsidRPr="00D60B63">
              <w:t>881200</w:t>
            </w:r>
          </w:p>
        </w:tc>
        <w:tc>
          <w:tcPr>
            <w:tcW w:w="2977" w:type="dxa"/>
          </w:tcPr>
          <w:p w14:paraId="2B2B4A2D" w14:textId="77777777" w:rsidR="00BE6B7C" w:rsidRPr="00D60B63" w:rsidRDefault="00BE6B7C" w:rsidP="000F2A44">
            <w:pPr>
              <w:jc w:val="center"/>
            </w:pPr>
            <w:r w:rsidRPr="00D60B63">
              <w:t>912500</w:t>
            </w:r>
          </w:p>
        </w:tc>
      </w:tr>
      <w:tr w:rsidR="00BE6B7C" w:rsidRPr="00D60B63" w14:paraId="2F94D9F5" w14:textId="77777777" w:rsidTr="000F2A44">
        <w:trPr>
          <w:jc w:val="center"/>
        </w:trPr>
        <w:tc>
          <w:tcPr>
            <w:tcW w:w="3256" w:type="dxa"/>
          </w:tcPr>
          <w:p w14:paraId="677036FE" w14:textId="77777777" w:rsidR="00BE6B7C" w:rsidRPr="00D60B63" w:rsidRDefault="00BE6B7C" w:rsidP="000F2A44">
            <w:pPr>
              <w:rPr>
                <w:b/>
              </w:rPr>
            </w:pPr>
            <w:r w:rsidRPr="00D60B63">
              <w:rPr>
                <w:b/>
              </w:rPr>
              <w:t>Steigėjo</w:t>
            </w:r>
          </w:p>
        </w:tc>
        <w:tc>
          <w:tcPr>
            <w:tcW w:w="2409" w:type="dxa"/>
          </w:tcPr>
          <w:p w14:paraId="56FA8D35" w14:textId="77777777" w:rsidR="00BE6B7C" w:rsidRPr="00D60B63" w:rsidRDefault="00BE6B7C" w:rsidP="000F2A44">
            <w:pPr>
              <w:jc w:val="center"/>
            </w:pPr>
            <w:r w:rsidRPr="00D60B63">
              <w:t>351027</w:t>
            </w:r>
          </w:p>
        </w:tc>
        <w:tc>
          <w:tcPr>
            <w:tcW w:w="2204" w:type="dxa"/>
          </w:tcPr>
          <w:p w14:paraId="65080969" w14:textId="77777777" w:rsidR="00BE6B7C" w:rsidRPr="00D60B63" w:rsidRDefault="00BE6B7C" w:rsidP="000F2A44">
            <w:pPr>
              <w:jc w:val="center"/>
            </w:pPr>
            <w:r w:rsidRPr="00D60B63">
              <w:t>576000</w:t>
            </w:r>
          </w:p>
        </w:tc>
        <w:tc>
          <w:tcPr>
            <w:tcW w:w="2977" w:type="dxa"/>
          </w:tcPr>
          <w:p w14:paraId="005DF536" w14:textId="77777777" w:rsidR="00BE6B7C" w:rsidRPr="00D60B63" w:rsidRDefault="00BE6B7C" w:rsidP="000F2A44">
            <w:pPr>
              <w:jc w:val="center"/>
            </w:pPr>
            <w:r w:rsidRPr="00D60B63">
              <w:t>772400</w:t>
            </w:r>
          </w:p>
        </w:tc>
      </w:tr>
      <w:tr w:rsidR="00BE6B7C" w:rsidRPr="00D60B63" w14:paraId="2800BB80" w14:textId="77777777" w:rsidTr="000F2A44">
        <w:trPr>
          <w:jc w:val="center"/>
        </w:trPr>
        <w:tc>
          <w:tcPr>
            <w:tcW w:w="3256" w:type="dxa"/>
          </w:tcPr>
          <w:p w14:paraId="7C7A4E77" w14:textId="77777777" w:rsidR="00BE6B7C" w:rsidRPr="00D60B63" w:rsidRDefault="00BE6B7C" w:rsidP="000F2A44">
            <w:pPr>
              <w:rPr>
                <w:b/>
              </w:rPr>
            </w:pPr>
            <w:r w:rsidRPr="00D60B63">
              <w:rPr>
                <w:b/>
              </w:rPr>
              <w:t>Rėmėjų, projektų</w:t>
            </w:r>
          </w:p>
        </w:tc>
        <w:tc>
          <w:tcPr>
            <w:tcW w:w="2409" w:type="dxa"/>
          </w:tcPr>
          <w:p w14:paraId="7B2117E0" w14:textId="77777777" w:rsidR="00BE6B7C" w:rsidRPr="00D60B63" w:rsidRDefault="00BE6B7C" w:rsidP="000F2A44">
            <w:pPr>
              <w:jc w:val="center"/>
            </w:pPr>
            <w:r w:rsidRPr="00D60B63">
              <w:t>16562</w:t>
            </w:r>
          </w:p>
        </w:tc>
        <w:tc>
          <w:tcPr>
            <w:tcW w:w="2204" w:type="dxa"/>
          </w:tcPr>
          <w:p w14:paraId="3F9DD4E6" w14:textId="77777777" w:rsidR="00BE6B7C" w:rsidRPr="00D60B63" w:rsidRDefault="00BE6B7C" w:rsidP="000F2A44">
            <w:pPr>
              <w:jc w:val="center"/>
            </w:pPr>
            <w:r w:rsidRPr="00D60B63">
              <w:t>2774</w:t>
            </w:r>
          </w:p>
        </w:tc>
        <w:tc>
          <w:tcPr>
            <w:tcW w:w="2977" w:type="dxa"/>
          </w:tcPr>
          <w:p w14:paraId="24FD6462" w14:textId="77777777" w:rsidR="00BE6B7C" w:rsidRPr="00D60B63" w:rsidRDefault="00BE6B7C" w:rsidP="000F2A44">
            <w:pPr>
              <w:jc w:val="center"/>
            </w:pPr>
            <w:r w:rsidRPr="00D60B63">
              <w:t>28645</w:t>
            </w:r>
          </w:p>
        </w:tc>
      </w:tr>
      <w:tr w:rsidR="00BE6B7C" w:rsidRPr="00D60B63" w14:paraId="1FA18E01" w14:textId="77777777" w:rsidTr="000F2A44">
        <w:trPr>
          <w:jc w:val="center"/>
        </w:trPr>
        <w:tc>
          <w:tcPr>
            <w:tcW w:w="3256" w:type="dxa"/>
          </w:tcPr>
          <w:p w14:paraId="3F25E44F" w14:textId="77777777" w:rsidR="00BE6B7C" w:rsidRPr="00D60B63" w:rsidRDefault="00BE6B7C" w:rsidP="000F2A44">
            <w:pPr>
              <w:rPr>
                <w:b/>
              </w:rPr>
            </w:pPr>
            <w:r w:rsidRPr="00D60B63">
              <w:rPr>
                <w:b/>
              </w:rPr>
              <w:t>Iš viso</w:t>
            </w:r>
          </w:p>
        </w:tc>
        <w:tc>
          <w:tcPr>
            <w:tcW w:w="2409" w:type="dxa"/>
          </w:tcPr>
          <w:p w14:paraId="2BB47721" w14:textId="77777777" w:rsidR="00BE6B7C" w:rsidRPr="00D60B63" w:rsidRDefault="00BE6B7C" w:rsidP="000F2A44">
            <w:pPr>
              <w:jc w:val="center"/>
              <w:rPr>
                <w:b/>
              </w:rPr>
            </w:pPr>
            <w:r w:rsidRPr="00D60B63">
              <w:rPr>
                <w:b/>
              </w:rPr>
              <w:t>949928</w:t>
            </w:r>
          </w:p>
        </w:tc>
        <w:tc>
          <w:tcPr>
            <w:tcW w:w="2204" w:type="dxa"/>
          </w:tcPr>
          <w:p w14:paraId="454AEAF4" w14:textId="77777777" w:rsidR="00BE6B7C" w:rsidRPr="00D60B63" w:rsidRDefault="00BE6B7C" w:rsidP="000F2A44">
            <w:pPr>
              <w:jc w:val="center"/>
              <w:rPr>
                <w:b/>
              </w:rPr>
            </w:pPr>
            <w:r w:rsidRPr="00D60B63">
              <w:rPr>
                <w:b/>
              </w:rPr>
              <w:t>1459974</w:t>
            </w:r>
          </w:p>
        </w:tc>
        <w:tc>
          <w:tcPr>
            <w:tcW w:w="2977" w:type="dxa"/>
          </w:tcPr>
          <w:p w14:paraId="662474CB" w14:textId="77777777" w:rsidR="00BE6B7C" w:rsidRPr="00D60B63" w:rsidRDefault="00BE6B7C" w:rsidP="000F2A44">
            <w:pPr>
              <w:jc w:val="center"/>
              <w:rPr>
                <w:b/>
              </w:rPr>
            </w:pPr>
            <w:r w:rsidRPr="00D60B63">
              <w:rPr>
                <w:b/>
              </w:rPr>
              <w:t>1713545</w:t>
            </w:r>
          </w:p>
        </w:tc>
      </w:tr>
    </w:tbl>
    <w:p w14:paraId="13D17251" w14:textId="77777777" w:rsidR="039371AA" w:rsidRPr="00D60B63" w:rsidRDefault="039371AA"/>
    <w:p w14:paraId="6053BE13" w14:textId="7C86565E" w:rsidR="00572E34" w:rsidRPr="00D60B63" w:rsidRDefault="002A2392" w:rsidP="00B43450">
      <w:pPr>
        <w:pStyle w:val="Heading2"/>
        <w:jc w:val="center"/>
        <w:rPr>
          <w:rFonts w:ascii="Times New Roman" w:hAnsi="Times New Roman"/>
          <w:i w:val="0"/>
          <w:sz w:val="24"/>
          <w:szCs w:val="24"/>
        </w:rPr>
      </w:pPr>
      <w:bookmarkStart w:id="16" w:name="_Toc123556840"/>
      <w:r w:rsidRPr="00D60B63">
        <w:rPr>
          <w:rFonts w:ascii="Times New Roman" w:hAnsi="Times New Roman"/>
          <w:i w:val="0"/>
          <w:sz w:val="24"/>
          <w:szCs w:val="24"/>
        </w:rPr>
        <w:t xml:space="preserve">3.3. </w:t>
      </w:r>
      <w:r w:rsidR="00B43450" w:rsidRPr="00D60B63">
        <w:rPr>
          <w:rFonts w:ascii="Times New Roman" w:hAnsi="Times New Roman"/>
          <w:i w:val="0"/>
          <w:sz w:val="24"/>
          <w:szCs w:val="24"/>
        </w:rPr>
        <w:t>Ugdymo proceso organizavimas ir ugdymo rezultatai</w:t>
      </w:r>
      <w:bookmarkEnd w:id="16"/>
    </w:p>
    <w:p w14:paraId="07AFB97F" w14:textId="77777777" w:rsidR="001026BF" w:rsidRPr="00D60B63" w:rsidRDefault="001026BF" w:rsidP="001026BF"/>
    <w:p w14:paraId="7B6BE166" w14:textId="77777777" w:rsidR="001026BF" w:rsidRPr="00D60B63" w:rsidRDefault="001026BF" w:rsidP="001026BF">
      <w:pPr>
        <w:rPr>
          <w:b/>
        </w:rPr>
      </w:pPr>
      <w:r w:rsidRPr="00D60B63">
        <w:rPr>
          <w:b/>
        </w:rPr>
        <w:t>Ugdymo turinio ir formų pasirinkimo galimybės</w:t>
      </w:r>
    </w:p>
    <w:p w14:paraId="74B302F5" w14:textId="77777777" w:rsidR="001026BF" w:rsidRPr="00D60B63" w:rsidRDefault="001026BF" w:rsidP="00E53B68">
      <w:pPr>
        <w:jc w:val="both"/>
      </w:pPr>
    </w:p>
    <w:p w14:paraId="1285696B" w14:textId="77777777" w:rsidR="1BDC9AA6" w:rsidRPr="00D60B63" w:rsidRDefault="1BDC9AA6" w:rsidP="039371AA">
      <w:pPr>
        <w:ind w:firstLine="709"/>
        <w:jc w:val="both"/>
      </w:pPr>
      <w:r w:rsidRPr="00D60B63">
        <w:t xml:space="preserve">Gimnazijoje siekiama tenkinti įvairius </w:t>
      </w:r>
      <w:r w:rsidR="5D8EC464" w:rsidRPr="00D60B63">
        <w:t xml:space="preserve">ikimokyklinio, priešmokyklinio, pradinio, bendrojo ir vidurinio ugdymo </w:t>
      </w:r>
      <w:r w:rsidRPr="00D60B63">
        <w:t>mokinių mokymosi poreikius</w:t>
      </w:r>
      <w:r w:rsidR="70B96765" w:rsidRPr="00D60B63">
        <w:t>.</w:t>
      </w:r>
      <w:r w:rsidR="2F46F3EE" w:rsidRPr="00D60B63">
        <w:t xml:space="preserve"> </w:t>
      </w:r>
      <w:r w:rsidRPr="00D60B63">
        <w:t xml:space="preserve"> </w:t>
      </w:r>
      <w:r w:rsidR="58C6C0E3" w:rsidRPr="00D60B63">
        <w:t>Dėl mažėjančio mokinių skaičiaus p</w:t>
      </w:r>
      <w:r w:rsidRPr="00D60B63">
        <w:t>roblemų kyla sudarant laikinąsias grupes, pamokų tvarkaraštį.</w:t>
      </w:r>
      <w:r w:rsidR="1219F1F2" w:rsidRPr="00D60B63">
        <w:t xml:space="preserve"> Gimnazija</w:t>
      </w:r>
      <w:r w:rsidR="54568FDE" w:rsidRPr="00D60B63">
        <w:t xml:space="preserve">, </w:t>
      </w:r>
      <w:r w:rsidR="1219F1F2" w:rsidRPr="00D60B63">
        <w:t>pagal vaiko gerovės komisijos ir pedagoginės psichologinės ar švietimo pagalbos tarnybos, gydytojų rekomendacijas sudariusi mokinio individualų ugdymo planą</w:t>
      </w:r>
      <w:r w:rsidR="57DB8FE2" w:rsidRPr="00D60B63">
        <w:t>,</w:t>
      </w:r>
      <w:r w:rsidR="1219F1F2" w:rsidRPr="00D60B63">
        <w:t xml:space="preserve"> </w:t>
      </w:r>
      <w:r w:rsidR="0C0AF770" w:rsidRPr="00D60B63">
        <w:t>organizuoja</w:t>
      </w:r>
      <w:r w:rsidR="1A044A34" w:rsidRPr="00D60B63">
        <w:t xml:space="preserve"> ir</w:t>
      </w:r>
      <w:r w:rsidR="0C0AF770" w:rsidRPr="00D60B63">
        <w:t xml:space="preserve"> </w:t>
      </w:r>
      <w:r w:rsidR="1219F1F2" w:rsidRPr="00D60B63">
        <w:t>mokym</w:t>
      </w:r>
      <w:r w:rsidR="3609B5BE" w:rsidRPr="00D60B63">
        <w:t>ąsi namie</w:t>
      </w:r>
      <w:r w:rsidR="1219F1F2" w:rsidRPr="00D60B63">
        <w:t>.</w:t>
      </w:r>
      <w:r w:rsidR="19804ACF" w:rsidRPr="00D60B63">
        <w:t xml:space="preserve"> </w:t>
      </w:r>
      <w:r w:rsidR="591325D1" w:rsidRPr="00D60B63">
        <w:t xml:space="preserve">Gimnazijoje sudarant jungtines klases vadovaujamasi </w:t>
      </w:r>
      <w:r w:rsidR="7A51963E" w:rsidRPr="00D60B63">
        <w:t xml:space="preserve">Lietuvos Respublikos vyriausybės patvirtintomis </w:t>
      </w:r>
      <w:r w:rsidR="591325D1" w:rsidRPr="00D60B63">
        <w:t xml:space="preserve">Mokyklų, vykdančių formaliojo švietimo programas, tinklo kūrimo taisyklėmis. </w:t>
      </w:r>
      <w:r w:rsidRPr="00D60B63">
        <w:t>Atsižvelgiant į mokinių poreikius ir Gimnazijos galimybes priim</w:t>
      </w:r>
      <w:r w:rsidR="2AADA671" w:rsidRPr="00D60B63">
        <w:t>ami</w:t>
      </w:r>
      <w:r w:rsidRPr="00D60B63">
        <w:t xml:space="preserve"> susitarimai dėl dalykų modulių ir pasirenkamųjų dalykų programų rengimo, ugdymo planavimo principų ir laikotarpių. Mokiniams ir jų tėvams (globėjams)</w:t>
      </w:r>
      <w:r w:rsidR="61C4A301" w:rsidRPr="00D60B63">
        <w:t xml:space="preserve"> </w:t>
      </w:r>
      <w:r w:rsidRPr="00D60B63">
        <w:t xml:space="preserve">teikiama informacija apie ugdymo turinio pasirinkimo galimybes. Formuojant ir įgyvendinant ugdymo turinį pagal Vidurinio ugdymo programas siūlomi 4 pasirenkamieji dalykai: ekonomika ir verslumas, braižyba, teisės pagrindai, ugdymas karjerai ir </w:t>
      </w:r>
      <w:r w:rsidR="17D1572F" w:rsidRPr="00D60B63">
        <w:t>6</w:t>
      </w:r>
      <w:r w:rsidRPr="00D60B63">
        <w:t xml:space="preserve"> pasirenkamųjų dalykų moduliai: </w:t>
      </w:r>
      <w:r w:rsidR="65EB6676" w:rsidRPr="00D60B63">
        <w:t>Darbas su tekstu: skaitymas, suvokimas ir kūrimas; Anglų kalbos komunikacija; Rusų kalbos komunikacija; Eksperimentinė fizika; Techniniai uždaviniai; Nestandartinių uždavinių sprendimas.</w:t>
      </w:r>
      <w:r w:rsidR="6855641A" w:rsidRPr="00D60B63">
        <w:t xml:space="preserve"> </w:t>
      </w:r>
    </w:p>
    <w:p w14:paraId="2329DD74" w14:textId="77777777" w:rsidR="001026BF" w:rsidRPr="00D60B63" w:rsidRDefault="001026BF" w:rsidP="00A24BBB">
      <w:pPr>
        <w:ind w:firstLine="709"/>
        <w:jc w:val="both"/>
      </w:pPr>
    </w:p>
    <w:p w14:paraId="18216BBB" w14:textId="77777777" w:rsidR="001026BF" w:rsidRPr="00D60B63" w:rsidRDefault="001026BF" w:rsidP="006F1C68">
      <w:pPr>
        <w:jc w:val="both"/>
        <w:rPr>
          <w:b/>
        </w:rPr>
      </w:pPr>
      <w:r w:rsidRPr="00D60B63">
        <w:rPr>
          <w:b/>
        </w:rPr>
        <w:t>Ugdymo individualizavimas ir diferencijavimas</w:t>
      </w:r>
    </w:p>
    <w:p w14:paraId="552EAE70" w14:textId="77777777" w:rsidR="001026BF" w:rsidRPr="00D60B63" w:rsidRDefault="001026BF" w:rsidP="00A24BBB">
      <w:pPr>
        <w:ind w:firstLine="709"/>
        <w:jc w:val="both"/>
        <w:rPr>
          <w:b/>
        </w:rPr>
      </w:pPr>
    </w:p>
    <w:p w14:paraId="7AE6DFCB" w14:textId="77777777" w:rsidR="001026BF" w:rsidRPr="00D60B63" w:rsidRDefault="1BDC9AA6" w:rsidP="039371AA">
      <w:pPr>
        <w:ind w:firstLine="709"/>
        <w:jc w:val="both"/>
      </w:pPr>
      <w:r w:rsidRPr="00D60B63">
        <w:t xml:space="preserve">Ugdymo individualizavimas ir diferencijavimas sudaro sąlygas </w:t>
      </w:r>
      <w:r w:rsidR="08A4CF49" w:rsidRPr="00D60B63">
        <w:t>pritaikyti ugdymo turinį taip, kad kiekv</w:t>
      </w:r>
      <w:r w:rsidR="6B3402F6" w:rsidRPr="00D60B63">
        <w:t>ie</w:t>
      </w:r>
      <w:r w:rsidR="08A4CF49" w:rsidRPr="00D60B63">
        <w:t>nas mokinys pagal savo poreikius ir išgales bręstų kaip asmenybė, įgytų kompetencijų, būtinų tolimesniam mokymuisi bei p</w:t>
      </w:r>
      <w:r w:rsidR="575B053B" w:rsidRPr="00D60B63">
        <w:t>rasmingam, aktyviam gyvenimui šiuolaikinėje visuomenėje</w:t>
      </w:r>
      <w:r w:rsidRPr="00D60B63">
        <w:t xml:space="preserve">. </w:t>
      </w:r>
      <w:r w:rsidR="756EE009" w:rsidRPr="00D60B63">
        <w:t xml:space="preserve">Diferencijuojama </w:t>
      </w:r>
      <w:r w:rsidR="34699120" w:rsidRPr="00D60B63">
        <w:t xml:space="preserve">ir individualizuojama </w:t>
      </w:r>
      <w:r w:rsidR="70BA745A" w:rsidRPr="00D60B63">
        <w:t>pritaikant ugd</w:t>
      </w:r>
      <w:r w:rsidR="00A040A8" w:rsidRPr="00D60B63">
        <w:t xml:space="preserve">ymo turinį skirtingo </w:t>
      </w:r>
      <w:r w:rsidR="70BA745A" w:rsidRPr="00D60B63">
        <w:t>gebėjimų lygio mokiniams</w:t>
      </w:r>
      <w:r w:rsidRPr="00D60B63">
        <w:t xml:space="preserve">, </w:t>
      </w:r>
      <w:r w:rsidR="26109448" w:rsidRPr="00D60B63">
        <w:t>pasirenkant mokymo ir mokymosi metodus,</w:t>
      </w:r>
      <w:r w:rsidR="10AEA919" w:rsidRPr="00D60B63">
        <w:t xml:space="preserve"> mokymo(-si) tempą,</w:t>
      </w:r>
      <w:r w:rsidR="464736BE" w:rsidRPr="00D60B63">
        <w:t xml:space="preserve"> diferencijuojant i</w:t>
      </w:r>
      <w:r w:rsidR="4BABB4FC" w:rsidRPr="00D60B63">
        <w:t xml:space="preserve">r individualizuojant </w:t>
      </w:r>
      <w:r w:rsidR="464736BE" w:rsidRPr="00D60B63">
        <w:t xml:space="preserve">vertinimo </w:t>
      </w:r>
      <w:r w:rsidR="29CEEF06" w:rsidRPr="00D60B63">
        <w:t>formas</w:t>
      </w:r>
      <w:r w:rsidR="54375668" w:rsidRPr="00D60B63">
        <w:t xml:space="preserve"> ir būdus</w:t>
      </w:r>
      <w:r w:rsidR="464736BE" w:rsidRPr="00D60B63">
        <w:t>,</w:t>
      </w:r>
      <w:r w:rsidR="6A94FFAC" w:rsidRPr="00D60B63">
        <w:t xml:space="preserve"> sudarant homogenines grupes,</w:t>
      </w:r>
      <w:r w:rsidR="60C3C182" w:rsidRPr="00D60B63">
        <w:t xml:space="preserve"> </w:t>
      </w:r>
      <w:r w:rsidR="26109448" w:rsidRPr="00D60B63">
        <w:t xml:space="preserve"> sk</w:t>
      </w:r>
      <w:r w:rsidRPr="00D60B63">
        <w:t>iriant namų darbus</w:t>
      </w:r>
      <w:r w:rsidR="09557402" w:rsidRPr="00D60B63">
        <w:t>.</w:t>
      </w:r>
      <w:r w:rsidRPr="00D60B63">
        <w:t xml:space="preserve"> </w:t>
      </w:r>
      <w:r w:rsidR="70F48A00" w:rsidRPr="00D60B63">
        <w:t>M</w:t>
      </w:r>
      <w:r w:rsidRPr="00D60B63">
        <w:t>okini</w:t>
      </w:r>
      <w:r w:rsidR="39BE5235" w:rsidRPr="00D60B63">
        <w:t>ai turi</w:t>
      </w:r>
      <w:r w:rsidRPr="00D60B63">
        <w:t xml:space="preserve"> </w:t>
      </w:r>
      <w:r w:rsidRPr="00D60B63">
        <w:lastRenderedPageBreak/>
        <w:t>galimybę pamokoje pasirinkti ugdymo turinį: uždu</w:t>
      </w:r>
      <w:r w:rsidR="00A040A8" w:rsidRPr="00D60B63">
        <w:t>otis, mokymosi, vertinimo būdus</w:t>
      </w:r>
      <w:r w:rsidRPr="00D60B63">
        <w:t xml:space="preserve"> projektiniams, tiriamiesiems mokinių darbams atlikti.</w:t>
      </w:r>
      <w:r w:rsidR="07F1FB28" w:rsidRPr="00D60B63">
        <w:t xml:space="preserve"> Siekiant įtraukties į ugdymo procesą ir teikiant pagalbą pamokoje, klasėje pasirenkami kuo mažiau stigmatizuojantys ugdymo ir švietimo pagalbos teikimo būdai.</w:t>
      </w:r>
      <w:r w:rsidRPr="00D60B63">
        <w:t xml:space="preserve"> </w:t>
      </w:r>
      <w:r w:rsidR="313861D1" w:rsidRPr="00D60B63">
        <w:t>Tačiau s</w:t>
      </w:r>
      <w:r w:rsidR="4AB8874A" w:rsidRPr="00D60B63">
        <w:t>usiduriama su diferencijavimo ir individualizavimo sunkumais dėl didėjančio mokinių</w:t>
      </w:r>
      <w:r w:rsidR="57654E22" w:rsidRPr="00D60B63">
        <w:t>,</w:t>
      </w:r>
      <w:r w:rsidR="4AB8874A" w:rsidRPr="00D60B63">
        <w:t xml:space="preserve"> turinčių specialiuosius poreikius</w:t>
      </w:r>
      <w:r w:rsidR="1EBF95EF" w:rsidRPr="00D60B63">
        <w:t>,</w:t>
      </w:r>
      <w:r w:rsidR="4AB8874A" w:rsidRPr="00D60B63">
        <w:t xml:space="preserve"> skaičiaus klasėse/grupėse</w:t>
      </w:r>
      <w:r w:rsidR="2D861D31" w:rsidRPr="00D60B63">
        <w:t xml:space="preserve"> bei švietimo pagalbos specialistų</w:t>
      </w:r>
      <w:r w:rsidR="78F24359" w:rsidRPr="00D60B63">
        <w:t xml:space="preserve"> gimnazijoje</w:t>
      </w:r>
      <w:r w:rsidR="2D861D31" w:rsidRPr="00D60B63">
        <w:t xml:space="preserve"> trūkum</w:t>
      </w:r>
      <w:r w:rsidR="466EDA1C" w:rsidRPr="00D60B63">
        <w:t>o.</w:t>
      </w:r>
      <w:r w:rsidR="6B37B0DF" w:rsidRPr="00D60B63">
        <w:t xml:space="preserve"> </w:t>
      </w:r>
      <w:r w:rsidRPr="00D60B63">
        <w:t>Vidurinio ugdymo pakopos mokiniams sudarytos galimybės rinktis visus mokomuosius dalykus bendruoju arba išplėstiniu kursu/mokėjimo lygiu, rinktis pasirenkamuosius dalykus ir dalykų modulius pagal savo poreikius ir galimybes. Rengiant individualiuosius ugdymo planus mokinius konsultuoja klasės vadovas, pavaduotojas ugdymui</w:t>
      </w:r>
      <w:r w:rsidR="6C693F33" w:rsidRPr="00D60B63">
        <w:t>.</w:t>
      </w:r>
      <w:r w:rsidRPr="00D60B63">
        <w:t xml:space="preserve"> Mokymo individualizavimas ir diferencijavimas atsispindi mokytojų temos ir/ar pamokos planuose, specialiųjų ugdymosi poreikių turinčių mokinių ugdymo programose, dalyko modulio programose, neformaliojo švietimo programose, specialiojo pedagogo/logopedo darbo planuose.</w:t>
      </w:r>
    </w:p>
    <w:p w14:paraId="0624582D" w14:textId="447342E4" w:rsidR="00F46F73" w:rsidRPr="00D60B63" w:rsidRDefault="00F46F73"/>
    <w:p w14:paraId="3B575957" w14:textId="77777777" w:rsidR="001026BF" w:rsidRPr="00D60B63" w:rsidRDefault="001026BF" w:rsidP="006F1C68">
      <w:pPr>
        <w:jc w:val="both"/>
        <w:rPr>
          <w:b/>
        </w:rPr>
      </w:pPr>
      <w:r w:rsidRPr="00D60B63">
        <w:rPr>
          <w:b/>
        </w:rPr>
        <w:t>Krūvio optimizavimo politika</w:t>
      </w:r>
    </w:p>
    <w:p w14:paraId="210B31C7" w14:textId="77777777" w:rsidR="001026BF" w:rsidRPr="00D60B63" w:rsidRDefault="001026BF" w:rsidP="00A24BBB">
      <w:pPr>
        <w:ind w:firstLine="709"/>
        <w:jc w:val="both"/>
      </w:pPr>
    </w:p>
    <w:p w14:paraId="45816A99" w14:textId="0B5C08AA" w:rsidR="00E93B77" w:rsidRPr="00D60B63" w:rsidRDefault="622E8009" w:rsidP="039371AA">
      <w:pPr>
        <w:ind w:firstLine="709"/>
        <w:jc w:val="both"/>
      </w:pPr>
      <w:r w:rsidRPr="00D60B63">
        <w:t xml:space="preserve">Mokiniui mokymosi krūvis per savaitę paskirstomas proporcingai, vadovaujantis Lietuvos higienos norma. </w:t>
      </w:r>
      <w:r w:rsidR="425811F4" w:rsidRPr="00D60B63">
        <w:t xml:space="preserve">Gimnazija vykdo mokinių mokymosi krūvio stebėseną. Remdamasi turimais duomenimis apie mokinių mokymosi krūvį, gimnazija priima sprendimus dėl mokymosi krūvių sureguliavimo. </w:t>
      </w:r>
      <w:r w:rsidR="1BDC9AA6" w:rsidRPr="00D60B63">
        <w:t>Siekiant optimizuoti mokinių krūvius, peržiū</w:t>
      </w:r>
      <w:r w:rsidR="37A971D7" w:rsidRPr="00D60B63">
        <w:t>rima</w:t>
      </w:r>
      <w:r w:rsidR="1BDC9AA6" w:rsidRPr="00D60B63">
        <w:t>, apta</w:t>
      </w:r>
      <w:r w:rsidR="17542086" w:rsidRPr="00D60B63">
        <w:t>riama</w:t>
      </w:r>
      <w:r w:rsidR="1BDC9AA6" w:rsidRPr="00D60B63">
        <w:t xml:space="preserve"> ir </w:t>
      </w:r>
      <w:r w:rsidR="680D472B" w:rsidRPr="00D60B63">
        <w:t>atnaujinama</w:t>
      </w:r>
      <w:r w:rsidR="159E4F44" w:rsidRPr="00D60B63">
        <w:t xml:space="preserve"> </w:t>
      </w:r>
      <w:r w:rsidR="1BDC9AA6" w:rsidRPr="00D60B63">
        <w:t xml:space="preserve">Mokinių pažangos ir pasiekimų </w:t>
      </w:r>
      <w:r w:rsidR="4BD53F90" w:rsidRPr="00D60B63">
        <w:t xml:space="preserve">ir pažangos </w:t>
      </w:r>
      <w:r w:rsidR="1BDC9AA6" w:rsidRPr="00D60B63">
        <w:t>vertinimo tvark</w:t>
      </w:r>
      <w:r w:rsidR="76564896" w:rsidRPr="00D60B63">
        <w:t>a</w:t>
      </w:r>
      <w:r w:rsidR="27362233" w:rsidRPr="00D60B63">
        <w:t>.</w:t>
      </w:r>
      <w:r w:rsidR="1BDC9AA6" w:rsidRPr="00D60B63">
        <w:t xml:space="preserve"> Nuolat stebima ir mokytojų taryboje aptariama mokinių adaptacija, vykdoma mokinių mokymosi krūvio bei mokiniams skiriamų namų darbų bei kontrolinių darbų stebėsena bei kontrolė. </w:t>
      </w:r>
      <w:r w:rsidR="63F740A1" w:rsidRPr="00D60B63">
        <w:t>Esant poreikiui, mokymosi pagalbai gali</w:t>
      </w:r>
      <w:r w:rsidR="00A040A8" w:rsidRPr="00D60B63">
        <w:t xml:space="preserve"> būti skiriamos trumpalaikės ir/</w:t>
      </w:r>
      <w:r w:rsidR="63F740A1" w:rsidRPr="00D60B63">
        <w:t xml:space="preserve">ar ilgalaikės konsultacijos. </w:t>
      </w:r>
      <w:r w:rsidR="4481956A" w:rsidRPr="00D60B63">
        <w:t xml:space="preserve">Mokinių tėvai/globėjai pasirinktu būdu informuojami apie mokiniui siūlomą </w:t>
      </w:r>
      <w:r w:rsidR="681FE45A" w:rsidRPr="00D60B63">
        <w:t>suteikti mokymosi pagalbą, jos formą ir mokinio daromą pažangą.</w:t>
      </w:r>
    </w:p>
    <w:p w14:paraId="10E3381E" w14:textId="14DA0770" w:rsidR="00E93B77" w:rsidRPr="00D60B63" w:rsidRDefault="3C4FD645" w:rsidP="039371AA">
      <w:pPr>
        <w:ind w:firstLine="709"/>
        <w:jc w:val="both"/>
      </w:pPr>
      <w:r w:rsidRPr="00D60B63">
        <w:t>Sudarant tvarkaraštį laikomasi Higienos normoje numatyto pamokų skaičiaus per dieną. T</w:t>
      </w:r>
      <w:r w:rsidR="3E8C7F93" w:rsidRPr="00D60B63">
        <w:t>v</w:t>
      </w:r>
      <w:r w:rsidR="1BDC9AA6" w:rsidRPr="00D60B63">
        <w:t xml:space="preserve">arkaraštis sudaromas taip, kad penktadienį būna mažiau pamokų nei kitomis savaitės dienomis. </w:t>
      </w:r>
      <w:r w:rsidR="32B62C9B" w:rsidRPr="00D60B63">
        <w:t>Laikomasi susitarimų planuojant</w:t>
      </w:r>
      <w:r w:rsidR="1BDC9AA6" w:rsidRPr="00D60B63">
        <w:t xml:space="preserve"> </w:t>
      </w:r>
      <w:r w:rsidR="016B48D9" w:rsidRPr="00D60B63">
        <w:t xml:space="preserve">kontrolinius darbus: skiriamas </w:t>
      </w:r>
      <w:r w:rsidR="1BDC9AA6" w:rsidRPr="00D60B63">
        <w:t xml:space="preserve">ne daugiau nei </w:t>
      </w:r>
      <w:r w:rsidR="0E0F5920" w:rsidRPr="00D60B63">
        <w:t>vien</w:t>
      </w:r>
      <w:r w:rsidR="0C2FDAE6" w:rsidRPr="00D60B63">
        <w:t>as</w:t>
      </w:r>
      <w:r w:rsidR="1BDC9AA6" w:rsidRPr="00D60B63">
        <w:t xml:space="preserve"> kontrolin</w:t>
      </w:r>
      <w:r w:rsidR="623C0869" w:rsidRPr="00D60B63">
        <w:t>is darbas</w:t>
      </w:r>
      <w:r w:rsidR="1BDC9AA6" w:rsidRPr="00D60B63">
        <w:t xml:space="preserve"> per dieną</w:t>
      </w:r>
      <w:r w:rsidR="45CCF3CB" w:rsidRPr="00D60B63">
        <w:t>, k</w:t>
      </w:r>
      <w:r w:rsidR="1BDC9AA6" w:rsidRPr="00D60B63">
        <w:t xml:space="preserve">ontroliniai darbai neskiriami adaptaciniu laikotarpiu, </w:t>
      </w:r>
      <w:r w:rsidR="29324DBF" w:rsidRPr="00D60B63">
        <w:t>pirmą dalyko pamoką po atostogų</w:t>
      </w:r>
      <w:r w:rsidR="1BDC9AA6" w:rsidRPr="00D60B63">
        <w:t xml:space="preserve"> ar šventinių dienų. Kontrolinių darbų atlikimo laiką derina klasėje dirbantys mokytojai, fiksuodami kontrolinių darbų datas elektroninio dienyno atsiskaitomųjų darbų tvarkaraštyje. </w:t>
      </w:r>
      <w:r w:rsidR="4B74B611" w:rsidRPr="00D60B63">
        <w:t xml:space="preserve">Mokinių atostogų </w:t>
      </w:r>
      <w:r w:rsidR="38BC894C" w:rsidRPr="00D60B63">
        <w:t>laikotarpiui</w:t>
      </w:r>
      <w:r w:rsidR="4B74B611" w:rsidRPr="00D60B63">
        <w:t xml:space="preserve"> </w:t>
      </w:r>
      <w:r w:rsidR="4FBDB1CF" w:rsidRPr="00D60B63">
        <w:t xml:space="preserve">namų darbai neskiriami. </w:t>
      </w:r>
    </w:p>
    <w:p w14:paraId="77EC83C7" w14:textId="77777777" w:rsidR="00E93B77" w:rsidRPr="00D60B63" w:rsidRDefault="095D0C3E" w:rsidP="039371AA">
      <w:pPr>
        <w:ind w:firstLine="709"/>
        <w:jc w:val="both"/>
      </w:pPr>
      <w:r w:rsidRPr="00D60B63">
        <w:t>Pi</w:t>
      </w:r>
      <w:r w:rsidR="70EF543B" w:rsidRPr="00D60B63">
        <w:t>rmosios klasės mokiniams, kurie pradeda mokytis pagal pradinio ugdymo programą, ir penktosios klasės mokiniams, kurie pradeda mokytis pagal pagrindinio ugdymo programos pirmąją dalį, skiriamas minimalus privalomų pamokų skaičius per savaitę.</w:t>
      </w:r>
      <w:r w:rsidR="59D2A7D9" w:rsidRPr="00D60B63">
        <w:t xml:space="preserve"> </w:t>
      </w:r>
      <w:r w:rsidR="6698F55D" w:rsidRPr="00D60B63">
        <w:t>Mokiniams, kurie mokosi pagal pradinio ugdymo programą, klasės ar grupės ugdymo planas sudaromas taip, kad didžiausias mokinio pamokų skaičius neviršytų 840 pamokų per metus (24 pamokų per savaitę). Neformaliojo vaikų švietimo pamokų (arba veiklų), skirtų mokinio ugdymo poreikiams tenkinti, skaičius neturi viršyti 175 pamokų per metus (5 pamokų per savaitę). Mokiniams, kurie mokosi pagal pagrindinio ar vidurinio ugdymo programą, klasės ar grupės ugdymo plane numatoma, kad per mokslo metus pamokų skaičius neviršytų 1 036 pamokų, neforma</w:t>
      </w:r>
      <w:r w:rsidR="00A040A8" w:rsidRPr="00D60B63">
        <w:t>liojo švietimo veikloms (arba/</w:t>
      </w:r>
      <w:r w:rsidR="6698F55D" w:rsidRPr="00D60B63">
        <w:t>ir veikloms), skirtoms mokinio ugdymo poreikiams tenkinti, per mokslo metus neviršytų 370 pamokų.</w:t>
      </w:r>
      <w:r w:rsidR="1B32DF2C" w:rsidRPr="00D60B63">
        <w:t xml:space="preserve"> </w:t>
      </w:r>
      <w:r w:rsidR="10F015F8" w:rsidRPr="00D60B63">
        <w:t>G</w:t>
      </w:r>
      <w:r w:rsidR="1B32DF2C" w:rsidRPr="00D60B63">
        <w:t>imnazija, planuodama mokyklos ugdymo turinio įgyvendinimą ir sudarydama gimnazijos ugdymo planą</w:t>
      </w:r>
      <w:r w:rsidR="69E53959" w:rsidRPr="00D60B63">
        <w:t>,</w:t>
      </w:r>
      <w:r w:rsidR="1B32DF2C" w:rsidRPr="00D60B63">
        <w:t xml:space="preserve"> numato, kurių dalykų pamokas skirtingo amžiaus mokiniams jungtinėje klasėje organizuos vienu metu, o kuriais atvejais – atskirai ar tik dalį kartu, o dalį atskirai.</w:t>
      </w:r>
    </w:p>
    <w:p w14:paraId="478861ED" w14:textId="77777777" w:rsidR="001026BF" w:rsidRPr="00D60B63" w:rsidRDefault="1BDC9AA6" w:rsidP="039371AA">
      <w:pPr>
        <w:ind w:firstLine="709"/>
        <w:jc w:val="both"/>
      </w:pPr>
      <w:r w:rsidRPr="00D60B63">
        <w:lastRenderedPageBreak/>
        <w:t xml:space="preserve">Ugdymo turinys pagal galimybes integruojamas. </w:t>
      </w:r>
      <w:r w:rsidR="3DADE5C5" w:rsidRPr="00D60B63">
        <w:t>Mokytojas</w:t>
      </w:r>
      <w:r w:rsidR="5E68C1E1" w:rsidRPr="00D60B63">
        <w:t xml:space="preserve"> </w:t>
      </w:r>
      <w:r w:rsidR="2F0005ED" w:rsidRPr="00D60B63">
        <w:t xml:space="preserve">įgyvendindamas pradinio ugdymo programą </w:t>
      </w:r>
      <w:r w:rsidR="5E68C1E1" w:rsidRPr="00D60B63">
        <w:t xml:space="preserve">gali pasirinkti įvairius ugdymo turinio integravimo būdus, </w:t>
      </w:r>
      <w:r w:rsidR="4931E040" w:rsidRPr="00D60B63">
        <w:t>kai i</w:t>
      </w:r>
      <w:r w:rsidR="5E68C1E1" w:rsidRPr="00D60B63">
        <w:t>ntegruojami visi ar keli Bendrųjų progr</w:t>
      </w:r>
      <w:r w:rsidR="0E8BF451" w:rsidRPr="00D60B63">
        <w:t>amų</w:t>
      </w:r>
      <w:r w:rsidR="5E68C1E1" w:rsidRPr="00D60B63">
        <w:t xml:space="preserve"> </w:t>
      </w:r>
      <w:r w:rsidR="63B88253" w:rsidRPr="00D60B63">
        <w:t xml:space="preserve">ugdymo dalykai </w:t>
      </w:r>
      <w:r w:rsidR="59053741" w:rsidRPr="00D60B63">
        <w:t>ugdymo procesą organizuojant kitomis ugdymo organizavimo formomis (pvz., integruotos veiklos, kūrybinių dirbtuv</w:t>
      </w:r>
      <w:r w:rsidR="2EF31638" w:rsidRPr="00D60B63">
        <w:t>ių, projekto ir kt.)</w:t>
      </w:r>
      <w:r w:rsidR="59053741" w:rsidRPr="00D60B63">
        <w:t>,</w:t>
      </w:r>
      <w:r w:rsidR="639E6DD0" w:rsidRPr="00D60B63">
        <w:t xml:space="preserve"> derinant Pradinio ugdymo bendrųjų programų dalykų ir </w:t>
      </w:r>
      <w:r w:rsidR="14309FC2" w:rsidRPr="00D60B63">
        <w:t xml:space="preserve">neformaliojo vaikų švietimo programų turinį, jis gali būti skirstomas į įvairios nepertraukiamos trukmės ugdymo periodus. </w:t>
      </w:r>
      <w:r w:rsidR="086216D8" w:rsidRPr="00D60B63">
        <w:t xml:space="preserve"> Mokytojai įgyvendindami lietuvių kalbos ir literatūros programas </w:t>
      </w:r>
      <w:r w:rsidR="743EB715" w:rsidRPr="00D60B63">
        <w:t xml:space="preserve">gali integruoti pilietiškumo pagrindų mokymą ir laisvės kovų istorijai skirti </w:t>
      </w:r>
      <w:r w:rsidR="398D9F4F" w:rsidRPr="00D60B63">
        <w:t xml:space="preserve">ne mažiau kaip 18 pamokų per metus. </w:t>
      </w:r>
      <w:r w:rsidR="255E3360" w:rsidRPr="00D60B63">
        <w:t>M</w:t>
      </w:r>
      <w:r w:rsidR="398D9F4F" w:rsidRPr="00D60B63">
        <w:t xml:space="preserve">okiniams, kurie pradeda mokytis pagal pagrindinio ugdymo programos antrąją dalį, technologijų dalykas prasideda nuo privalomo 17 valandų integruoto technologijų kurso. Šio kurso programos įgyvendinimas numatytas </w:t>
      </w:r>
      <w:r w:rsidR="2C72F496" w:rsidRPr="00D60B63">
        <w:t xml:space="preserve">gimnazijos </w:t>
      </w:r>
      <w:r w:rsidR="398D9F4F" w:rsidRPr="00D60B63">
        <w:t>ugdymo plane. Užsiėmimai turi būti organizuojami taip, kad mokiniai galėtų susipažinti su profesijomis, pagal galimybes būtų užtikrinta mokinio praktinė veikla</w:t>
      </w:r>
      <w:r w:rsidR="519E6DDA" w:rsidRPr="00D60B63">
        <w:t>.</w:t>
      </w:r>
      <w:r w:rsidR="4BA224E2" w:rsidRPr="00D60B63">
        <w:t xml:space="preserve"> Į</w:t>
      </w:r>
      <w:r w:rsidR="72ABE23D" w:rsidRPr="00D60B63">
        <w:t xml:space="preserve"> </w:t>
      </w:r>
      <w:r w:rsidR="4BA224E2" w:rsidRPr="00D60B63">
        <w:t xml:space="preserve">istorijos, geografijos, pilietiškumo ugdymo pagrindų dalykų </w:t>
      </w:r>
      <w:r w:rsidR="18025AAF" w:rsidRPr="00D60B63">
        <w:t xml:space="preserve">pagrindinio ugdymo programų </w:t>
      </w:r>
      <w:r w:rsidR="4BA224E2" w:rsidRPr="00D60B63">
        <w:t>turinį integruojama Lietuvos ir pasaulio realijos, kurios nuolat sistemingai atskleidžiamos,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w:t>
      </w:r>
      <w:r w:rsidR="00A040A8" w:rsidRPr="00D60B63">
        <w:t xml:space="preserve">orupcija sričių teisės aktai, </w:t>
      </w:r>
      <w:r w:rsidR="4BA224E2" w:rsidRPr="00D60B63">
        <w:t xml:space="preserve"> kit</w:t>
      </w:r>
      <w:r w:rsidR="55FA0549" w:rsidRPr="00D60B63">
        <w:t xml:space="preserve">os panašios temos. </w:t>
      </w:r>
      <w:r w:rsidRPr="00D60B63">
        <w:t xml:space="preserve">Biologijos, fizikos, chemijos mokytojai integruoja Žmogaus saugos temas į </w:t>
      </w:r>
      <w:r w:rsidR="10B03CCF" w:rsidRPr="00D60B63">
        <w:t>vidurinio ugdymo</w:t>
      </w:r>
      <w:r w:rsidRPr="00D60B63">
        <w:t xml:space="preserve"> programas. Į visų dalykų ugdymo turinį, neformaliojo vaikų švietimo veiklas integruojama </w:t>
      </w:r>
      <w:r w:rsidR="2156424B" w:rsidRPr="00D60B63">
        <w:rPr>
          <w:color w:val="000000" w:themeColor="text1"/>
        </w:rPr>
        <w:t>Sveikatos ir lytiškumo bei rengimo šeimai bendroji programa, Ugdymo karjerai programa</w:t>
      </w:r>
      <w:r w:rsidR="16B63AF0" w:rsidRPr="00D60B63">
        <w:rPr>
          <w:color w:val="000000" w:themeColor="text1"/>
        </w:rPr>
        <w:t xml:space="preserve"> ir Alkoholio, tabako ir kitų psichiką veikiančių medžiagų vartojimo prevencijos programa. </w:t>
      </w:r>
      <w:r w:rsidRPr="00D60B63">
        <w:t>Į klasės vadovo veiklą 5–IIg klasėse integruojama Pasitikėjimo ugdymo programa 1–IIg klasėse. Į visų pradinių klasių dalykų turinį integruojamas informacinių komunikacinių technologijų ugdymas, Žmogaus saugos bendroji programa. Į muzikos, dailės, lietuvių kalbos, istorijos ugdymo turinį integruojama Pagrindinio ugdymo etninės kultūros bendroji programa ir Vidurinio ugdymo etninės kultūros bendroji programa. Švietimas nacionalinio saugumo klausimais, informacinis raštingumas, verslumas, finansinis raštingumas, antikorupcinis ugdymas integruojamas į technologijų, verslo ekonomikos ir verslumo bei neformaliojo švietimo programų turinį. Vykdomi tęstiniai tarpdalykinės integracijos projektai, kuriuose dalyvauja visa gimnazijos bendruomenė.</w:t>
      </w:r>
    </w:p>
    <w:p w14:paraId="5621AC05" w14:textId="77777777" w:rsidR="001026BF" w:rsidRPr="00D60B63" w:rsidRDefault="001026BF" w:rsidP="039371AA">
      <w:pPr>
        <w:ind w:firstLine="709"/>
        <w:jc w:val="both"/>
      </w:pPr>
    </w:p>
    <w:p w14:paraId="64D11D5F" w14:textId="77777777" w:rsidR="00E53B68" w:rsidRPr="00D60B63" w:rsidRDefault="40698709" w:rsidP="001026BF">
      <w:pPr>
        <w:rPr>
          <w:b/>
        </w:rPr>
      </w:pPr>
      <w:r w:rsidRPr="00D60B63">
        <w:rPr>
          <w:b/>
          <w:bCs/>
        </w:rPr>
        <w:t>Pagalba mokiniams</w:t>
      </w:r>
    </w:p>
    <w:p w14:paraId="4560B262" w14:textId="77777777" w:rsidR="00E53B68" w:rsidRPr="00D60B63" w:rsidRDefault="40698709" w:rsidP="001026BF">
      <w:r w:rsidRPr="00D60B63">
        <w:rPr>
          <w:b/>
          <w:bCs/>
        </w:rPr>
        <w:t>Socialinis pasas</w:t>
      </w:r>
    </w:p>
    <w:p w14:paraId="29A83085" w14:textId="77777777" w:rsidR="00E53B68" w:rsidRPr="00D60B63" w:rsidRDefault="40698709" w:rsidP="001026BF">
      <w:r w:rsidRPr="00D60B63">
        <w:t xml:space="preserve"> </w:t>
      </w:r>
    </w:p>
    <w:tbl>
      <w:tblPr>
        <w:tblW w:w="13665" w:type="dxa"/>
        <w:tblLayout w:type="fixed"/>
        <w:tblLook w:val="04A0" w:firstRow="1" w:lastRow="0" w:firstColumn="1" w:lastColumn="0" w:noHBand="0" w:noVBand="1"/>
      </w:tblPr>
      <w:tblGrid>
        <w:gridCol w:w="2542"/>
        <w:gridCol w:w="1276"/>
        <w:gridCol w:w="1417"/>
        <w:gridCol w:w="1035"/>
        <w:gridCol w:w="1110"/>
        <w:gridCol w:w="1399"/>
        <w:gridCol w:w="1134"/>
        <w:gridCol w:w="1134"/>
        <w:gridCol w:w="1388"/>
        <w:gridCol w:w="1230"/>
      </w:tblGrid>
      <w:tr w:rsidR="00F46F73" w:rsidRPr="00D60B63" w14:paraId="14147646" w14:textId="77777777" w:rsidTr="00F46F73">
        <w:trPr>
          <w:trHeight w:val="735"/>
        </w:trPr>
        <w:tc>
          <w:tcPr>
            <w:tcW w:w="2542" w:type="dxa"/>
            <w:tcBorders>
              <w:top w:val="single" w:sz="8" w:space="0" w:color="auto"/>
              <w:left w:val="single" w:sz="8" w:space="0" w:color="auto"/>
              <w:bottom w:val="single" w:sz="8" w:space="0" w:color="auto"/>
              <w:right w:val="single" w:sz="8" w:space="0" w:color="auto"/>
            </w:tcBorders>
          </w:tcPr>
          <w:p w14:paraId="345A2CC4" w14:textId="77777777" w:rsidR="40698709" w:rsidRPr="00D60B63" w:rsidRDefault="40698709">
            <w:r w:rsidRPr="00D60B63">
              <w:t xml:space="preserve"> </w:t>
            </w:r>
          </w:p>
        </w:tc>
        <w:tc>
          <w:tcPr>
            <w:tcW w:w="3728" w:type="dxa"/>
            <w:gridSpan w:val="3"/>
            <w:tcBorders>
              <w:top w:val="single" w:sz="8" w:space="0" w:color="auto"/>
              <w:left w:val="single" w:sz="8" w:space="0" w:color="auto"/>
              <w:bottom w:val="single" w:sz="8" w:space="0" w:color="auto"/>
              <w:right w:val="single" w:sz="8" w:space="0" w:color="auto"/>
            </w:tcBorders>
            <w:vAlign w:val="center"/>
          </w:tcPr>
          <w:p w14:paraId="02743BDD" w14:textId="77777777" w:rsidR="40698709" w:rsidRPr="00D60B63" w:rsidRDefault="00A1E651" w:rsidP="039371AA">
            <w:r w:rsidRPr="00D60B63">
              <w:t>2020–2021 m. m.</w:t>
            </w:r>
          </w:p>
        </w:tc>
        <w:tc>
          <w:tcPr>
            <w:tcW w:w="3643" w:type="dxa"/>
            <w:gridSpan w:val="3"/>
            <w:tcBorders>
              <w:top w:val="single" w:sz="8" w:space="0" w:color="auto"/>
              <w:left w:val="nil"/>
              <w:bottom w:val="single" w:sz="8" w:space="0" w:color="auto"/>
              <w:right w:val="single" w:sz="8" w:space="0" w:color="auto"/>
            </w:tcBorders>
            <w:vAlign w:val="center"/>
          </w:tcPr>
          <w:p w14:paraId="40294CE6" w14:textId="77777777" w:rsidR="40698709" w:rsidRPr="00D60B63" w:rsidRDefault="40698709">
            <w:r w:rsidRPr="00D60B63">
              <w:t>2021–2022 m. m.</w:t>
            </w:r>
          </w:p>
        </w:tc>
        <w:tc>
          <w:tcPr>
            <w:tcW w:w="3752" w:type="dxa"/>
            <w:gridSpan w:val="3"/>
            <w:tcBorders>
              <w:top w:val="single" w:sz="8" w:space="0" w:color="auto"/>
              <w:left w:val="nil"/>
              <w:bottom w:val="single" w:sz="8" w:space="0" w:color="auto"/>
              <w:right w:val="single" w:sz="8" w:space="0" w:color="auto"/>
            </w:tcBorders>
            <w:vAlign w:val="center"/>
          </w:tcPr>
          <w:p w14:paraId="0B77F591" w14:textId="77777777" w:rsidR="40698709" w:rsidRPr="00D60B63" w:rsidRDefault="00A1E651" w:rsidP="039371AA">
            <w:r w:rsidRPr="00D60B63">
              <w:t>2022–2023 m. m.</w:t>
            </w:r>
          </w:p>
        </w:tc>
      </w:tr>
      <w:tr w:rsidR="00F46F73" w:rsidRPr="00D60B63" w14:paraId="49A019E9" w14:textId="77777777" w:rsidTr="00F46F73">
        <w:trPr>
          <w:trHeight w:val="735"/>
        </w:trPr>
        <w:tc>
          <w:tcPr>
            <w:tcW w:w="2542" w:type="dxa"/>
            <w:tcBorders>
              <w:top w:val="single" w:sz="8" w:space="0" w:color="auto"/>
              <w:left w:val="single" w:sz="8" w:space="0" w:color="auto"/>
              <w:bottom w:val="single" w:sz="8" w:space="0" w:color="auto"/>
              <w:right w:val="single" w:sz="8" w:space="0" w:color="auto"/>
            </w:tcBorders>
          </w:tcPr>
          <w:p w14:paraId="700A108D" w14:textId="77777777" w:rsidR="40698709" w:rsidRPr="00D60B63" w:rsidRDefault="40698709">
            <w:r w:rsidRPr="00D60B63">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14:paraId="4D29E91C" w14:textId="77777777" w:rsidR="40698709" w:rsidRPr="00D60B63" w:rsidRDefault="1FC2FACE" w:rsidP="00F46F73">
            <w:pPr>
              <w:jc w:val="center"/>
            </w:pPr>
            <w:r w:rsidRPr="00D60B63">
              <w:t>Bazinė mokykla</w:t>
            </w:r>
          </w:p>
        </w:tc>
        <w:tc>
          <w:tcPr>
            <w:tcW w:w="1417" w:type="dxa"/>
            <w:tcBorders>
              <w:top w:val="nil"/>
              <w:left w:val="single" w:sz="8" w:space="0" w:color="auto"/>
              <w:bottom w:val="single" w:sz="8" w:space="0" w:color="auto"/>
              <w:right w:val="single" w:sz="8" w:space="0" w:color="auto"/>
            </w:tcBorders>
            <w:vAlign w:val="center"/>
          </w:tcPr>
          <w:p w14:paraId="5BE0A2A0" w14:textId="77777777" w:rsidR="40698709" w:rsidRPr="00D60B63" w:rsidRDefault="2971F6BD" w:rsidP="039371AA">
            <w:r w:rsidRPr="00D60B63">
              <w:t>Naujojo Daugėliškio skyrius</w:t>
            </w:r>
          </w:p>
        </w:tc>
        <w:tc>
          <w:tcPr>
            <w:tcW w:w="1035" w:type="dxa"/>
            <w:tcBorders>
              <w:top w:val="nil"/>
              <w:left w:val="single" w:sz="8" w:space="0" w:color="auto"/>
              <w:bottom w:val="single" w:sz="8" w:space="0" w:color="auto"/>
              <w:right w:val="single" w:sz="8" w:space="0" w:color="auto"/>
            </w:tcBorders>
            <w:vAlign w:val="center"/>
          </w:tcPr>
          <w:p w14:paraId="53CBAA97" w14:textId="77777777" w:rsidR="40698709" w:rsidRPr="00D60B63" w:rsidRDefault="729A6024" w:rsidP="039371AA">
            <w:r w:rsidRPr="00D60B63">
              <w:t>Dūkšto skyrius</w:t>
            </w:r>
          </w:p>
        </w:tc>
        <w:tc>
          <w:tcPr>
            <w:tcW w:w="1110" w:type="dxa"/>
            <w:tcBorders>
              <w:top w:val="single" w:sz="8" w:space="0" w:color="auto"/>
              <w:left w:val="single" w:sz="8" w:space="0" w:color="auto"/>
              <w:bottom w:val="single" w:sz="8" w:space="0" w:color="auto"/>
              <w:right w:val="single" w:sz="8" w:space="0" w:color="auto"/>
            </w:tcBorders>
            <w:vAlign w:val="center"/>
          </w:tcPr>
          <w:p w14:paraId="475C5439" w14:textId="77777777" w:rsidR="40698709" w:rsidRPr="00D60B63" w:rsidRDefault="00A1E651" w:rsidP="00F46F73">
            <w:pPr>
              <w:jc w:val="center"/>
            </w:pPr>
            <w:r w:rsidRPr="00D60B63">
              <w:t xml:space="preserve"> </w:t>
            </w:r>
            <w:r w:rsidR="2E4C6599" w:rsidRPr="00D60B63">
              <w:t>Bazinė mokykla</w:t>
            </w:r>
          </w:p>
        </w:tc>
        <w:tc>
          <w:tcPr>
            <w:tcW w:w="1399" w:type="dxa"/>
            <w:tcBorders>
              <w:top w:val="nil"/>
              <w:left w:val="single" w:sz="8" w:space="0" w:color="auto"/>
              <w:bottom w:val="single" w:sz="8" w:space="0" w:color="auto"/>
              <w:right w:val="single" w:sz="8" w:space="0" w:color="auto"/>
            </w:tcBorders>
            <w:vAlign w:val="center"/>
          </w:tcPr>
          <w:p w14:paraId="3C17E1BA" w14:textId="77777777" w:rsidR="40698709" w:rsidRPr="00D60B63" w:rsidRDefault="2664CC4A" w:rsidP="039371AA">
            <w:r w:rsidRPr="00D60B63">
              <w:t>Naujojo Daugėliškio skyrius</w:t>
            </w:r>
          </w:p>
        </w:tc>
        <w:tc>
          <w:tcPr>
            <w:tcW w:w="1134" w:type="dxa"/>
            <w:tcBorders>
              <w:top w:val="nil"/>
              <w:left w:val="single" w:sz="8" w:space="0" w:color="auto"/>
              <w:bottom w:val="single" w:sz="8" w:space="0" w:color="auto"/>
              <w:right w:val="single" w:sz="8" w:space="0" w:color="auto"/>
            </w:tcBorders>
            <w:vAlign w:val="center"/>
          </w:tcPr>
          <w:p w14:paraId="7B3B804C" w14:textId="77777777" w:rsidR="40698709" w:rsidRPr="00D60B63" w:rsidRDefault="2664CC4A" w:rsidP="00F46F73">
            <w:r w:rsidRPr="00D60B63">
              <w:t>Dūkšto skyrius</w:t>
            </w:r>
            <w:r w:rsidR="00A1E651" w:rsidRPr="00D60B63">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14:paraId="34B5DABF" w14:textId="77777777" w:rsidR="40698709" w:rsidRPr="00D60B63" w:rsidRDefault="00A1E651" w:rsidP="00F46F73">
            <w:pPr>
              <w:jc w:val="center"/>
            </w:pPr>
            <w:r w:rsidRPr="00D60B63">
              <w:t xml:space="preserve"> </w:t>
            </w:r>
            <w:r w:rsidR="0E3A9F52" w:rsidRPr="00D60B63">
              <w:t>Bazinė mokykla</w:t>
            </w:r>
          </w:p>
        </w:tc>
        <w:tc>
          <w:tcPr>
            <w:tcW w:w="1388" w:type="dxa"/>
            <w:tcBorders>
              <w:top w:val="nil"/>
              <w:left w:val="single" w:sz="8" w:space="0" w:color="auto"/>
              <w:bottom w:val="single" w:sz="8" w:space="0" w:color="auto"/>
              <w:right w:val="single" w:sz="8" w:space="0" w:color="auto"/>
            </w:tcBorders>
            <w:vAlign w:val="center"/>
          </w:tcPr>
          <w:p w14:paraId="3F95A408" w14:textId="77777777" w:rsidR="40698709" w:rsidRPr="00D60B63" w:rsidRDefault="2F0559E6" w:rsidP="039371AA">
            <w:r w:rsidRPr="00D60B63">
              <w:t>Naujojo Daugėliškio skyrius</w:t>
            </w:r>
          </w:p>
        </w:tc>
        <w:tc>
          <w:tcPr>
            <w:tcW w:w="1230" w:type="dxa"/>
            <w:tcBorders>
              <w:top w:val="nil"/>
              <w:left w:val="single" w:sz="8" w:space="0" w:color="auto"/>
              <w:bottom w:val="single" w:sz="8" w:space="0" w:color="auto"/>
              <w:right w:val="single" w:sz="8" w:space="0" w:color="auto"/>
            </w:tcBorders>
            <w:vAlign w:val="center"/>
          </w:tcPr>
          <w:p w14:paraId="6AC2AE28" w14:textId="77777777" w:rsidR="40698709" w:rsidRPr="00D60B63" w:rsidRDefault="30A26064" w:rsidP="00F46F73">
            <w:r w:rsidRPr="00D60B63">
              <w:t>Dūkšto skyrius</w:t>
            </w:r>
          </w:p>
        </w:tc>
      </w:tr>
      <w:tr w:rsidR="00F46F73" w:rsidRPr="00D60B63" w14:paraId="42FC38AB" w14:textId="77777777" w:rsidTr="00F46F73">
        <w:tc>
          <w:tcPr>
            <w:tcW w:w="2542" w:type="dxa"/>
            <w:tcBorders>
              <w:top w:val="single" w:sz="8" w:space="0" w:color="auto"/>
              <w:left w:val="single" w:sz="8" w:space="0" w:color="auto"/>
              <w:bottom w:val="single" w:sz="8" w:space="0" w:color="auto"/>
              <w:right w:val="single" w:sz="8" w:space="0" w:color="auto"/>
            </w:tcBorders>
          </w:tcPr>
          <w:p w14:paraId="1E0ED045" w14:textId="77777777" w:rsidR="40698709" w:rsidRPr="00D60B63" w:rsidRDefault="40698709">
            <w:r w:rsidRPr="00D60B63">
              <w:t>Bendras mokinių skaičius</w:t>
            </w:r>
          </w:p>
        </w:tc>
        <w:tc>
          <w:tcPr>
            <w:tcW w:w="1276" w:type="dxa"/>
            <w:tcBorders>
              <w:top w:val="single" w:sz="8" w:space="0" w:color="auto"/>
              <w:left w:val="single" w:sz="8" w:space="0" w:color="auto"/>
              <w:bottom w:val="single" w:sz="8" w:space="0" w:color="auto"/>
              <w:right w:val="single" w:sz="8" w:space="0" w:color="auto"/>
            </w:tcBorders>
            <w:vAlign w:val="center"/>
          </w:tcPr>
          <w:p w14:paraId="3958ABA0" w14:textId="77777777" w:rsidR="40698709" w:rsidRPr="00D60B63" w:rsidRDefault="00A1E651">
            <w:r w:rsidRPr="00D60B63">
              <w:t xml:space="preserve"> </w:t>
            </w:r>
            <w:r w:rsidR="6566329E" w:rsidRPr="00D60B63">
              <w:t>143</w:t>
            </w:r>
          </w:p>
        </w:tc>
        <w:tc>
          <w:tcPr>
            <w:tcW w:w="1417" w:type="dxa"/>
            <w:tcBorders>
              <w:top w:val="single" w:sz="8" w:space="0" w:color="auto"/>
              <w:left w:val="single" w:sz="8" w:space="0" w:color="auto"/>
              <w:bottom w:val="single" w:sz="8" w:space="0" w:color="auto"/>
              <w:right w:val="single" w:sz="8" w:space="0" w:color="auto"/>
            </w:tcBorders>
            <w:vAlign w:val="center"/>
          </w:tcPr>
          <w:p w14:paraId="19BCFAAF" w14:textId="77777777" w:rsidR="40698709" w:rsidRPr="00D60B63" w:rsidRDefault="00A1E651" w:rsidP="039371AA">
            <w:r w:rsidRPr="00D60B63">
              <w:t xml:space="preserve"> </w:t>
            </w:r>
            <w:r w:rsidR="3D50E8D9" w:rsidRPr="00D60B63">
              <w:t>65</w:t>
            </w:r>
          </w:p>
        </w:tc>
        <w:tc>
          <w:tcPr>
            <w:tcW w:w="1035" w:type="dxa"/>
            <w:tcBorders>
              <w:top w:val="single" w:sz="8" w:space="0" w:color="auto"/>
              <w:left w:val="single" w:sz="8" w:space="0" w:color="auto"/>
              <w:bottom w:val="single" w:sz="8" w:space="0" w:color="auto"/>
              <w:right w:val="single" w:sz="8" w:space="0" w:color="auto"/>
            </w:tcBorders>
            <w:vAlign w:val="center"/>
          </w:tcPr>
          <w:p w14:paraId="01E9D216" w14:textId="77777777" w:rsidR="40698709" w:rsidRPr="00D60B63" w:rsidRDefault="00A1E651" w:rsidP="039371AA">
            <w:r w:rsidRPr="00D60B63">
              <w:t xml:space="preserve"> </w:t>
            </w:r>
            <w:r w:rsidR="26495ADC" w:rsidRPr="00D60B63">
              <w:t>69</w:t>
            </w:r>
          </w:p>
        </w:tc>
        <w:tc>
          <w:tcPr>
            <w:tcW w:w="1110" w:type="dxa"/>
            <w:tcBorders>
              <w:top w:val="single" w:sz="8" w:space="0" w:color="auto"/>
              <w:left w:val="single" w:sz="8" w:space="0" w:color="auto"/>
              <w:bottom w:val="single" w:sz="8" w:space="0" w:color="auto"/>
              <w:right w:val="single" w:sz="8" w:space="0" w:color="auto"/>
            </w:tcBorders>
            <w:vAlign w:val="center"/>
          </w:tcPr>
          <w:p w14:paraId="022D468D" w14:textId="77777777" w:rsidR="40698709" w:rsidRPr="00D60B63" w:rsidRDefault="00A1E651">
            <w:r w:rsidRPr="00D60B63">
              <w:t xml:space="preserve"> </w:t>
            </w:r>
            <w:r w:rsidR="6618D388" w:rsidRPr="00D60B63">
              <w:t>136</w:t>
            </w:r>
          </w:p>
        </w:tc>
        <w:tc>
          <w:tcPr>
            <w:tcW w:w="1399" w:type="dxa"/>
            <w:tcBorders>
              <w:top w:val="single" w:sz="8" w:space="0" w:color="auto"/>
              <w:left w:val="single" w:sz="8" w:space="0" w:color="auto"/>
              <w:bottom w:val="single" w:sz="8" w:space="0" w:color="auto"/>
              <w:right w:val="single" w:sz="8" w:space="0" w:color="auto"/>
            </w:tcBorders>
            <w:vAlign w:val="center"/>
          </w:tcPr>
          <w:p w14:paraId="1DF83750" w14:textId="77777777" w:rsidR="40698709" w:rsidRPr="00D60B63" w:rsidRDefault="00A1E651" w:rsidP="039371AA">
            <w:r w:rsidRPr="00D60B63">
              <w:t xml:space="preserve"> </w:t>
            </w:r>
            <w:r w:rsidR="391FDE6D" w:rsidRPr="00D60B63">
              <w:t>63</w:t>
            </w:r>
          </w:p>
        </w:tc>
        <w:tc>
          <w:tcPr>
            <w:tcW w:w="1134" w:type="dxa"/>
            <w:tcBorders>
              <w:top w:val="single" w:sz="8" w:space="0" w:color="auto"/>
              <w:left w:val="single" w:sz="8" w:space="0" w:color="auto"/>
              <w:bottom w:val="single" w:sz="8" w:space="0" w:color="auto"/>
              <w:right w:val="single" w:sz="8" w:space="0" w:color="auto"/>
            </w:tcBorders>
            <w:vAlign w:val="center"/>
          </w:tcPr>
          <w:p w14:paraId="566EC95B" w14:textId="77777777" w:rsidR="40698709" w:rsidRPr="00D60B63" w:rsidRDefault="00A1E651" w:rsidP="039371AA">
            <w:r w:rsidRPr="00D60B63">
              <w:t xml:space="preserve"> </w:t>
            </w:r>
            <w:r w:rsidR="731DF604" w:rsidRPr="00D60B63">
              <w:t>60</w:t>
            </w:r>
          </w:p>
        </w:tc>
        <w:tc>
          <w:tcPr>
            <w:tcW w:w="1134" w:type="dxa"/>
            <w:tcBorders>
              <w:top w:val="single" w:sz="8" w:space="0" w:color="auto"/>
              <w:left w:val="single" w:sz="8" w:space="0" w:color="auto"/>
              <w:bottom w:val="single" w:sz="8" w:space="0" w:color="auto"/>
              <w:right w:val="single" w:sz="8" w:space="0" w:color="auto"/>
            </w:tcBorders>
            <w:vAlign w:val="center"/>
          </w:tcPr>
          <w:p w14:paraId="732F7D53" w14:textId="77777777" w:rsidR="40698709" w:rsidRPr="00D60B63" w:rsidRDefault="00A1E651" w:rsidP="039371AA">
            <w:r w:rsidRPr="00D60B63">
              <w:t xml:space="preserve"> </w:t>
            </w:r>
            <w:r w:rsidR="30008B42" w:rsidRPr="00D60B63">
              <w:t>14</w:t>
            </w:r>
            <w:r w:rsidR="3E597A36" w:rsidRPr="00D60B63">
              <w:t>6</w:t>
            </w:r>
          </w:p>
        </w:tc>
        <w:tc>
          <w:tcPr>
            <w:tcW w:w="1388" w:type="dxa"/>
            <w:tcBorders>
              <w:top w:val="single" w:sz="8" w:space="0" w:color="auto"/>
              <w:left w:val="single" w:sz="8" w:space="0" w:color="auto"/>
              <w:bottom w:val="single" w:sz="8" w:space="0" w:color="auto"/>
              <w:right w:val="single" w:sz="8" w:space="0" w:color="auto"/>
            </w:tcBorders>
            <w:vAlign w:val="center"/>
          </w:tcPr>
          <w:p w14:paraId="7FE7CE1D" w14:textId="77777777" w:rsidR="40698709" w:rsidRPr="00D60B63" w:rsidRDefault="00A1E651" w:rsidP="039371AA">
            <w:r w:rsidRPr="00D60B63">
              <w:t xml:space="preserve"> </w:t>
            </w:r>
            <w:r w:rsidR="28661197" w:rsidRPr="00D60B63">
              <w:t>20</w:t>
            </w:r>
          </w:p>
        </w:tc>
        <w:tc>
          <w:tcPr>
            <w:tcW w:w="1230" w:type="dxa"/>
            <w:tcBorders>
              <w:top w:val="single" w:sz="8" w:space="0" w:color="auto"/>
              <w:left w:val="single" w:sz="8" w:space="0" w:color="auto"/>
              <w:bottom w:val="single" w:sz="8" w:space="0" w:color="auto"/>
              <w:right w:val="single" w:sz="8" w:space="0" w:color="auto"/>
            </w:tcBorders>
            <w:vAlign w:val="center"/>
          </w:tcPr>
          <w:p w14:paraId="7ADB1D33" w14:textId="77777777" w:rsidR="40698709" w:rsidRPr="00D60B63" w:rsidRDefault="00A1E651" w:rsidP="039371AA">
            <w:r w:rsidRPr="00D60B63">
              <w:t xml:space="preserve"> </w:t>
            </w:r>
            <w:r w:rsidR="5F1C42E7" w:rsidRPr="00D60B63">
              <w:t>32</w:t>
            </w:r>
          </w:p>
        </w:tc>
      </w:tr>
      <w:tr w:rsidR="00F46F73" w:rsidRPr="00D60B63" w14:paraId="117808C1" w14:textId="77777777" w:rsidTr="00F46F73">
        <w:tc>
          <w:tcPr>
            <w:tcW w:w="2542" w:type="dxa"/>
            <w:tcBorders>
              <w:top w:val="single" w:sz="8" w:space="0" w:color="auto"/>
              <w:left w:val="single" w:sz="8" w:space="0" w:color="auto"/>
              <w:bottom w:val="single" w:sz="8" w:space="0" w:color="auto"/>
              <w:right w:val="single" w:sz="8" w:space="0" w:color="auto"/>
            </w:tcBorders>
          </w:tcPr>
          <w:p w14:paraId="6116DDCC" w14:textId="77777777" w:rsidR="40698709" w:rsidRPr="00D60B63" w:rsidRDefault="40698709">
            <w:r w:rsidRPr="00D60B63">
              <w:lastRenderedPageBreak/>
              <w:t>Socialiai remtinų mokinių skaičius</w:t>
            </w:r>
          </w:p>
        </w:tc>
        <w:tc>
          <w:tcPr>
            <w:tcW w:w="1276" w:type="dxa"/>
            <w:tcBorders>
              <w:top w:val="single" w:sz="8" w:space="0" w:color="auto"/>
              <w:left w:val="single" w:sz="8" w:space="0" w:color="auto"/>
              <w:bottom w:val="single" w:sz="8" w:space="0" w:color="auto"/>
              <w:right w:val="single" w:sz="8" w:space="0" w:color="auto"/>
            </w:tcBorders>
            <w:vAlign w:val="center"/>
          </w:tcPr>
          <w:p w14:paraId="4547C79B" w14:textId="77777777" w:rsidR="40698709" w:rsidRPr="00D60B63" w:rsidRDefault="00A1E651">
            <w:r w:rsidRPr="00D60B63">
              <w:t xml:space="preserve"> </w:t>
            </w:r>
            <w:r w:rsidR="28916D15" w:rsidRPr="00D60B63">
              <w:t>76</w:t>
            </w:r>
          </w:p>
        </w:tc>
        <w:tc>
          <w:tcPr>
            <w:tcW w:w="1417" w:type="dxa"/>
            <w:tcBorders>
              <w:top w:val="single" w:sz="8" w:space="0" w:color="auto"/>
              <w:left w:val="single" w:sz="8" w:space="0" w:color="auto"/>
              <w:bottom w:val="single" w:sz="8" w:space="0" w:color="auto"/>
              <w:right w:val="single" w:sz="8" w:space="0" w:color="auto"/>
            </w:tcBorders>
            <w:vAlign w:val="center"/>
          </w:tcPr>
          <w:p w14:paraId="6DC15FBF" w14:textId="77777777" w:rsidR="40698709" w:rsidRPr="00D60B63" w:rsidRDefault="00A1E651" w:rsidP="039371AA">
            <w:r w:rsidRPr="00D60B63">
              <w:t xml:space="preserve"> </w:t>
            </w:r>
            <w:r w:rsidR="4E0B68A7" w:rsidRPr="00D60B63">
              <w:t>14</w:t>
            </w:r>
          </w:p>
        </w:tc>
        <w:tc>
          <w:tcPr>
            <w:tcW w:w="1035" w:type="dxa"/>
            <w:tcBorders>
              <w:top w:val="single" w:sz="8" w:space="0" w:color="auto"/>
              <w:left w:val="single" w:sz="8" w:space="0" w:color="auto"/>
              <w:bottom w:val="single" w:sz="8" w:space="0" w:color="auto"/>
              <w:right w:val="single" w:sz="8" w:space="0" w:color="auto"/>
            </w:tcBorders>
            <w:vAlign w:val="center"/>
          </w:tcPr>
          <w:p w14:paraId="2E830571" w14:textId="77777777" w:rsidR="40698709" w:rsidRPr="00D60B63" w:rsidRDefault="00A1E651" w:rsidP="039371AA">
            <w:r w:rsidRPr="00D60B63">
              <w:t xml:space="preserve"> </w:t>
            </w:r>
            <w:r w:rsidR="3D6ADCF3" w:rsidRPr="00D60B63">
              <w:t>28</w:t>
            </w:r>
          </w:p>
        </w:tc>
        <w:tc>
          <w:tcPr>
            <w:tcW w:w="1110" w:type="dxa"/>
            <w:tcBorders>
              <w:top w:val="single" w:sz="8" w:space="0" w:color="auto"/>
              <w:left w:val="single" w:sz="8" w:space="0" w:color="auto"/>
              <w:bottom w:val="single" w:sz="8" w:space="0" w:color="auto"/>
              <w:right w:val="single" w:sz="8" w:space="0" w:color="auto"/>
            </w:tcBorders>
            <w:vAlign w:val="center"/>
          </w:tcPr>
          <w:p w14:paraId="73749EFB" w14:textId="77777777" w:rsidR="40698709" w:rsidRPr="00D60B63" w:rsidRDefault="00A1E651" w:rsidP="039371AA">
            <w:r w:rsidRPr="00D60B63">
              <w:t xml:space="preserve"> </w:t>
            </w:r>
            <w:r w:rsidR="5735FEFB" w:rsidRPr="00D60B63">
              <w:t>72</w:t>
            </w:r>
          </w:p>
        </w:tc>
        <w:tc>
          <w:tcPr>
            <w:tcW w:w="1399" w:type="dxa"/>
            <w:tcBorders>
              <w:top w:val="single" w:sz="8" w:space="0" w:color="auto"/>
              <w:left w:val="single" w:sz="8" w:space="0" w:color="auto"/>
              <w:bottom w:val="single" w:sz="8" w:space="0" w:color="auto"/>
              <w:right w:val="single" w:sz="8" w:space="0" w:color="auto"/>
            </w:tcBorders>
            <w:vAlign w:val="center"/>
          </w:tcPr>
          <w:p w14:paraId="5C0408B4" w14:textId="77777777" w:rsidR="40698709" w:rsidRPr="00D60B63" w:rsidRDefault="00A1E651" w:rsidP="039371AA">
            <w:r w:rsidRPr="00D60B63">
              <w:t xml:space="preserve"> </w:t>
            </w:r>
            <w:r w:rsidR="7F2EE9FC" w:rsidRPr="00D60B63">
              <w:t>19</w:t>
            </w:r>
          </w:p>
        </w:tc>
        <w:tc>
          <w:tcPr>
            <w:tcW w:w="1134" w:type="dxa"/>
            <w:tcBorders>
              <w:top w:val="single" w:sz="8" w:space="0" w:color="auto"/>
              <w:left w:val="single" w:sz="8" w:space="0" w:color="auto"/>
              <w:bottom w:val="single" w:sz="8" w:space="0" w:color="auto"/>
              <w:right w:val="single" w:sz="8" w:space="0" w:color="auto"/>
            </w:tcBorders>
            <w:vAlign w:val="center"/>
          </w:tcPr>
          <w:p w14:paraId="21CED59B" w14:textId="77777777" w:rsidR="40698709" w:rsidRPr="00D60B63" w:rsidRDefault="00A1E651" w:rsidP="039371AA">
            <w:r w:rsidRPr="00D60B63">
              <w:t xml:space="preserve"> </w:t>
            </w:r>
            <w:r w:rsidR="2A5F7E6F" w:rsidRPr="00D60B63">
              <w:t>17</w:t>
            </w:r>
          </w:p>
        </w:tc>
        <w:tc>
          <w:tcPr>
            <w:tcW w:w="1134" w:type="dxa"/>
            <w:tcBorders>
              <w:top w:val="single" w:sz="8" w:space="0" w:color="auto"/>
              <w:left w:val="single" w:sz="8" w:space="0" w:color="auto"/>
              <w:bottom w:val="single" w:sz="8" w:space="0" w:color="auto"/>
              <w:right w:val="single" w:sz="8" w:space="0" w:color="auto"/>
            </w:tcBorders>
            <w:vAlign w:val="center"/>
          </w:tcPr>
          <w:p w14:paraId="16E56A96" w14:textId="77777777" w:rsidR="40698709" w:rsidRPr="00D60B63" w:rsidRDefault="6AF2C2B3" w:rsidP="52585DBE">
            <w:pPr>
              <w:spacing w:line="259" w:lineRule="auto"/>
            </w:pPr>
            <w:r w:rsidRPr="00D60B63">
              <w:t>77</w:t>
            </w:r>
          </w:p>
        </w:tc>
        <w:tc>
          <w:tcPr>
            <w:tcW w:w="1388" w:type="dxa"/>
            <w:tcBorders>
              <w:top w:val="single" w:sz="8" w:space="0" w:color="auto"/>
              <w:left w:val="single" w:sz="8" w:space="0" w:color="auto"/>
              <w:bottom w:val="single" w:sz="8" w:space="0" w:color="auto"/>
              <w:right w:val="single" w:sz="8" w:space="0" w:color="auto"/>
            </w:tcBorders>
            <w:vAlign w:val="center"/>
          </w:tcPr>
          <w:p w14:paraId="7A36B6B5" w14:textId="77777777" w:rsidR="40698709" w:rsidRPr="00D60B63" w:rsidRDefault="00A1E651" w:rsidP="039371AA">
            <w:r w:rsidRPr="00D60B63">
              <w:t xml:space="preserve"> </w:t>
            </w:r>
            <w:r w:rsidR="1F50E661" w:rsidRPr="00D60B63">
              <w:t>15</w:t>
            </w:r>
          </w:p>
        </w:tc>
        <w:tc>
          <w:tcPr>
            <w:tcW w:w="1230" w:type="dxa"/>
            <w:tcBorders>
              <w:top w:val="single" w:sz="8" w:space="0" w:color="auto"/>
              <w:left w:val="single" w:sz="8" w:space="0" w:color="auto"/>
              <w:bottom w:val="single" w:sz="8" w:space="0" w:color="auto"/>
              <w:right w:val="single" w:sz="8" w:space="0" w:color="auto"/>
            </w:tcBorders>
            <w:vAlign w:val="center"/>
          </w:tcPr>
          <w:p w14:paraId="200C4321" w14:textId="77777777" w:rsidR="40698709" w:rsidRPr="00D60B63" w:rsidRDefault="00A1E651" w:rsidP="039371AA">
            <w:r w:rsidRPr="00D60B63">
              <w:t xml:space="preserve"> </w:t>
            </w:r>
          </w:p>
        </w:tc>
      </w:tr>
      <w:tr w:rsidR="00F46F73" w:rsidRPr="00D60B63" w14:paraId="607C8D52" w14:textId="77777777" w:rsidTr="00F46F73">
        <w:tc>
          <w:tcPr>
            <w:tcW w:w="2542" w:type="dxa"/>
            <w:tcBorders>
              <w:top w:val="single" w:sz="8" w:space="0" w:color="auto"/>
              <w:left w:val="single" w:sz="8" w:space="0" w:color="auto"/>
              <w:bottom w:val="single" w:sz="8" w:space="0" w:color="auto"/>
              <w:right w:val="single" w:sz="8" w:space="0" w:color="auto"/>
            </w:tcBorders>
            <w:vAlign w:val="center"/>
          </w:tcPr>
          <w:p w14:paraId="44F49DB1" w14:textId="77777777" w:rsidR="40698709" w:rsidRPr="00D60B63" w:rsidRDefault="40698709">
            <w:r w:rsidRPr="00D60B63">
              <w:t>Globojamų mokinių skaičius</w:t>
            </w:r>
          </w:p>
        </w:tc>
        <w:tc>
          <w:tcPr>
            <w:tcW w:w="1276" w:type="dxa"/>
            <w:tcBorders>
              <w:top w:val="single" w:sz="8" w:space="0" w:color="auto"/>
              <w:left w:val="single" w:sz="8" w:space="0" w:color="auto"/>
              <w:bottom w:val="single" w:sz="8" w:space="0" w:color="auto"/>
              <w:right w:val="single" w:sz="8" w:space="0" w:color="auto"/>
            </w:tcBorders>
            <w:vAlign w:val="center"/>
          </w:tcPr>
          <w:p w14:paraId="77527760" w14:textId="77777777" w:rsidR="40698709" w:rsidRPr="00D60B63" w:rsidRDefault="00A1E651">
            <w:r w:rsidRPr="00D60B63">
              <w:t xml:space="preserve"> </w:t>
            </w:r>
            <w:r w:rsidR="0E3082F7" w:rsidRPr="00D60B63">
              <w:t>13</w:t>
            </w:r>
          </w:p>
        </w:tc>
        <w:tc>
          <w:tcPr>
            <w:tcW w:w="1417" w:type="dxa"/>
            <w:tcBorders>
              <w:top w:val="single" w:sz="8" w:space="0" w:color="auto"/>
              <w:left w:val="single" w:sz="8" w:space="0" w:color="auto"/>
              <w:bottom w:val="single" w:sz="8" w:space="0" w:color="auto"/>
              <w:right w:val="single" w:sz="8" w:space="0" w:color="auto"/>
            </w:tcBorders>
            <w:vAlign w:val="center"/>
          </w:tcPr>
          <w:p w14:paraId="31BA832E" w14:textId="77777777" w:rsidR="40698709" w:rsidRPr="00D60B63" w:rsidRDefault="00A1E651" w:rsidP="039371AA">
            <w:r w:rsidRPr="00D60B63">
              <w:t xml:space="preserve"> </w:t>
            </w:r>
            <w:r w:rsidR="73ED131F" w:rsidRPr="00D60B63">
              <w:t>6</w:t>
            </w:r>
          </w:p>
        </w:tc>
        <w:tc>
          <w:tcPr>
            <w:tcW w:w="1035" w:type="dxa"/>
            <w:tcBorders>
              <w:top w:val="single" w:sz="8" w:space="0" w:color="auto"/>
              <w:left w:val="single" w:sz="8" w:space="0" w:color="auto"/>
              <w:bottom w:val="single" w:sz="8" w:space="0" w:color="auto"/>
              <w:right w:val="single" w:sz="8" w:space="0" w:color="auto"/>
            </w:tcBorders>
            <w:vAlign w:val="center"/>
          </w:tcPr>
          <w:p w14:paraId="5B47455D" w14:textId="77777777" w:rsidR="40698709" w:rsidRPr="00D60B63" w:rsidRDefault="00A1E651" w:rsidP="039371AA">
            <w:r w:rsidRPr="00D60B63">
              <w:t xml:space="preserve"> </w:t>
            </w:r>
            <w:r w:rsidR="0330847D" w:rsidRPr="00D60B63">
              <w:t>3</w:t>
            </w:r>
          </w:p>
        </w:tc>
        <w:tc>
          <w:tcPr>
            <w:tcW w:w="1110" w:type="dxa"/>
            <w:tcBorders>
              <w:top w:val="single" w:sz="8" w:space="0" w:color="auto"/>
              <w:left w:val="single" w:sz="8" w:space="0" w:color="auto"/>
              <w:bottom w:val="single" w:sz="8" w:space="0" w:color="auto"/>
              <w:right w:val="single" w:sz="8" w:space="0" w:color="auto"/>
            </w:tcBorders>
            <w:vAlign w:val="center"/>
          </w:tcPr>
          <w:p w14:paraId="583CEFD4" w14:textId="77777777" w:rsidR="40698709" w:rsidRPr="00D60B63" w:rsidRDefault="00A1E651">
            <w:r w:rsidRPr="00D60B63">
              <w:t xml:space="preserve"> </w:t>
            </w:r>
            <w:r w:rsidR="3AF610AE" w:rsidRPr="00D60B63">
              <w:t>10</w:t>
            </w:r>
          </w:p>
        </w:tc>
        <w:tc>
          <w:tcPr>
            <w:tcW w:w="1399" w:type="dxa"/>
            <w:tcBorders>
              <w:top w:val="single" w:sz="8" w:space="0" w:color="auto"/>
              <w:left w:val="single" w:sz="8" w:space="0" w:color="auto"/>
              <w:bottom w:val="single" w:sz="8" w:space="0" w:color="auto"/>
              <w:right w:val="single" w:sz="8" w:space="0" w:color="auto"/>
            </w:tcBorders>
            <w:vAlign w:val="center"/>
          </w:tcPr>
          <w:p w14:paraId="34C97933" w14:textId="77777777" w:rsidR="40698709" w:rsidRPr="00D60B63" w:rsidRDefault="00A1E651" w:rsidP="039371AA">
            <w:r w:rsidRPr="00D60B63">
              <w:t xml:space="preserve"> </w:t>
            </w:r>
            <w:r w:rsidR="5934FC8A" w:rsidRPr="00D60B63">
              <w:t>7</w:t>
            </w:r>
          </w:p>
        </w:tc>
        <w:tc>
          <w:tcPr>
            <w:tcW w:w="1134" w:type="dxa"/>
            <w:tcBorders>
              <w:top w:val="single" w:sz="8" w:space="0" w:color="auto"/>
              <w:left w:val="single" w:sz="8" w:space="0" w:color="auto"/>
              <w:bottom w:val="single" w:sz="8" w:space="0" w:color="auto"/>
              <w:right w:val="single" w:sz="8" w:space="0" w:color="auto"/>
            </w:tcBorders>
            <w:vAlign w:val="center"/>
          </w:tcPr>
          <w:p w14:paraId="303B638F" w14:textId="77777777" w:rsidR="40698709" w:rsidRPr="00D60B63" w:rsidRDefault="00A1E651" w:rsidP="039371AA">
            <w:r w:rsidRPr="00D60B63">
              <w:t xml:space="preserve"> </w:t>
            </w:r>
            <w:r w:rsidR="1C57A37A" w:rsidRPr="00D60B63">
              <w:t>3</w:t>
            </w:r>
          </w:p>
        </w:tc>
        <w:tc>
          <w:tcPr>
            <w:tcW w:w="1134" w:type="dxa"/>
            <w:tcBorders>
              <w:top w:val="single" w:sz="8" w:space="0" w:color="auto"/>
              <w:left w:val="single" w:sz="8" w:space="0" w:color="auto"/>
              <w:bottom w:val="single" w:sz="8" w:space="0" w:color="auto"/>
              <w:right w:val="single" w:sz="8" w:space="0" w:color="auto"/>
            </w:tcBorders>
            <w:vAlign w:val="center"/>
          </w:tcPr>
          <w:p w14:paraId="71672A1B" w14:textId="77777777" w:rsidR="40698709" w:rsidRPr="00D60B63" w:rsidRDefault="00A1E651">
            <w:r w:rsidRPr="00D60B63">
              <w:t xml:space="preserve"> </w:t>
            </w:r>
            <w:r w:rsidR="47B286F1" w:rsidRPr="00D60B63">
              <w:t>13</w:t>
            </w:r>
          </w:p>
        </w:tc>
        <w:tc>
          <w:tcPr>
            <w:tcW w:w="1388" w:type="dxa"/>
            <w:tcBorders>
              <w:top w:val="single" w:sz="8" w:space="0" w:color="auto"/>
              <w:left w:val="single" w:sz="8" w:space="0" w:color="auto"/>
              <w:bottom w:val="single" w:sz="8" w:space="0" w:color="auto"/>
              <w:right w:val="single" w:sz="8" w:space="0" w:color="auto"/>
            </w:tcBorders>
            <w:vAlign w:val="center"/>
          </w:tcPr>
          <w:p w14:paraId="1DC740C0" w14:textId="77777777" w:rsidR="40698709" w:rsidRPr="00D60B63" w:rsidRDefault="00A1E651" w:rsidP="039371AA">
            <w:r w:rsidRPr="00D60B63">
              <w:t xml:space="preserve"> </w:t>
            </w:r>
            <w:r w:rsidR="2E5E1F9C" w:rsidRPr="00D60B63">
              <w:t>3</w:t>
            </w:r>
          </w:p>
        </w:tc>
        <w:tc>
          <w:tcPr>
            <w:tcW w:w="1230" w:type="dxa"/>
            <w:tcBorders>
              <w:top w:val="single" w:sz="8" w:space="0" w:color="auto"/>
              <w:left w:val="single" w:sz="8" w:space="0" w:color="auto"/>
              <w:bottom w:val="single" w:sz="8" w:space="0" w:color="auto"/>
              <w:right w:val="single" w:sz="8" w:space="0" w:color="auto"/>
            </w:tcBorders>
            <w:vAlign w:val="center"/>
          </w:tcPr>
          <w:p w14:paraId="000BD1CE" w14:textId="77777777" w:rsidR="40698709" w:rsidRPr="00D60B63" w:rsidRDefault="00A1E651" w:rsidP="039371AA">
            <w:r w:rsidRPr="00D60B63">
              <w:t xml:space="preserve"> </w:t>
            </w:r>
            <w:r w:rsidR="296EE572" w:rsidRPr="00D60B63">
              <w:t>2</w:t>
            </w:r>
          </w:p>
        </w:tc>
      </w:tr>
      <w:tr w:rsidR="00F46F73" w:rsidRPr="00D60B63" w14:paraId="20B3AEC5" w14:textId="77777777" w:rsidTr="00F46F73">
        <w:tc>
          <w:tcPr>
            <w:tcW w:w="2542" w:type="dxa"/>
            <w:tcBorders>
              <w:top w:val="single" w:sz="8" w:space="0" w:color="auto"/>
              <w:left w:val="single" w:sz="8" w:space="0" w:color="auto"/>
              <w:bottom w:val="single" w:sz="8" w:space="0" w:color="auto"/>
              <w:right w:val="single" w:sz="8" w:space="0" w:color="auto"/>
            </w:tcBorders>
            <w:vAlign w:val="center"/>
          </w:tcPr>
          <w:p w14:paraId="2546798E" w14:textId="77777777" w:rsidR="40698709" w:rsidRPr="00D60B63" w:rsidRDefault="40698709">
            <w:r w:rsidRPr="00D60B63">
              <w:t>Specialiųjų ugdymosi poreikių turinčių mokinių skaičius</w:t>
            </w:r>
          </w:p>
        </w:tc>
        <w:tc>
          <w:tcPr>
            <w:tcW w:w="1276" w:type="dxa"/>
            <w:tcBorders>
              <w:top w:val="single" w:sz="8" w:space="0" w:color="auto"/>
              <w:left w:val="single" w:sz="8" w:space="0" w:color="auto"/>
              <w:bottom w:val="single" w:sz="8" w:space="0" w:color="auto"/>
              <w:right w:val="single" w:sz="8" w:space="0" w:color="auto"/>
            </w:tcBorders>
            <w:vAlign w:val="center"/>
          </w:tcPr>
          <w:p w14:paraId="1BB1F9E1" w14:textId="77777777" w:rsidR="40698709" w:rsidRPr="00D60B63" w:rsidRDefault="6519FD93" w:rsidP="039371AA">
            <w:r w:rsidRPr="00D60B63">
              <w:t>110</w:t>
            </w:r>
            <w:r w:rsidR="00A1E651" w:rsidRPr="00D60B63">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14:paraId="15CBF68C" w14:textId="77777777" w:rsidR="40698709" w:rsidRPr="00D60B63" w:rsidRDefault="00A1E651" w:rsidP="039371AA">
            <w:r w:rsidRPr="00D60B63">
              <w:t xml:space="preserve"> </w:t>
            </w:r>
            <w:r w:rsidR="711E222E" w:rsidRPr="00D60B63">
              <w:t>1</w:t>
            </w:r>
            <w:r w:rsidR="2AB8D1A8" w:rsidRPr="00D60B63">
              <w:t>3</w:t>
            </w:r>
          </w:p>
        </w:tc>
        <w:tc>
          <w:tcPr>
            <w:tcW w:w="1035" w:type="dxa"/>
            <w:tcBorders>
              <w:top w:val="single" w:sz="8" w:space="0" w:color="auto"/>
              <w:left w:val="single" w:sz="8" w:space="0" w:color="auto"/>
              <w:bottom w:val="single" w:sz="8" w:space="0" w:color="auto"/>
              <w:right w:val="single" w:sz="8" w:space="0" w:color="auto"/>
            </w:tcBorders>
            <w:vAlign w:val="center"/>
          </w:tcPr>
          <w:p w14:paraId="4CBE091D" w14:textId="77777777" w:rsidR="40698709" w:rsidRPr="00D60B63" w:rsidRDefault="00A1E651" w:rsidP="039371AA">
            <w:r w:rsidRPr="00D60B63">
              <w:t xml:space="preserve"> </w:t>
            </w:r>
            <w:r w:rsidR="088E49EE" w:rsidRPr="00D60B63">
              <w:t>9</w:t>
            </w:r>
          </w:p>
        </w:tc>
        <w:tc>
          <w:tcPr>
            <w:tcW w:w="1110" w:type="dxa"/>
            <w:tcBorders>
              <w:top w:val="single" w:sz="8" w:space="0" w:color="auto"/>
              <w:left w:val="single" w:sz="8" w:space="0" w:color="auto"/>
              <w:bottom w:val="single" w:sz="8" w:space="0" w:color="auto"/>
              <w:right w:val="single" w:sz="8" w:space="0" w:color="auto"/>
            </w:tcBorders>
            <w:vAlign w:val="center"/>
          </w:tcPr>
          <w:p w14:paraId="3170767A" w14:textId="77777777" w:rsidR="40698709" w:rsidRPr="00D60B63" w:rsidRDefault="00A1E651">
            <w:r w:rsidRPr="00D60B63">
              <w:t xml:space="preserve"> </w:t>
            </w:r>
            <w:r w:rsidR="5563CE7E" w:rsidRPr="00D60B63">
              <w:t>93</w:t>
            </w:r>
          </w:p>
        </w:tc>
        <w:tc>
          <w:tcPr>
            <w:tcW w:w="1399" w:type="dxa"/>
            <w:tcBorders>
              <w:top w:val="single" w:sz="8" w:space="0" w:color="auto"/>
              <w:left w:val="single" w:sz="8" w:space="0" w:color="auto"/>
              <w:bottom w:val="single" w:sz="8" w:space="0" w:color="auto"/>
              <w:right w:val="single" w:sz="8" w:space="0" w:color="auto"/>
            </w:tcBorders>
            <w:vAlign w:val="center"/>
          </w:tcPr>
          <w:p w14:paraId="427DF119" w14:textId="77777777" w:rsidR="40698709" w:rsidRPr="00D60B63" w:rsidRDefault="00A1E651" w:rsidP="039371AA">
            <w:r w:rsidRPr="00D60B63">
              <w:t xml:space="preserve"> </w:t>
            </w:r>
            <w:r w:rsidR="652B45DB" w:rsidRPr="00D60B63">
              <w:t>14</w:t>
            </w:r>
          </w:p>
        </w:tc>
        <w:tc>
          <w:tcPr>
            <w:tcW w:w="1134" w:type="dxa"/>
            <w:tcBorders>
              <w:top w:val="single" w:sz="8" w:space="0" w:color="auto"/>
              <w:left w:val="single" w:sz="8" w:space="0" w:color="auto"/>
              <w:bottom w:val="single" w:sz="8" w:space="0" w:color="auto"/>
              <w:right w:val="single" w:sz="8" w:space="0" w:color="auto"/>
            </w:tcBorders>
            <w:vAlign w:val="center"/>
          </w:tcPr>
          <w:p w14:paraId="7497308F" w14:textId="77777777" w:rsidR="40698709" w:rsidRPr="00D60B63" w:rsidRDefault="00A1E651" w:rsidP="039371AA">
            <w:r w:rsidRPr="00D60B63">
              <w:t xml:space="preserve"> </w:t>
            </w:r>
            <w:r w:rsidR="57BFB673" w:rsidRPr="00D60B63">
              <w:t>7</w:t>
            </w:r>
          </w:p>
        </w:tc>
        <w:tc>
          <w:tcPr>
            <w:tcW w:w="1134" w:type="dxa"/>
            <w:tcBorders>
              <w:top w:val="single" w:sz="8" w:space="0" w:color="auto"/>
              <w:left w:val="single" w:sz="8" w:space="0" w:color="auto"/>
              <w:bottom w:val="single" w:sz="8" w:space="0" w:color="auto"/>
              <w:right w:val="single" w:sz="8" w:space="0" w:color="auto"/>
            </w:tcBorders>
            <w:vAlign w:val="center"/>
          </w:tcPr>
          <w:p w14:paraId="672ECE0A" w14:textId="77777777" w:rsidR="40698709" w:rsidRPr="00D60B63" w:rsidRDefault="00A1E651">
            <w:r w:rsidRPr="00D60B63">
              <w:t xml:space="preserve"> </w:t>
            </w:r>
            <w:r w:rsidR="0ED88477" w:rsidRPr="00D60B63">
              <w:t>8</w:t>
            </w:r>
            <w:r w:rsidR="7C3CB675" w:rsidRPr="00D60B63">
              <w:t>4</w:t>
            </w:r>
          </w:p>
        </w:tc>
        <w:tc>
          <w:tcPr>
            <w:tcW w:w="1388" w:type="dxa"/>
            <w:tcBorders>
              <w:top w:val="single" w:sz="8" w:space="0" w:color="auto"/>
              <w:left w:val="single" w:sz="8" w:space="0" w:color="auto"/>
              <w:bottom w:val="single" w:sz="8" w:space="0" w:color="auto"/>
              <w:right w:val="single" w:sz="8" w:space="0" w:color="auto"/>
            </w:tcBorders>
            <w:vAlign w:val="center"/>
          </w:tcPr>
          <w:p w14:paraId="09A34BA6" w14:textId="77777777" w:rsidR="40698709" w:rsidRPr="00D60B63" w:rsidRDefault="00A1E651" w:rsidP="039371AA">
            <w:r w:rsidRPr="00D60B63">
              <w:t xml:space="preserve"> </w:t>
            </w:r>
            <w:r w:rsidR="7F14D883" w:rsidRPr="00D60B63">
              <w:t>4</w:t>
            </w:r>
          </w:p>
        </w:tc>
        <w:tc>
          <w:tcPr>
            <w:tcW w:w="1230" w:type="dxa"/>
            <w:tcBorders>
              <w:top w:val="single" w:sz="8" w:space="0" w:color="auto"/>
              <w:left w:val="single" w:sz="8" w:space="0" w:color="auto"/>
              <w:bottom w:val="single" w:sz="8" w:space="0" w:color="auto"/>
              <w:right w:val="single" w:sz="8" w:space="0" w:color="auto"/>
            </w:tcBorders>
            <w:vAlign w:val="center"/>
          </w:tcPr>
          <w:p w14:paraId="5899D600" w14:textId="77777777" w:rsidR="40698709" w:rsidRPr="00D60B63" w:rsidRDefault="00A1E651" w:rsidP="039371AA">
            <w:r w:rsidRPr="00D60B63">
              <w:t xml:space="preserve"> </w:t>
            </w:r>
            <w:r w:rsidR="465A210D" w:rsidRPr="00D60B63">
              <w:t>1</w:t>
            </w:r>
          </w:p>
        </w:tc>
      </w:tr>
      <w:tr w:rsidR="00F46F73" w:rsidRPr="00D60B63" w14:paraId="6A317163" w14:textId="77777777" w:rsidTr="00F46F73">
        <w:tc>
          <w:tcPr>
            <w:tcW w:w="2542" w:type="dxa"/>
            <w:tcBorders>
              <w:top w:val="single" w:sz="8" w:space="0" w:color="auto"/>
              <w:left w:val="single" w:sz="8" w:space="0" w:color="auto"/>
              <w:bottom w:val="single" w:sz="8" w:space="0" w:color="auto"/>
              <w:right w:val="single" w:sz="8" w:space="0" w:color="auto"/>
            </w:tcBorders>
          </w:tcPr>
          <w:p w14:paraId="28447D35" w14:textId="77777777" w:rsidR="40698709" w:rsidRPr="00D60B63" w:rsidRDefault="40698709">
            <w:r w:rsidRPr="00D60B63">
              <w:t>Pavežamų į gimnaziją ir atgal mokinių skaičius</w:t>
            </w:r>
          </w:p>
        </w:tc>
        <w:tc>
          <w:tcPr>
            <w:tcW w:w="1276" w:type="dxa"/>
            <w:tcBorders>
              <w:top w:val="single" w:sz="8" w:space="0" w:color="auto"/>
              <w:left w:val="single" w:sz="8" w:space="0" w:color="auto"/>
              <w:bottom w:val="single" w:sz="8" w:space="0" w:color="auto"/>
              <w:right w:val="single" w:sz="8" w:space="0" w:color="auto"/>
            </w:tcBorders>
            <w:vAlign w:val="center"/>
          </w:tcPr>
          <w:p w14:paraId="66841239" w14:textId="77777777" w:rsidR="40698709" w:rsidRPr="00D60B63" w:rsidRDefault="00A1E651" w:rsidP="039371AA">
            <w:r w:rsidRPr="00D60B63">
              <w:t xml:space="preserve"> </w:t>
            </w:r>
            <w:r w:rsidR="187E8F6D" w:rsidRPr="00D60B63">
              <w:t>24</w:t>
            </w:r>
          </w:p>
        </w:tc>
        <w:tc>
          <w:tcPr>
            <w:tcW w:w="1417" w:type="dxa"/>
            <w:tcBorders>
              <w:top w:val="single" w:sz="8" w:space="0" w:color="auto"/>
              <w:left w:val="single" w:sz="8" w:space="0" w:color="auto"/>
              <w:bottom w:val="single" w:sz="8" w:space="0" w:color="auto"/>
              <w:right w:val="single" w:sz="8" w:space="0" w:color="auto"/>
            </w:tcBorders>
            <w:vAlign w:val="center"/>
          </w:tcPr>
          <w:p w14:paraId="73BC08D8" w14:textId="77777777" w:rsidR="40698709" w:rsidRPr="00D60B63" w:rsidRDefault="00A1E651" w:rsidP="039371AA">
            <w:r w:rsidRPr="00D60B63">
              <w:t xml:space="preserve"> </w:t>
            </w:r>
            <w:r w:rsidR="58842EDD" w:rsidRPr="00D60B63">
              <w:t>49</w:t>
            </w:r>
          </w:p>
        </w:tc>
        <w:tc>
          <w:tcPr>
            <w:tcW w:w="1035" w:type="dxa"/>
            <w:tcBorders>
              <w:top w:val="single" w:sz="8" w:space="0" w:color="auto"/>
              <w:left w:val="single" w:sz="8" w:space="0" w:color="auto"/>
              <w:bottom w:val="single" w:sz="8" w:space="0" w:color="auto"/>
              <w:right w:val="single" w:sz="8" w:space="0" w:color="auto"/>
            </w:tcBorders>
            <w:vAlign w:val="center"/>
          </w:tcPr>
          <w:p w14:paraId="0FAC3524" w14:textId="77777777" w:rsidR="40698709" w:rsidRPr="00D60B63" w:rsidRDefault="00A1E651" w:rsidP="039371AA">
            <w:r w:rsidRPr="00D60B63">
              <w:t xml:space="preserve"> </w:t>
            </w:r>
            <w:r w:rsidR="42AB56FB" w:rsidRPr="00D60B63">
              <w:t>36</w:t>
            </w:r>
          </w:p>
        </w:tc>
        <w:tc>
          <w:tcPr>
            <w:tcW w:w="1110" w:type="dxa"/>
            <w:tcBorders>
              <w:top w:val="single" w:sz="8" w:space="0" w:color="auto"/>
              <w:left w:val="single" w:sz="8" w:space="0" w:color="auto"/>
              <w:bottom w:val="single" w:sz="8" w:space="0" w:color="auto"/>
              <w:right w:val="single" w:sz="8" w:space="0" w:color="auto"/>
            </w:tcBorders>
            <w:vAlign w:val="center"/>
          </w:tcPr>
          <w:p w14:paraId="5C7F647E" w14:textId="77777777" w:rsidR="40698709" w:rsidRPr="00D60B63" w:rsidRDefault="00A1E651">
            <w:r w:rsidRPr="00D60B63">
              <w:t xml:space="preserve"> </w:t>
            </w:r>
            <w:r w:rsidR="4904B067" w:rsidRPr="00D60B63">
              <w:t>25</w:t>
            </w:r>
          </w:p>
        </w:tc>
        <w:tc>
          <w:tcPr>
            <w:tcW w:w="1399" w:type="dxa"/>
            <w:tcBorders>
              <w:top w:val="single" w:sz="8" w:space="0" w:color="auto"/>
              <w:left w:val="single" w:sz="8" w:space="0" w:color="auto"/>
              <w:bottom w:val="single" w:sz="8" w:space="0" w:color="auto"/>
              <w:right w:val="single" w:sz="8" w:space="0" w:color="auto"/>
            </w:tcBorders>
            <w:vAlign w:val="center"/>
          </w:tcPr>
          <w:p w14:paraId="1E3F1B61" w14:textId="77777777" w:rsidR="40698709" w:rsidRPr="00D60B63" w:rsidRDefault="00A1E651" w:rsidP="039371AA">
            <w:r w:rsidRPr="00D60B63">
              <w:t xml:space="preserve"> </w:t>
            </w:r>
            <w:r w:rsidR="2D93F3B2" w:rsidRPr="00D60B63">
              <w:t>44</w:t>
            </w:r>
          </w:p>
        </w:tc>
        <w:tc>
          <w:tcPr>
            <w:tcW w:w="1134" w:type="dxa"/>
            <w:tcBorders>
              <w:top w:val="single" w:sz="8" w:space="0" w:color="auto"/>
              <w:left w:val="single" w:sz="8" w:space="0" w:color="auto"/>
              <w:bottom w:val="single" w:sz="8" w:space="0" w:color="auto"/>
              <w:right w:val="single" w:sz="8" w:space="0" w:color="auto"/>
            </w:tcBorders>
            <w:vAlign w:val="center"/>
          </w:tcPr>
          <w:p w14:paraId="760A1766" w14:textId="77777777" w:rsidR="40698709" w:rsidRPr="00D60B63" w:rsidRDefault="00A1E651" w:rsidP="039371AA">
            <w:r w:rsidRPr="00D60B63">
              <w:t xml:space="preserve"> </w:t>
            </w:r>
            <w:r w:rsidR="3193F9E7" w:rsidRPr="00D60B63">
              <w:t>30</w:t>
            </w:r>
          </w:p>
        </w:tc>
        <w:tc>
          <w:tcPr>
            <w:tcW w:w="1134" w:type="dxa"/>
            <w:tcBorders>
              <w:top w:val="single" w:sz="8" w:space="0" w:color="auto"/>
              <w:left w:val="single" w:sz="8" w:space="0" w:color="auto"/>
              <w:bottom w:val="single" w:sz="8" w:space="0" w:color="auto"/>
              <w:right w:val="single" w:sz="8" w:space="0" w:color="auto"/>
            </w:tcBorders>
            <w:vAlign w:val="center"/>
          </w:tcPr>
          <w:p w14:paraId="7C30A8F9" w14:textId="77777777" w:rsidR="40698709" w:rsidRPr="00D60B63" w:rsidRDefault="00A1E651" w:rsidP="039371AA">
            <w:r w:rsidRPr="00D60B63">
              <w:t xml:space="preserve"> </w:t>
            </w:r>
            <w:r w:rsidR="78C4D535" w:rsidRPr="00D60B63">
              <w:t>28</w:t>
            </w:r>
          </w:p>
        </w:tc>
        <w:tc>
          <w:tcPr>
            <w:tcW w:w="1388" w:type="dxa"/>
            <w:tcBorders>
              <w:top w:val="single" w:sz="8" w:space="0" w:color="auto"/>
              <w:left w:val="single" w:sz="8" w:space="0" w:color="auto"/>
              <w:bottom w:val="single" w:sz="8" w:space="0" w:color="auto"/>
              <w:right w:val="single" w:sz="8" w:space="0" w:color="auto"/>
            </w:tcBorders>
            <w:vAlign w:val="center"/>
          </w:tcPr>
          <w:p w14:paraId="71CF61A6" w14:textId="77777777" w:rsidR="40698709" w:rsidRPr="00D60B63" w:rsidRDefault="00A1E651" w:rsidP="039371AA">
            <w:r w:rsidRPr="00D60B63">
              <w:t xml:space="preserve"> </w:t>
            </w:r>
            <w:r w:rsidR="48AAD248" w:rsidRPr="00D60B63">
              <w:t>15</w:t>
            </w:r>
          </w:p>
        </w:tc>
        <w:tc>
          <w:tcPr>
            <w:tcW w:w="1230" w:type="dxa"/>
            <w:tcBorders>
              <w:top w:val="single" w:sz="8" w:space="0" w:color="auto"/>
              <w:left w:val="single" w:sz="8" w:space="0" w:color="auto"/>
              <w:bottom w:val="single" w:sz="8" w:space="0" w:color="auto"/>
              <w:right w:val="single" w:sz="8" w:space="0" w:color="auto"/>
            </w:tcBorders>
            <w:vAlign w:val="center"/>
          </w:tcPr>
          <w:p w14:paraId="3BE20D9F" w14:textId="77777777" w:rsidR="40698709" w:rsidRPr="00D60B63" w:rsidRDefault="00A1E651" w:rsidP="039371AA">
            <w:r w:rsidRPr="00D60B63">
              <w:t xml:space="preserve"> </w:t>
            </w:r>
            <w:r w:rsidR="4337095D" w:rsidRPr="00D60B63">
              <w:t>14</w:t>
            </w:r>
          </w:p>
        </w:tc>
      </w:tr>
    </w:tbl>
    <w:p w14:paraId="05D7E100" w14:textId="77777777" w:rsidR="00E53B68" w:rsidRPr="00D60B63" w:rsidRDefault="40698709" w:rsidP="001026BF">
      <w:r w:rsidRPr="00D60B63">
        <w:t xml:space="preserve"> </w:t>
      </w:r>
    </w:p>
    <w:p w14:paraId="45DF5E0B" w14:textId="77777777" w:rsidR="00E53B68" w:rsidRPr="00D60B63" w:rsidRDefault="00A1E651" w:rsidP="039371AA">
      <w:pPr>
        <w:ind w:firstLine="709"/>
        <w:jc w:val="both"/>
      </w:pPr>
      <w:r w:rsidRPr="00D60B63">
        <w:t xml:space="preserve">Gimnazijoje dirba </w:t>
      </w:r>
      <w:r w:rsidR="00F46F73" w:rsidRPr="00D60B63">
        <w:t xml:space="preserve">2 </w:t>
      </w:r>
      <w:r w:rsidRPr="00D60B63">
        <w:t>socialini</w:t>
      </w:r>
      <w:r w:rsidR="00F46F73" w:rsidRPr="00D60B63">
        <w:t>ai</w:t>
      </w:r>
      <w:r w:rsidRPr="00D60B63">
        <w:t xml:space="preserve"> pedagoga</w:t>
      </w:r>
      <w:r w:rsidR="00F46F73" w:rsidRPr="00D60B63">
        <w:t>i</w:t>
      </w:r>
      <w:r w:rsidRPr="00D60B63">
        <w:t xml:space="preserve">, </w:t>
      </w:r>
      <w:r w:rsidR="00F46F73" w:rsidRPr="00D60B63">
        <w:t xml:space="preserve">2 </w:t>
      </w:r>
      <w:r w:rsidRPr="00D60B63">
        <w:t>logopeda</w:t>
      </w:r>
      <w:r w:rsidR="00F46F73" w:rsidRPr="00D60B63">
        <w:t>i</w:t>
      </w:r>
      <w:r w:rsidRPr="00D60B63">
        <w:t>, specialusis pedagogas, bibliotekininkas, visuomenės sveikatos priežiūros specialistas.</w:t>
      </w:r>
      <w:r w:rsidR="483AE1B5" w:rsidRPr="00D60B63">
        <w:t xml:space="preserve"> mokytojo padėjėja</w:t>
      </w:r>
      <w:r w:rsidR="00F46F73" w:rsidRPr="00D60B63">
        <w:t>s</w:t>
      </w:r>
      <w:r w:rsidR="483AE1B5" w:rsidRPr="00D60B63">
        <w:t>.</w:t>
      </w:r>
    </w:p>
    <w:p w14:paraId="2527A9CF" w14:textId="77777777" w:rsidR="00A1E651" w:rsidRPr="00D60B63" w:rsidRDefault="00A1E651" w:rsidP="039371AA">
      <w:pPr>
        <w:spacing w:line="259" w:lineRule="auto"/>
        <w:ind w:firstLine="709"/>
        <w:jc w:val="both"/>
      </w:pPr>
      <w:r w:rsidRPr="00D60B63">
        <w:t>Mokinių pasiekimai gimnazijoje stebimi ir analizuojami, identifikuojami kylantys mokymosi sunkumai, apie juos informuojami gimnazijos Vaiko gerovės komisijos švietimo pagalbos specialistai, mokinio tėvai (globėjai, rūpintojai) ir kartu tariamasi dėl mokymosi pagalbos suteikimo. Mokymosi pagalba integruojama į mokymo ir mokymosi procesą. Mokymosi pagalbą mokiniui suteikia jį mokantis mokytojas, pritaikydamas tinkamas mokymo(si) užduotis, metodikas</w:t>
      </w:r>
      <w:r w:rsidR="00A040A8" w:rsidRPr="00D60B63">
        <w:t>,</w:t>
      </w:r>
      <w:r w:rsidRPr="00D60B63">
        <w:t xml:space="preserve"> </w:t>
      </w:r>
      <w:r w:rsidR="000A1C5B" w:rsidRPr="00D60B63">
        <w:t xml:space="preserve">bei </w:t>
      </w:r>
      <w:r w:rsidRPr="00D60B63">
        <w:t>specialusis pedagogas, logopedas</w:t>
      </w:r>
      <w:r w:rsidR="3B1846C6" w:rsidRPr="00D60B63">
        <w:t>, mokytojo padėjėjas</w:t>
      </w:r>
      <w:r w:rsidR="00F46F73" w:rsidRPr="00D60B63">
        <w:t>.</w:t>
      </w:r>
      <w:r w:rsidR="2A7021F0" w:rsidRPr="00D60B63">
        <w:t xml:space="preserve"> </w:t>
      </w:r>
      <w:r w:rsidRPr="00D60B63">
        <w:t xml:space="preserve">Specialusis pedagogas teikia metodinę pagalbą mokytojams, rengiant pritaikytas ir individualizuotas programas, konsultuoja tėvus, rengia dokumentus </w:t>
      </w:r>
      <w:r w:rsidR="641BEC4E" w:rsidRPr="00D60B63">
        <w:t>Ignalinos rajono</w:t>
      </w:r>
      <w:r w:rsidRPr="00D60B63">
        <w:t xml:space="preserve"> </w:t>
      </w:r>
      <w:r w:rsidR="09F1B762" w:rsidRPr="00D60B63">
        <w:t xml:space="preserve"> švi</w:t>
      </w:r>
      <w:r w:rsidR="1E664C97" w:rsidRPr="00D60B63">
        <w:t>e</w:t>
      </w:r>
      <w:r w:rsidR="09F1B762" w:rsidRPr="00D60B63">
        <w:t xml:space="preserve">timo </w:t>
      </w:r>
      <w:r w:rsidRPr="00D60B63">
        <w:t xml:space="preserve">pagalbos </w:t>
      </w:r>
      <w:r w:rsidR="0AC1BED1" w:rsidRPr="00D60B63">
        <w:t>tarnybai</w:t>
      </w:r>
      <w:r w:rsidRPr="00D60B63">
        <w:t xml:space="preserve"> dėl pirminio ir pakartotinio mokinių įvertinimo. </w:t>
      </w:r>
      <w:r w:rsidR="49AF1092" w:rsidRPr="00D60B63">
        <w:t xml:space="preserve">Logopedas </w:t>
      </w:r>
      <w:r w:rsidR="4AE68DAE" w:rsidRPr="00D60B63">
        <w:t xml:space="preserve">teikia pagalbą </w:t>
      </w:r>
      <w:r w:rsidR="5DDF8818" w:rsidRPr="00D60B63">
        <w:t>kalbėjimo ir ka</w:t>
      </w:r>
      <w:r w:rsidR="7DAD3FEE" w:rsidRPr="00D60B63">
        <w:t>lbos sutrikimų turi</w:t>
      </w:r>
      <w:r w:rsidR="568DF8F9" w:rsidRPr="00D60B63">
        <w:t>ntiems mokiniams</w:t>
      </w:r>
      <w:r w:rsidR="532D9E96" w:rsidRPr="00D60B63">
        <w:t xml:space="preserve"> bei </w:t>
      </w:r>
      <w:r w:rsidRPr="00D60B63">
        <w:t xml:space="preserve">vidutinių, didelių ir labai didelių specialiųjų ugdymosi poreikių </w:t>
      </w:r>
      <w:r w:rsidR="68E022CB" w:rsidRPr="00D60B63">
        <w:t>turintiems  mokiniams</w:t>
      </w:r>
      <w:r w:rsidR="65AB267F" w:rsidRPr="00D60B63">
        <w:t xml:space="preserve"> po pamokų pagal sudarytą grafiką.</w:t>
      </w:r>
      <w:r w:rsidRPr="00D60B63">
        <w:t xml:space="preserve"> </w:t>
      </w:r>
      <w:r w:rsidR="485D7A84" w:rsidRPr="00D60B63">
        <w:t>S</w:t>
      </w:r>
      <w:r w:rsidRPr="00D60B63">
        <w:t>ocialinis pedagogas</w:t>
      </w:r>
      <w:r w:rsidR="02F23387" w:rsidRPr="00D60B63">
        <w:t xml:space="preserve"> </w:t>
      </w:r>
      <w:r w:rsidR="00A040A8" w:rsidRPr="00D60B63">
        <w:t>–</w:t>
      </w:r>
      <w:r w:rsidR="02F23387" w:rsidRPr="00D60B63">
        <w:t xml:space="preserve"> </w:t>
      </w:r>
      <w:r w:rsidRPr="00D60B63">
        <w:t xml:space="preserve"> individualių konsultacijų metu</w:t>
      </w:r>
      <w:r w:rsidR="2B4AA5EB" w:rsidRPr="00D60B63">
        <w:t xml:space="preserve">. </w:t>
      </w:r>
      <w:r w:rsidR="168FF69A" w:rsidRPr="00D60B63">
        <w:t>M</w:t>
      </w:r>
      <w:r w:rsidR="06D256F4" w:rsidRPr="00D60B63">
        <w:t>okytojo padėjėjas</w:t>
      </w:r>
      <w:r w:rsidR="35AC5419" w:rsidRPr="00D60B63">
        <w:t xml:space="preserve"> </w:t>
      </w:r>
      <w:r w:rsidR="3141BC24" w:rsidRPr="00D60B63">
        <w:t xml:space="preserve">dirba </w:t>
      </w:r>
      <w:r w:rsidR="3A2BD415" w:rsidRPr="00D60B63">
        <w:t xml:space="preserve">su mokiniais </w:t>
      </w:r>
      <w:r w:rsidR="35AC5419" w:rsidRPr="00D60B63">
        <w:t>pamokų</w:t>
      </w:r>
      <w:r w:rsidR="0D621CFC" w:rsidRPr="00D60B63">
        <w:t xml:space="preserve"> met</w:t>
      </w:r>
      <w:r w:rsidR="27A102A3" w:rsidRPr="00D60B63">
        <w:t>u ir po pamokų</w:t>
      </w:r>
      <w:r w:rsidR="2392CE44" w:rsidRPr="00D60B63">
        <w:t xml:space="preserve"> pagal sudarytą grafiką. </w:t>
      </w:r>
      <w:r w:rsidRPr="00D60B63">
        <w:t>Mokymosi pagalba teikiama gerai ir labai gerai besimokančiam mokiniui, kai jo vieno ar dviejų dalykų pasiekimai signalinio pusmečio įvertinimuose yra žemesni (pradinių klasių – mokytojo nuožiūra), klasės auklėtojas/pradinių klasių mokytojas inicijuoja pagalbos teikimą individualizuojant ugdymą pamokoje bei, kai mokinys ruošiasi olimpiadoms, konkursams, dalyko mokytojas inicijuoja pagalbos teikimą trumpalaikių konsultacijų metu.</w:t>
      </w:r>
    </w:p>
    <w:p w14:paraId="7DAA2D8E" w14:textId="77777777" w:rsidR="00E53B68" w:rsidRPr="00D60B63" w:rsidRDefault="00A1E651" w:rsidP="039371AA">
      <w:pPr>
        <w:ind w:firstLine="709"/>
        <w:jc w:val="both"/>
      </w:pPr>
      <w:r w:rsidRPr="00D60B63">
        <w:t>Specialioji pedagoginė pagalba 20</w:t>
      </w:r>
      <w:r w:rsidR="7F07B4A8" w:rsidRPr="00D60B63">
        <w:t>2</w:t>
      </w:r>
      <w:r w:rsidR="6B27163E" w:rsidRPr="00D60B63">
        <w:t>2</w:t>
      </w:r>
      <w:r w:rsidRPr="00D60B63">
        <w:t>–202</w:t>
      </w:r>
      <w:r w:rsidR="60E1E99F" w:rsidRPr="00D60B63">
        <w:t>3</w:t>
      </w:r>
      <w:r w:rsidR="3AD6F0D3" w:rsidRPr="00D60B63">
        <w:t xml:space="preserve"> </w:t>
      </w:r>
      <w:r w:rsidRPr="00D60B63">
        <w:t>m.</w:t>
      </w:r>
      <w:r w:rsidR="28E34079" w:rsidRPr="00D60B63">
        <w:t xml:space="preserve"> </w:t>
      </w:r>
      <w:r w:rsidRPr="00D60B63">
        <w:t>m.</w:t>
      </w:r>
      <w:r w:rsidR="595683B6" w:rsidRPr="00D60B63">
        <w:t xml:space="preserve"> </w:t>
      </w:r>
      <w:r w:rsidRPr="00D60B63">
        <w:t xml:space="preserve">teikiama </w:t>
      </w:r>
      <w:r w:rsidR="00C4515E" w:rsidRPr="00D60B63">
        <w:t>92</w:t>
      </w:r>
      <w:r w:rsidR="5559B223" w:rsidRPr="00D60B63">
        <w:t xml:space="preserve"> </w:t>
      </w:r>
      <w:r w:rsidRPr="00D60B63">
        <w:t>mokin</w:t>
      </w:r>
      <w:r w:rsidR="2A12FF15" w:rsidRPr="00D60B63">
        <w:t>i</w:t>
      </w:r>
      <w:r w:rsidR="00C4515E" w:rsidRPr="00D60B63">
        <w:t>ams</w:t>
      </w:r>
      <w:r w:rsidRPr="00D60B63">
        <w:t xml:space="preserve">, </w:t>
      </w:r>
      <w:r w:rsidR="64686286" w:rsidRPr="00D60B63">
        <w:t>73</w:t>
      </w:r>
      <w:r w:rsidRPr="00D60B63">
        <w:t xml:space="preserve"> mokiniams, turintiems kalbos ir komunikacijos sutrikimų bei mokymosi sunkumų, teikiama logopedo pagalba. Logopedas šalina arba sušvelnina vaikų kalbos ir komunikacijos sutrikimus,</w:t>
      </w:r>
      <w:r w:rsidR="1820CA27" w:rsidRPr="00D60B63">
        <w:t xml:space="preserve"> plėtojant skaitymo ir rašymo įgūdžius,</w:t>
      </w:r>
      <w:r w:rsidRPr="00D60B63">
        <w:t xml:space="preserve"> konsultuoja kalbos ir kitų komunikacijos sutrikimų turinčius mokinius, jų tėvus (globėjus) ir mokytojus ugdymo organizavimo, kalbos ir kitų komunikacijos sutrikimų prevencijos bei jų šalinimo klausimais.</w:t>
      </w:r>
    </w:p>
    <w:p w14:paraId="04A2AC1B" w14:textId="77777777" w:rsidR="00E53B68" w:rsidRPr="00D60B63" w:rsidRDefault="00A1E651" w:rsidP="40698709">
      <w:pPr>
        <w:ind w:firstLine="709"/>
        <w:jc w:val="both"/>
      </w:pPr>
      <w:r w:rsidRPr="00D60B63">
        <w:t>Socialinis pedagogas kartu su klasės auklėtojais, mokytojais, švietimo pagalbos specialistais, bendradarbiaudamas su Ignalinos socialinių paslaugų centro socialiniais darbuotojais, dirbančiais Didžiasalio ir Tverečiaus seniūnijose, koordinuoja socialinės pedagoginės pagalbos teikimą, vykdo stebėseną, teikia siūlymus administracijai dėl socialinės pedagoginės pagalbos priemonių įgyvendinimo ir jų veiksmingo užtikrinimo.</w:t>
      </w:r>
    </w:p>
    <w:p w14:paraId="6FB143AC" w14:textId="77777777" w:rsidR="75232121" w:rsidRPr="00D60B63" w:rsidRDefault="75232121" w:rsidP="039371AA">
      <w:pPr>
        <w:ind w:firstLine="709"/>
        <w:jc w:val="both"/>
      </w:pPr>
      <w:r w:rsidRPr="00D60B63">
        <w:t>Mokytojo padėjėjas</w:t>
      </w:r>
      <w:r w:rsidR="27F3D476" w:rsidRPr="00D60B63">
        <w:t xml:space="preserve"> </w:t>
      </w:r>
      <w:r w:rsidR="79E3B9DC" w:rsidRPr="00D60B63">
        <w:t xml:space="preserve">mokiniams </w:t>
      </w:r>
      <w:r w:rsidR="00C4515E" w:rsidRPr="00D60B63">
        <w:t xml:space="preserve">padeda </w:t>
      </w:r>
      <w:r w:rsidR="0DBCD09C" w:rsidRPr="00D60B63">
        <w:t>ugdymo proces</w:t>
      </w:r>
      <w:r w:rsidR="0ED51E4B" w:rsidRPr="00D60B63">
        <w:t>o met</w:t>
      </w:r>
      <w:r w:rsidR="77C4C94C" w:rsidRPr="00D60B63">
        <w:t>u</w:t>
      </w:r>
      <w:r w:rsidR="6B25284E" w:rsidRPr="00D60B63">
        <w:t xml:space="preserve"> bei po pamokų</w:t>
      </w:r>
      <w:r w:rsidR="0ED51E4B" w:rsidRPr="00D60B63">
        <w:t xml:space="preserve"> </w:t>
      </w:r>
      <w:r w:rsidR="27F3D476" w:rsidRPr="00D60B63">
        <w:t xml:space="preserve">teikia </w:t>
      </w:r>
      <w:r w:rsidR="2FE6B3C3" w:rsidRPr="00D60B63">
        <w:t xml:space="preserve"> reikalingą </w:t>
      </w:r>
      <w:r w:rsidR="27F3D476" w:rsidRPr="00D60B63">
        <w:t>pagalbą</w:t>
      </w:r>
      <w:r w:rsidR="5FCAAF7C" w:rsidRPr="00D60B63">
        <w:t>.</w:t>
      </w:r>
    </w:p>
    <w:p w14:paraId="7E7E22B4" w14:textId="77777777" w:rsidR="00E53B68" w:rsidRPr="00D60B63" w:rsidRDefault="00A1E651" w:rsidP="039371AA">
      <w:pPr>
        <w:ind w:firstLine="709"/>
        <w:jc w:val="both"/>
      </w:pPr>
      <w:r w:rsidRPr="00D60B63">
        <w:lastRenderedPageBreak/>
        <w:t xml:space="preserve">Gimnazija neturi psichologo. Psichologinę pagalbą </w:t>
      </w:r>
      <w:r w:rsidR="5D8BE2DD" w:rsidRPr="00D60B63">
        <w:t>(</w:t>
      </w:r>
      <w:r w:rsidR="002F814E" w:rsidRPr="00D60B63">
        <w:t>epizodiškai</w:t>
      </w:r>
      <w:r w:rsidR="2750D939" w:rsidRPr="00D60B63">
        <w:t>)</w:t>
      </w:r>
      <w:r w:rsidR="002F814E" w:rsidRPr="00D60B63">
        <w:t xml:space="preserve"> </w:t>
      </w:r>
      <w:r w:rsidRPr="00D60B63">
        <w:t xml:space="preserve">mokiniams </w:t>
      </w:r>
      <w:r w:rsidR="1CF03BCA" w:rsidRPr="00D60B63">
        <w:t>teikia</w:t>
      </w:r>
      <w:r w:rsidRPr="00D60B63">
        <w:t xml:space="preserve"> Ignalinos rajono Š</w:t>
      </w:r>
      <w:r w:rsidR="3AD25757" w:rsidRPr="00D60B63">
        <w:t>PT</w:t>
      </w:r>
      <w:r w:rsidRPr="00D60B63">
        <w:t xml:space="preserve"> psichologas </w:t>
      </w:r>
      <w:r w:rsidR="00418EF5" w:rsidRPr="00D60B63">
        <w:t xml:space="preserve">ar </w:t>
      </w:r>
      <w:r w:rsidRPr="00D60B63">
        <w:t>atvažiuojantis psichologas.</w:t>
      </w:r>
    </w:p>
    <w:p w14:paraId="48065218" w14:textId="77777777" w:rsidR="00E53B68" w:rsidRPr="00D60B63" w:rsidRDefault="00E53B68" w:rsidP="039371AA">
      <w:pPr>
        <w:ind w:firstLine="709"/>
      </w:pPr>
    </w:p>
    <w:p w14:paraId="3588428E" w14:textId="77777777" w:rsidR="00E53B68" w:rsidRPr="00D60B63" w:rsidRDefault="40698709" w:rsidP="001026BF">
      <w:r w:rsidRPr="00D60B63">
        <w:rPr>
          <w:b/>
          <w:bCs/>
        </w:rPr>
        <w:t>Ugdymas karjerai</w:t>
      </w:r>
    </w:p>
    <w:p w14:paraId="476E0146" w14:textId="77777777" w:rsidR="00E53B68" w:rsidRPr="00D60B63" w:rsidRDefault="00E53B68" w:rsidP="40698709">
      <w:pPr>
        <w:ind w:firstLine="709"/>
      </w:pPr>
    </w:p>
    <w:p w14:paraId="6233C367" w14:textId="77777777" w:rsidR="00E53B68" w:rsidRPr="00D60B63" w:rsidRDefault="4A5DC841" w:rsidP="00D31E26">
      <w:pPr>
        <w:spacing w:line="257" w:lineRule="auto"/>
        <w:ind w:firstLine="709"/>
        <w:jc w:val="both"/>
      </w:pPr>
      <w:r w:rsidRPr="00D60B63">
        <w:t>Pagrindinis ugdymo karjerai kredo</w:t>
      </w:r>
      <w:r w:rsidR="09D68AA2" w:rsidRPr="00D60B63">
        <w:t xml:space="preserve"> –</w:t>
      </w:r>
      <w:r w:rsidRPr="00D60B63">
        <w:t xml:space="preserve"> ruošti vaikus</w:t>
      </w:r>
      <w:r w:rsidR="734607D1" w:rsidRPr="00D60B63">
        <w:t xml:space="preserve"> </w:t>
      </w:r>
      <w:r w:rsidRPr="00D60B63">
        <w:t xml:space="preserve">ne stabilumui, o </w:t>
      </w:r>
      <w:r w:rsidR="1D0E04F4" w:rsidRPr="00D60B63">
        <w:t xml:space="preserve">pokyčiams </w:t>
      </w:r>
      <w:r w:rsidRPr="00D60B63">
        <w:t>darbo rinkoje</w:t>
      </w:r>
      <w:r w:rsidR="3C7AE9AB" w:rsidRPr="00D60B63">
        <w:t xml:space="preserve">. </w:t>
      </w:r>
      <w:r w:rsidR="665EE91D" w:rsidRPr="00D60B63">
        <w:t>Siekiama ugdyti keturias pagrindines kompetencijas: savęs pažinimo, gebėjimo priimti</w:t>
      </w:r>
      <w:r w:rsidR="1F5E97EE" w:rsidRPr="00D60B63">
        <w:t xml:space="preserve"> sprendimus, profesijų pažinimo ir gebėjimo planuoti bei įgyvendinti savo pla</w:t>
      </w:r>
      <w:r w:rsidR="1F9AA892" w:rsidRPr="00D60B63">
        <w:t xml:space="preserve">nus. </w:t>
      </w:r>
      <w:r w:rsidR="68CD26F2" w:rsidRPr="00D60B63">
        <w:t>Mokiniams nuolat teikiama informacija apie galimybę dalyvauti nuotoliniuose renginiuose</w:t>
      </w:r>
      <w:r w:rsidR="100F9CDB" w:rsidRPr="00D60B63">
        <w:t>:</w:t>
      </w:r>
      <w:r w:rsidR="68CD26F2" w:rsidRPr="00D60B63">
        <w:t xml:space="preserve"> atvirų durų dienose, mokymuose </w:t>
      </w:r>
      <w:r w:rsidR="34FC479F" w:rsidRPr="00D60B63">
        <w:t xml:space="preserve">(kaip susikurti savo CV). </w:t>
      </w:r>
      <w:r w:rsidR="2456BC38" w:rsidRPr="00D60B63">
        <w:t>p</w:t>
      </w:r>
      <w:r w:rsidR="34FC479F" w:rsidRPr="00D60B63">
        <w:t>aklausi</w:t>
      </w:r>
      <w:r w:rsidR="551394F4" w:rsidRPr="00D60B63">
        <w:t xml:space="preserve">ausių </w:t>
      </w:r>
      <w:r w:rsidR="34FC479F" w:rsidRPr="00D60B63">
        <w:t xml:space="preserve"> profesijų apžvalgose</w:t>
      </w:r>
      <w:r w:rsidR="7DD3EC72" w:rsidRPr="00D60B63">
        <w:t xml:space="preserve"> (sud</w:t>
      </w:r>
      <w:r w:rsidR="3ECD23B6" w:rsidRPr="00D60B63">
        <w:t>a</w:t>
      </w:r>
      <w:r w:rsidR="7DD3EC72" w:rsidRPr="00D60B63">
        <w:t xml:space="preserve">rytose pagal darbdavių atliktas apklausas Lietuvoje ir regione). </w:t>
      </w:r>
      <w:r w:rsidR="3B5D4BF3" w:rsidRPr="00D60B63">
        <w:t>Žemesnių klasių mokiniai labiau orientuoti į savęs pažinimo, gabumų, interesų išskyrim</w:t>
      </w:r>
      <w:r w:rsidR="63F517FD" w:rsidRPr="00D60B63">
        <w:t>ą. Naudojama profesijų ir asociatyvinės kortelės</w:t>
      </w:r>
      <w:r w:rsidR="3B5D4BF3" w:rsidRPr="00D60B63">
        <w:t xml:space="preserve">, </w:t>
      </w:r>
      <w:r w:rsidR="6AD1695F" w:rsidRPr="00D60B63">
        <w:t>piešiami karjeros voratinkliai</w:t>
      </w:r>
      <w:r w:rsidR="362784C9" w:rsidRPr="00D60B63">
        <w:t>, 7-8 klasėse naud</w:t>
      </w:r>
      <w:r w:rsidR="6E9C2223" w:rsidRPr="00D60B63">
        <w:t xml:space="preserve">ojami </w:t>
      </w:r>
      <w:r w:rsidR="79158657" w:rsidRPr="00D60B63">
        <w:t xml:space="preserve">įvairūs </w:t>
      </w:r>
      <w:r w:rsidR="6E9C2223" w:rsidRPr="00D60B63">
        <w:t>testai, žaidimai</w:t>
      </w:r>
      <w:r w:rsidR="00A040A8" w:rsidRPr="00D60B63">
        <w:t>,</w:t>
      </w:r>
      <w:r w:rsidR="26D735CE" w:rsidRPr="00D60B63">
        <w:t xml:space="preserve"> pvz.:</w:t>
      </w:r>
      <w:r w:rsidR="362784C9" w:rsidRPr="00D60B63">
        <w:t xml:space="preserve"> „ Koks aš esu“ </w:t>
      </w:r>
      <w:r w:rsidR="00A040A8" w:rsidRPr="00D60B63">
        <w:t>(</w:t>
      </w:r>
      <w:r w:rsidR="362784C9" w:rsidRPr="00D60B63">
        <w:t>dovanų maišelis su 48 spalvotomis kortelėm</w:t>
      </w:r>
      <w:r w:rsidR="00A040A8" w:rsidRPr="00D60B63">
        <w:t>is</w:t>
      </w:r>
      <w:r w:rsidR="362784C9" w:rsidRPr="00D60B63">
        <w:t>, vaikai kuria savo portretą, toliau juos apibūdina klasės draugai</w:t>
      </w:r>
      <w:r w:rsidR="007D696D" w:rsidRPr="00D60B63">
        <w:t>)</w:t>
      </w:r>
      <w:r w:rsidR="002A7BBE" w:rsidRPr="00D60B63">
        <w:t>. I-IVg</w:t>
      </w:r>
      <w:r w:rsidR="397CF2D7" w:rsidRPr="00D60B63">
        <w:t xml:space="preserve"> klasės dalyvavo </w:t>
      </w:r>
      <w:r w:rsidR="4F06ABC6" w:rsidRPr="00D60B63">
        <w:t>projekte  „Empowering girls for the Future of Jobs“, kurio šūkis  „Pakelk savo ranką“</w:t>
      </w:r>
      <w:r w:rsidR="5D7B6938" w:rsidRPr="00D60B63">
        <w:t xml:space="preserve"> </w:t>
      </w:r>
      <w:r w:rsidR="4C9B01B5" w:rsidRPr="00D60B63">
        <w:t xml:space="preserve">.Projektas skirtas </w:t>
      </w:r>
      <w:r w:rsidR="5D7B6938" w:rsidRPr="00D60B63">
        <w:t xml:space="preserve">15-19 m. </w:t>
      </w:r>
      <w:r w:rsidR="4F06ABC6" w:rsidRPr="00D60B63">
        <w:t xml:space="preserve">moksleiviams ir įgyvendinamas „Lietuvos Junior Achievement“ kartu su partneriais „Women Go Tech“ organizacija. </w:t>
      </w:r>
      <w:r w:rsidR="7DFB97A4" w:rsidRPr="00D60B63">
        <w:t xml:space="preserve">Gimnazijoje </w:t>
      </w:r>
      <w:r w:rsidR="4F06ABC6" w:rsidRPr="00D60B63">
        <w:t>lankėsi šio projekto atstovė</w:t>
      </w:r>
      <w:r w:rsidR="007D696D" w:rsidRPr="00D60B63">
        <w:t xml:space="preserve">, kuri </w:t>
      </w:r>
      <w:r w:rsidR="4F06ABC6" w:rsidRPr="00D60B63">
        <w:t xml:space="preserve"> dalijosi su mokiniais savo sėkmės istorija, papasakojo apie savo karjeros kelią technologijų srityje, technologijų ir verslumo kompetencijų svarbą sėkmingai karjerai.</w:t>
      </w:r>
      <w:r w:rsidR="002A7BBE" w:rsidRPr="00D60B63">
        <w:t xml:space="preserve"> IIg</w:t>
      </w:r>
      <w:r w:rsidR="0D9B3361" w:rsidRPr="00D60B63">
        <w:t xml:space="preserve"> kl</w:t>
      </w:r>
      <w:r w:rsidR="60B26851" w:rsidRPr="00D60B63">
        <w:t>a</w:t>
      </w:r>
      <w:r w:rsidR="0D9B3361" w:rsidRPr="00D60B63">
        <w:t xml:space="preserve">sės mokiniai kūrė savo </w:t>
      </w:r>
      <w:r w:rsidR="1386179A" w:rsidRPr="00D60B63">
        <w:t xml:space="preserve">individualius </w:t>
      </w:r>
      <w:r w:rsidR="0D9B3361" w:rsidRPr="00D60B63">
        <w:t>karjeros profilius</w:t>
      </w:r>
      <w:r w:rsidR="0BF304AF" w:rsidRPr="00D60B63">
        <w:t>,</w:t>
      </w:r>
      <w:r w:rsidR="002A7BBE" w:rsidRPr="00D60B63">
        <w:t xml:space="preserve"> kur nustatomas jų intelekto tipas, pagal asmenines savybes modeliuojamos konkrečios situacijos.</w:t>
      </w:r>
    </w:p>
    <w:p w14:paraId="76DC329D" w14:textId="77777777" w:rsidR="00E53B68" w:rsidRPr="00D60B63" w:rsidRDefault="002A7BBE" w:rsidP="039371AA">
      <w:pPr>
        <w:spacing w:line="257" w:lineRule="auto"/>
        <w:jc w:val="both"/>
      </w:pPr>
      <w:r w:rsidRPr="00D60B63">
        <w:t>I-IVg</w:t>
      </w:r>
      <w:r w:rsidR="0138D510" w:rsidRPr="00D60B63">
        <w:t xml:space="preserve"> klasių mokiniai lankėsi Švenčionių raj. Cirkliškio profesinio rengimo centre</w:t>
      </w:r>
      <w:r w:rsidR="0AFBE9E2" w:rsidRPr="00D60B63">
        <w:t xml:space="preserve">. Ignalinoje dalyvavo </w:t>
      </w:r>
      <w:r w:rsidR="203C7473" w:rsidRPr="00D60B63">
        <w:t>Kauno policijos mokyklos prisistatyme ir susipažino su policininko profesija. Aplankė</w:t>
      </w:r>
      <w:r w:rsidR="3707D2BA" w:rsidRPr="00D60B63">
        <w:t xml:space="preserve"> Litexpo parodą </w:t>
      </w:r>
      <w:r w:rsidR="00A1E651" w:rsidRPr="00D60B63">
        <w:t xml:space="preserve"> </w:t>
      </w:r>
      <w:r w:rsidR="475A5D92" w:rsidRPr="00D60B63">
        <w:t>„Studijos ir karjera 2022“.</w:t>
      </w:r>
    </w:p>
    <w:p w14:paraId="788E95F6" w14:textId="77777777" w:rsidR="5BA5E07B" w:rsidRPr="00D60B63" w:rsidRDefault="5BA5E07B" w:rsidP="039371AA">
      <w:pPr>
        <w:spacing w:line="257" w:lineRule="auto"/>
        <w:jc w:val="both"/>
      </w:pPr>
      <w:r w:rsidRPr="00D60B63">
        <w:t>Gimnazijoje organizuotas renginys “</w:t>
      </w:r>
      <w:r w:rsidR="0EC43804" w:rsidRPr="00D60B63">
        <w:t>P</w:t>
      </w:r>
      <w:r w:rsidRPr="00D60B63">
        <w:t>rofesija iš arčiau”, kuriame kiekviena klasė išradingai i</w:t>
      </w:r>
      <w:r w:rsidR="08953C88" w:rsidRPr="00D60B63">
        <w:t xml:space="preserve">r informatyviai pristatė įvairias profesijas. </w:t>
      </w:r>
    </w:p>
    <w:p w14:paraId="111BF1FC" w14:textId="77777777" w:rsidR="6E222809" w:rsidRPr="00D60B63" w:rsidRDefault="6E222809" w:rsidP="039371AA">
      <w:pPr>
        <w:spacing w:line="257" w:lineRule="auto"/>
        <w:jc w:val="both"/>
      </w:pPr>
      <w:r w:rsidRPr="00D60B63">
        <w:t xml:space="preserve">Istorijos kabinetas skirtas ugdymo karjerai informacijos pateikimui (lankstinukai, </w:t>
      </w:r>
      <w:r w:rsidR="2607F758" w:rsidRPr="00D60B63">
        <w:t>aktualūs žurnalai “Kuo būti? Kur stoti?)</w:t>
      </w:r>
      <w:r w:rsidR="67B52C71" w:rsidRPr="00D60B63">
        <w:t xml:space="preserve"> ir</w:t>
      </w:r>
      <w:r w:rsidR="2607F758" w:rsidRPr="00D60B63">
        <w:t xml:space="preserve"> individualioms konsultacijoms</w:t>
      </w:r>
      <w:r w:rsidR="3628E0AF" w:rsidRPr="00D60B63">
        <w:t>.</w:t>
      </w:r>
    </w:p>
    <w:p w14:paraId="781F0E82" w14:textId="77777777" w:rsidR="039371AA" w:rsidRPr="00D60B63" w:rsidRDefault="039371AA" w:rsidP="039371AA">
      <w:pPr>
        <w:spacing w:line="257" w:lineRule="auto"/>
        <w:jc w:val="both"/>
      </w:pPr>
    </w:p>
    <w:p w14:paraId="5A7C99BF" w14:textId="77777777" w:rsidR="00E53B68" w:rsidRPr="00D60B63" w:rsidRDefault="40698709" w:rsidP="40698709">
      <w:pPr>
        <w:jc w:val="both"/>
        <w:rPr>
          <w:b/>
          <w:bCs/>
        </w:rPr>
      </w:pPr>
      <w:r w:rsidRPr="00D60B63">
        <w:rPr>
          <w:b/>
          <w:bCs/>
        </w:rPr>
        <w:t>Projektinė veikla</w:t>
      </w:r>
      <w:r w:rsidRPr="00D60B63">
        <w:t xml:space="preserve"> </w:t>
      </w:r>
    </w:p>
    <w:p w14:paraId="79230C6D" w14:textId="77777777" w:rsidR="00474173" w:rsidRPr="00D60B63" w:rsidRDefault="00474173" w:rsidP="40698709">
      <w:pPr>
        <w:jc w:val="both"/>
        <w:rPr>
          <w:b/>
          <w:bCs/>
        </w:rPr>
      </w:pPr>
    </w:p>
    <w:p w14:paraId="50A09BD8" w14:textId="77777777" w:rsidR="00007920" w:rsidRPr="00D60B63" w:rsidRDefault="00007920" w:rsidP="00D31E26">
      <w:pPr>
        <w:spacing w:line="257" w:lineRule="auto"/>
        <w:ind w:firstLine="709"/>
        <w:jc w:val="both"/>
      </w:pPr>
      <w:r w:rsidRPr="00D60B63">
        <w:t xml:space="preserve">Gimnazija </w:t>
      </w:r>
      <w:r w:rsidR="007D696D" w:rsidRPr="00D60B63">
        <w:t xml:space="preserve">yra </w:t>
      </w:r>
      <w:r w:rsidRPr="00D60B63">
        <w:t>aktyvi rajoninių ir respublikinių projektų dalyvė</w:t>
      </w:r>
      <w:r w:rsidR="007D696D" w:rsidRPr="00D60B63">
        <w:t>.</w:t>
      </w:r>
      <w:r w:rsidR="003F0FD4" w:rsidRPr="00D60B63">
        <w:t xml:space="preserve"> 2020–2022 m </w:t>
      </w:r>
      <w:r w:rsidR="007D696D" w:rsidRPr="00D60B63">
        <w:t>dalyvauta</w:t>
      </w:r>
      <w:r w:rsidR="003F0FD4" w:rsidRPr="00D60B63">
        <w:t xml:space="preserve"> šiuose projektuose</w:t>
      </w:r>
      <w:r w:rsidR="00071B0A" w:rsidRPr="00D60B63">
        <w:t>:</w:t>
      </w:r>
    </w:p>
    <w:p w14:paraId="3C879D30" w14:textId="77777777" w:rsidR="00474173" w:rsidRPr="00D60B63" w:rsidRDefault="00071B0A" w:rsidP="00D31E26">
      <w:pPr>
        <w:spacing w:line="257" w:lineRule="auto"/>
        <w:ind w:firstLine="709"/>
        <w:jc w:val="both"/>
      </w:pPr>
      <w:r w:rsidRPr="00D60B63">
        <w:t>Kino edukacijos projektas „Kino klubas“, programa „Vaisių ir daržovių bei pieno ir pieno produktų vartojimo skatinimo vaikų ugdymo įstaigose“ (pieno produktų tiekimas), programa „Vaisių ir daržovių bei pieno ir pieno produktų vartojimo skatinimo vaikų ugdymo įstaigose“ (vaisių tiekimas), projektas „Drąsinkime ateitį“ (akcijos „Konstitucijos egzaminas“, „Atmintis gyva, nes liudija“, EKO drąsa), pradinių klasių vaikų mokymo plaukti projektas. „Mokėk plaukti ir saugiai elgtis vandenyje“,</w:t>
      </w:r>
      <w:r w:rsidR="003F0FD4" w:rsidRPr="00D60B63">
        <w:t xml:space="preserve"> „Ignalinos rajono mokinių sveikatinimas plaukiant“ (5–10 klasių mokiniams),</w:t>
      </w:r>
      <w:r w:rsidRPr="00D60B63">
        <w:t xml:space="preserve"> projektas „Mes rūšiuojam“, smulkiosios elektros ir elektroninės įrangos rinkimas, pilietinė iniciatyva „Tolerancijos diena“, projektas „Solidarumo bėgimas“, etnokultūrinis projektas „Mūsų lobynai“, parama Rytų Lietuvos mokykloms, projektas „Jungtinis Lietuvos vaikų choras“, </w:t>
      </w:r>
      <w:hyperlink r:id="rId8" w:tooltip="bebraslt" w:history="1">
        <w:r w:rsidRPr="00D60B63">
          <w:t>informatikos ir informatinio mąstymo konkursas „Bebras“</w:t>
        </w:r>
      </w:hyperlink>
      <w:r w:rsidRPr="00D60B63">
        <w:t xml:space="preserve">, </w:t>
      </w:r>
      <w:hyperlink r:id="rId9" w:tooltip="bebraslt" w:history="1">
        <w:r w:rsidRPr="00D60B63">
          <w:t>tarptautinis</w:t>
        </w:r>
      </w:hyperlink>
      <w:r w:rsidRPr="00D60B63">
        <w:t xml:space="preserve"> matematikos konkursas „Kengūra“, VKIF Kalbų Kengūros (anglų k.) projektas, projektas „Mokyklų </w:t>
      </w:r>
      <w:r w:rsidRPr="00D60B63">
        <w:lastRenderedPageBreak/>
        <w:t>aprūpinimas gamtos ir technologinių mokslų priemonėmis“, projektas „Mokykla namuose“</w:t>
      </w:r>
      <w:r w:rsidR="003F0FD4" w:rsidRPr="00D60B63">
        <w:t>, p</w:t>
      </w:r>
      <w:r w:rsidRPr="00D60B63">
        <w:t>rojektų „Parama maisto produktais IV“, „Parama higienos prekėmis“ priemonių vykdymas</w:t>
      </w:r>
      <w:r w:rsidR="003F0FD4" w:rsidRPr="00D60B63">
        <w:t>, p</w:t>
      </w:r>
      <w:r w:rsidRPr="00D60B63">
        <w:t>rojekto „Bendrojo ugdymo turinio ir organizavimo modelių sukūrimas ir išbandymas bendrajame ugdyme“</w:t>
      </w:r>
      <w:r w:rsidR="003F0FD4" w:rsidRPr="00D60B63">
        <w:t xml:space="preserve"> </w:t>
      </w:r>
      <w:r w:rsidRPr="00D60B63">
        <w:t>veikla „Ugdymo organizavimo ir mokymosi pagalbos teikimo modelių žemų mokinių pasiekimų gerinimui parengimas ir įgyvendinimas“</w:t>
      </w:r>
      <w:r w:rsidR="003F0FD4" w:rsidRPr="00D60B63">
        <w:t>, p</w:t>
      </w:r>
      <w:r w:rsidRPr="00D60B63">
        <w:rPr>
          <w:bCs/>
        </w:rPr>
        <w:t>rojektas „Tikslinių transporto priemonių (geltonųjų autobusų) įsigijimas“</w:t>
      </w:r>
      <w:r w:rsidR="003F0FD4" w:rsidRPr="00D60B63">
        <w:rPr>
          <w:bCs/>
        </w:rPr>
        <w:t xml:space="preserve">, </w:t>
      </w:r>
      <w:r w:rsidRPr="00D60B63">
        <w:t>Lietuvos mokinių kultūros pažinimo ir naudojimo įpročius stiprinanti programa Kultūros pasas</w:t>
      </w:r>
      <w:r w:rsidR="003F0FD4" w:rsidRPr="00D60B63">
        <w:t>, p</w:t>
      </w:r>
      <w:r w:rsidRPr="00D60B63">
        <w:t>rojekto „Saugios aplinkos mokykloje kūrimas II“ veikla „Psichologinės pagalbos teikimas“</w:t>
      </w:r>
      <w:r w:rsidR="003F0FD4" w:rsidRPr="00D60B63">
        <w:t>, p</w:t>
      </w:r>
      <w:r w:rsidRPr="00D60B63">
        <w:t>rojektas „Nepamiršk parašiuto“</w:t>
      </w:r>
      <w:r w:rsidR="003F0FD4" w:rsidRPr="00D60B63">
        <w:t>, p</w:t>
      </w:r>
      <w:r w:rsidRPr="00D60B63">
        <w:t>rojektas „Saugios elektroninės erdvės vaikams kūrimas“</w:t>
      </w:r>
      <w:r w:rsidR="003F0FD4" w:rsidRPr="00D60B63">
        <w:t>, e</w:t>
      </w:r>
      <w:r w:rsidRPr="00D60B63">
        <w:t>dukacinės išvykos į Kauną</w:t>
      </w:r>
      <w:r w:rsidR="003F0FD4" w:rsidRPr="00D60B63">
        <w:t xml:space="preserve">, </w:t>
      </w:r>
      <w:r w:rsidRPr="00D60B63">
        <w:t>Nacionalinė „Žalioji olimpiada“</w:t>
      </w:r>
      <w:r w:rsidR="003F0FD4" w:rsidRPr="00D60B63">
        <w:t>, k</w:t>
      </w:r>
      <w:r w:rsidRPr="00D60B63">
        <w:t>oncertų ciklas „Klasika visiems“</w:t>
      </w:r>
      <w:r w:rsidR="003F0FD4" w:rsidRPr="00D60B63">
        <w:t>, p</w:t>
      </w:r>
      <w:r w:rsidRPr="00D60B63">
        <w:t>arama daugiavaikei šeimai</w:t>
      </w:r>
      <w:r w:rsidR="003F0FD4" w:rsidRPr="00D60B63">
        <w:t xml:space="preserve">, </w:t>
      </w:r>
      <w:r w:rsidRPr="00D60B63">
        <w:t xml:space="preserve">Vaikų </w:t>
      </w:r>
      <w:r w:rsidR="003F0FD4" w:rsidRPr="00D60B63">
        <w:t>m</w:t>
      </w:r>
      <w:r w:rsidRPr="00D60B63">
        <w:t>etų knygos rinkimai</w:t>
      </w:r>
      <w:r w:rsidR="003F0FD4" w:rsidRPr="00D60B63">
        <w:t>, p</w:t>
      </w:r>
      <w:r w:rsidRPr="00D60B63">
        <w:t>rojektas „Šiaurės šalių literatūros savaitė“</w:t>
      </w:r>
      <w:r w:rsidR="003F0FD4" w:rsidRPr="00D60B63">
        <w:t>, p</w:t>
      </w:r>
      <w:r w:rsidRPr="00D60B63">
        <w:t>rojektas „Puoselėjame Ignalinos krašto tradicinius amatus ir folklorą“</w:t>
      </w:r>
      <w:r w:rsidR="003F0FD4" w:rsidRPr="00D60B63">
        <w:t>,</w:t>
      </w:r>
      <w:r w:rsidRPr="00D60B63">
        <w:t xml:space="preserve"> VMI projektas ,,Aplankyk savo ir/ar vaiko mokyklą“</w:t>
      </w:r>
      <w:r w:rsidR="003F0FD4" w:rsidRPr="00D60B63">
        <w:t>, p</w:t>
      </w:r>
      <w:r w:rsidRPr="00D60B63">
        <w:t>rograma „Antras žingsnis“</w:t>
      </w:r>
      <w:r w:rsidR="003F0FD4" w:rsidRPr="00D60B63">
        <w:t>, pro</w:t>
      </w:r>
      <w:r w:rsidRPr="00D60B63">
        <w:t>grama „Paauglystės kryžkelės: gyvenimo įgūdžių ugdymas“</w:t>
      </w:r>
      <w:r w:rsidR="003F0FD4" w:rsidRPr="00D60B63">
        <w:t>, p</w:t>
      </w:r>
      <w:r w:rsidRPr="00D60B63">
        <w:t>rograma „Raktai į sėkmę“</w:t>
      </w:r>
      <w:r w:rsidR="003F0FD4" w:rsidRPr="00D60B63">
        <w:t>, p</w:t>
      </w:r>
      <w:r w:rsidRPr="00D60B63">
        <w:t>rojektas „Sportuok ir būk aktyvus Visagine“</w:t>
      </w:r>
      <w:r w:rsidR="003F0FD4" w:rsidRPr="00D60B63">
        <w:t xml:space="preserve">, </w:t>
      </w:r>
      <w:r w:rsidRPr="00D60B63">
        <w:t>Dūkšto krašto bendruomenės projektas „Vaikų laisvalaikis“,</w:t>
      </w:r>
      <w:r w:rsidR="003F0FD4" w:rsidRPr="00D60B63">
        <w:t xml:space="preserve"> p</w:t>
      </w:r>
      <w:r w:rsidRPr="00D60B63">
        <w:t>rojektas „Dirbsiu saugiai“</w:t>
      </w:r>
      <w:r w:rsidR="003F0FD4" w:rsidRPr="00D60B63">
        <w:t>,</w:t>
      </w:r>
      <w:r w:rsidRPr="00D60B63">
        <w:t xml:space="preserve"> </w:t>
      </w:r>
      <w:r w:rsidR="003F0FD4" w:rsidRPr="00D60B63">
        <w:t>e</w:t>
      </w:r>
      <w:r w:rsidRPr="00D60B63">
        <w:t>dukacinis projektas „Kultūrų ratas“</w:t>
      </w:r>
      <w:r w:rsidR="003F0FD4" w:rsidRPr="00D60B63">
        <w:t>, k</w:t>
      </w:r>
      <w:r w:rsidRPr="00D60B63">
        <w:t>onkursas „Olympis“</w:t>
      </w:r>
      <w:r w:rsidR="003F0FD4" w:rsidRPr="00D60B63">
        <w:t>, pro</w:t>
      </w:r>
      <w:r w:rsidRPr="00D60B63">
        <w:t>jektas „Atsinaujinančių energijos išteklių (saulės) panaudojimas“</w:t>
      </w:r>
      <w:r w:rsidR="00474173" w:rsidRPr="00D60B63">
        <w:t>, p</w:t>
      </w:r>
      <w:r w:rsidRPr="00D60B63">
        <w:t>rojektas „Mokykla namuose“</w:t>
      </w:r>
      <w:r w:rsidR="00474173" w:rsidRPr="00D60B63">
        <w:t>, p</w:t>
      </w:r>
      <w:r w:rsidRPr="00D60B63">
        <w:t>rojektas „Mokyklų aprūpinimo gamtos ir technologijų mokslų priemonėmis“</w:t>
      </w:r>
      <w:r w:rsidR="00474173" w:rsidRPr="00D60B63">
        <w:t xml:space="preserve">, projektas „Keramika grįžta į Didžiasalį“, Geros savijautos programa, </w:t>
      </w:r>
      <w:r w:rsidR="007D696D" w:rsidRPr="00D60B63">
        <w:t>VMI</w:t>
      </w:r>
      <w:r w:rsidR="00474173" w:rsidRPr="00D60B63">
        <w:t xml:space="preserve"> projektas ,,Mokesčiai sugrįžta kiekvienam – tau ir man“</w:t>
      </w:r>
      <w:r w:rsidR="00BA1229" w:rsidRPr="00D60B63">
        <w:t>, programa „Antras žingsnis“, programa „Laikas kartu“, programa „Raktai į sėkmę“</w:t>
      </w:r>
      <w:r w:rsidR="007D696D" w:rsidRPr="00D60B63">
        <w:t>, p</w:t>
      </w:r>
      <w:r w:rsidR="007205BE" w:rsidRPr="00D60B63">
        <w:t xml:space="preserve">rojektas „Dirbsiu saugiai“ (5–6 kl. mokiniams), projektas „Specialiųjų mokymo priemonių ir ugdymui skirtų techninės pagalbos priemonių įsigijimas“, Socialinis projektas „Apsaugokime mūsų ateitį!”, projektas „Mokinių gebėjimų atskleidimo ir jų ugdymo sistemos plėtra“, projektas „Every Drop Counts“ („Kiekvienas lašas yra svarbus“) pagal „Erasmus+“ programą, </w:t>
      </w:r>
      <w:r w:rsidR="00474173" w:rsidRPr="00D60B63">
        <w:t>Jaunimo asoc</w:t>
      </w:r>
      <w:r w:rsidR="007D696D" w:rsidRPr="00D60B63">
        <w:t>iacijos „Pauzė“</w:t>
      </w:r>
      <w:r w:rsidR="00474173" w:rsidRPr="00D60B63">
        <w:t xml:space="preserve"> iniciatyva vyresnių klasių mokiniams</w:t>
      </w:r>
      <w:r w:rsidR="007205BE" w:rsidRPr="00D60B63">
        <w:t>, Tautos fondo parama „Sensorinis kambarys“.</w:t>
      </w:r>
    </w:p>
    <w:p w14:paraId="39A60D9C" w14:textId="77777777" w:rsidR="00E53B68" w:rsidRPr="00D60B63" w:rsidRDefault="00E53B68" w:rsidP="007205BE">
      <w:pPr>
        <w:jc w:val="both"/>
      </w:pPr>
    </w:p>
    <w:p w14:paraId="3264E4FA" w14:textId="77777777" w:rsidR="00E53B68" w:rsidRPr="00D60B63" w:rsidRDefault="40698709" w:rsidP="40698709">
      <w:pPr>
        <w:jc w:val="both"/>
      </w:pPr>
      <w:r w:rsidRPr="00D60B63">
        <w:rPr>
          <w:b/>
          <w:bCs/>
        </w:rPr>
        <w:t>Mokinių pažangumo pokyčiai</w:t>
      </w:r>
    </w:p>
    <w:p w14:paraId="63B11359" w14:textId="77777777" w:rsidR="00E53B68" w:rsidRPr="00D60B63" w:rsidRDefault="40698709" w:rsidP="40698709">
      <w:pPr>
        <w:jc w:val="both"/>
      </w:pPr>
      <w:r w:rsidRPr="00D60B63">
        <w:rPr>
          <w:i/>
          <w:iCs/>
        </w:rPr>
        <w:t xml:space="preserve"> </w:t>
      </w:r>
    </w:p>
    <w:tbl>
      <w:tblPr>
        <w:tblW w:w="0" w:type="auto"/>
        <w:tblInd w:w="105" w:type="dxa"/>
        <w:tblLayout w:type="fixed"/>
        <w:tblLook w:val="06A0" w:firstRow="1" w:lastRow="0" w:firstColumn="1" w:lastColumn="0" w:noHBand="1" w:noVBand="1"/>
      </w:tblPr>
      <w:tblGrid>
        <w:gridCol w:w="1470"/>
        <w:gridCol w:w="1358"/>
        <w:gridCol w:w="1437"/>
        <w:gridCol w:w="2964"/>
        <w:gridCol w:w="2964"/>
        <w:gridCol w:w="2117"/>
        <w:gridCol w:w="2254"/>
      </w:tblGrid>
      <w:tr w:rsidR="00C4515E" w:rsidRPr="00D60B63" w14:paraId="514F0F7C" w14:textId="77777777" w:rsidTr="039371AA">
        <w:trPr>
          <w:trHeight w:val="127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036F1" w14:textId="77777777" w:rsidR="40698709" w:rsidRPr="00D60B63" w:rsidRDefault="00A1E651" w:rsidP="039371AA">
            <w:pPr>
              <w:jc w:val="both"/>
            </w:pPr>
            <w:r w:rsidRPr="00D60B63">
              <w:t>Mokslo metai</w:t>
            </w:r>
          </w:p>
        </w:tc>
        <w:tc>
          <w:tcPr>
            <w:tcW w:w="13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88DD3" w14:textId="1FF6DD4E" w:rsidR="40698709" w:rsidRPr="00D60B63" w:rsidRDefault="00A1E651" w:rsidP="039371AA">
            <w:pPr>
              <w:jc w:val="both"/>
            </w:pPr>
            <w:r w:rsidRPr="00D60B63">
              <w:t xml:space="preserve">Mokėsi puikiai ir labai gerai </w:t>
            </w:r>
          </w:p>
        </w:tc>
        <w:tc>
          <w:tcPr>
            <w:tcW w:w="14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59C10" w14:textId="5C94C5EA" w:rsidR="40698709" w:rsidRPr="00D60B63" w:rsidRDefault="00A1E651" w:rsidP="039371AA">
            <w:pPr>
              <w:jc w:val="both"/>
            </w:pPr>
            <w:r w:rsidRPr="00D60B63">
              <w:t xml:space="preserve">Mokėsi gerai </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0E570" w14:textId="527984EA" w:rsidR="40698709" w:rsidRPr="00D60B63" w:rsidRDefault="00A1E651" w:rsidP="039371AA">
            <w:pPr>
              <w:jc w:val="both"/>
            </w:pPr>
            <w:r w:rsidRPr="00D60B63">
              <w:t xml:space="preserve">Mokėsi patenkinamai </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DEA213" w14:textId="1AECD5DC" w:rsidR="40698709" w:rsidRPr="00D60B63" w:rsidRDefault="00A1E651" w:rsidP="039371AA">
            <w:pPr>
              <w:jc w:val="both"/>
            </w:pPr>
            <w:r w:rsidRPr="00D60B63">
              <w:t xml:space="preserve">Mokėsi nepatenkinamai </w:t>
            </w:r>
          </w:p>
        </w:tc>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FC8911" w14:textId="0AD50C07" w:rsidR="40698709" w:rsidRPr="00D60B63" w:rsidRDefault="00A1E651" w:rsidP="039371AA">
            <w:pPr>
              <w:jc w:val="both"/>
            </w:pPr>
            <w:r w:rsidRPr="00D60B63">
              <w:t xml:space="preserve">Neatestuoti </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234D08" w14:textId="77777777" w:rsidR="40698709" w:rsidRPr="00D60B63" w:rsidRDefault="00A1E651" w:rsidP="039371AA">
            <w:pPr>
              <w:jc w:val="both"/>
            </w:pPr>
            <w:r w:rsidRPr="00D60B63">
              <w:t>Pažangumas</w:t>
            </w:r>
          </w:p>
        </w:tc>
      </w:tr>
      <w:tr w:rsidR="00C4515E" w:rsidRPr="00D60B63" w14:paraId="3D2A3B44" w14:textId="77777777" w:rsidTr="039371AA">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1F13F" w14:textId="77777777" w:rsidR="40698709" w:rsidRPr="00D60B63" w:rsidRDefault="00A1E651" w:rsidP="039371AA">
            <w:pPr>
              <w:jc w:val="both"/>
            </w:pPr>
            <w:r w:rsidRPr="00D60B63">
              <w:t>2019–2020</w:t>
            </w:r>
          </w:p>
        </w:tc>
        <w:tc>
          <w:tcPr>
            <w:tcW w:w="13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60D8A1" w14:textId="77777777" w:rsidR="40698709" w:rsidRPr="00D60B63" w:rsidRDefault="0B8FF78B" w:rsidP="039371AA">
            <w:pPr>
              <w:jc w:val="both"/>
            </w:pPr>
            <w:r w:rsidRPr="00D60B63">
              <w:t>10</w:t>
            </w:r>
          </w:p>
        </w:tc>
        <w:tc>
          <w:tcPr>
            <w:tcW w:w="14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34AB2" w14:textId="77777777" w:rsidR="40698709" w:rsidRPr="00D60B63" w:rsidRDefault="0B8FF78B" w:rsidP="039371AA">
            <w:pPr>
              <w:spacing w:line="259" w:lineRule="auto"/>
              <w:jc w:val="both"/>
            </w:pPr>
            <w:r w:rsidRPr="00D60B63">
              <w:t>23</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35369A" w14:textId="77777777" w:rsidR="40698709" w:rsidRPr="00D60B63" w:rsidRDefault="05F26BF9" w:rsidP="039371AA">
            <w:pPr>
              <w:jc w:val="both"/>
            </w:pPr>
            <w:r w:rsidRPr="00D60B63">
              <w:t>67</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C84AA" w14:textId="77777777" w:rsidR="40698709" w:rsidRPr="00D60B63" w:rsidRDefault="27C34A2C" w:rsidP="039371AA">
            <w:pPr>
              <w:jc w:val="both"/>
            </w:pPr>
            <w:r w:rsidRPr="00D60B63">
              <w:t>-</w:t>
            </w:r>
          </w:p>
        </w:tc>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FA5BFB" w14:textId="77777777" w:rsidR="40698709" w:rsidRPr="00D60B63" w:rsidRDefault="27C34A2C" w:rsidP="039371AA">
            <w:pPr>
              <w:spacing w:line="259" w:lineRule="auto"/>
              <w:jc w:val="both"/>
            </w:pPr>
            <w:r w:rsidRPr="00D60B63">
              <w:t>-</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76713" w14:textId="77777777" w:rsidR="40698709" w:rsidRPr="00D60B63" w:rsidRDefault="20FD8BC6" w:rsidP="039371AA">
            <w:pPr>
              <w:jc w:val="both"/>
            </w:pPr>
            <w:r w:rsidRPr="00D60B63">
              <w:t>100</w:t>
            </w:r>
          </w:p>
        </w:tc>
      </w:tr>
      <w:tr w:rsidR="00C4515E" w:rsidRPr="00D60B63" w14:paraId="4A73D4BA" w14:textId="77777777" w:rsidTr="039371AA">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3077BF" w14:textId="77777777" w:rsidR="40698709" w:rsidRPr="00D60B63" w:rsidRDefault="00A1E651" w:rsidP="039371AA">
            <w:pPr>
              <w:jc w:val="both"/>
            </w:pPr>
            <w:r w:rsidRPr="00D60B63">
              <w:t>2020–2021</w:t>
            </w:r>
          </w:p>
        </w:tc>
        <w:tc>
          <w:tcPr>
            <w:tcW w:w="13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6E9E46" w14:textId="77777777" w:rsidR="40698709" w:rsidRPr="00D60B63" w:rsidRDefault="222E96EA" w:rsidP="039371AA">
            <w:pPr>
              <w:jc w:val="both"/>
            </w:pPr>
            <w:r w:rsidRPr="00D60B63">
              <w:t>33</w:t>
            </w:r>
          </w:p>
        </w:tc>
        <w:tc>
          <w:tcPr>
            <w:tcW w:w="14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AACA3" w14:textId="77777777" w:rsidR="40698709" w:rsidRPr="00D60B63" w:rsidRDefault="222E96EA" w:rsidP="039371AA">
            <w:pPr>
              <w:spacing w:line="259" w:lineRule="auto"/>
              <w:jc w:val="both"/>
            </w:pPr>
            <w:r w:rsidRPr="00D60B63">
              <w:t>51</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7DAE74" w14:textId="77777777" w:rsidR="40698709" w:rsidRPr="00D60B63" w:rsidRDefault="1C3A6950" w:rsidP="039371AA">
            <w:pPr>
              <w:jc w:val="both"/>
            </w:pPr>
            <w:r w:rsidRPr="00D60B63">
              <w:t>152</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9A4553" w14:textId="77777777" w:rsidR="40698709" w:rsidRPr="00D60B63" w:rsidRDefault="1C3A6950" w:rsidP="039371AA">
            <w:pPr>
              <w:spacing w:line="259" w:lineRule="auto"/>
              <w:jc w:val="both"/>
            </w:pPr>
            <w:r w:rsidRPr="00D60B63">
              <w:t>7</w:t>
            </w:r>
          </w:p>
        </w:tc>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248EE" w14:textId="77777777" w:rsidR="40698709" w:rsidRPr="00D60B63" w:rsidRDefault="3C7F6FD9" w:rsidP="039371AA">
            <w:pPr>
              <w:jc w:val="both"/>
            </w:pPr>
            <w:r w:rsidRPr="00D60B63">
              <w:t>-</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4D31D" w14:textId="77777777" w:rsidR="40698709" w:rsidRPr="00D60B63" w:rsidRDefault="3C7F6FD9" w:rsidP="039371AA">
            <w:pPr>
              <w:spacing w:line="259" w:lineRule="auto"/>
              <w:jc w:val="both"/>
            </w:pPr>
            <w:r w:rsidRPr="00D60B63">
              <w:t>98</w:t>
            </w:r>
          </w:p>
        </w:tc>
      </w:tr>
      <w:tr w:rsidR="00C4515E" w:rsidRPr="00D60B63" w14:paraId="4C32B234" w14:textId="77777777" w:rsidTr="039371AA">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B4D190" w14:textId="77777777" w:rsidR="40698709" w:rsidRPr="00D60B63" w:rsidRDefault="00A1E651" w:rsidP="039371AA">
            <w:pPr>
              <w:jc w:val="both"/>
            </w:pPr>
            <w:r w:rsidRPr="00D60B63">
              <w:t>Bazinė mokykla</w:t>
            </w:r>
          </w:p>
        </w:tc>
        <w:tc>
          <w:tcPr>
            <w:tcW w:w="13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D87407" w14:textId="77777777" w:rsidR="40698709" w:rsidRPr="00D60B63" w:rsidRDefault="66C8B700" w:rsidP="039371AA">
            <w:pPr>
              <w:jc w:val="both"/>
            </w:pPr>
            <w:r w:rsidRPr="00D60B63">
              <w:t>9</w:t>
            </w:r>
          </w:p>
        </w:tc>
        <w:tc>
          <w:tcPr>
            <w:tcW w:w="14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E80DE8" w14:textId="77777777" w:rsidR="40698709" w:rsidRPr="00D60B63" w:rsidRDefault="4C363533" w:rsidP="039371AA">
            <w:pPr>
              <w:jc w:val="both"/>
            </w:pPr>
            <w:r w:rsidRPr="00D60B63">
              <w:t>15</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A3D32" w14:textId="77777777" w:rsidR="40698709" w:rsidRPr="00D60B63" w:rsidRDefault="072C089D" w:rsidP="039371AA">
            <w:pPr>
              <w:jc w:val="both"/>
            </w:pPr>
            <w:r w:rsidRPr="00D60B63">
              <w:t>73</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BA7EAD" w14:textId="77777777" w:rsidR="40698709" w:rsidRPr="00D60B63" w:rsidRDefault="23869273" w:rsidP="039371AA">
            <w:pPr>
              <w:jc w:val="both"/>
            </w:pPr>
            <w:r w:rsidRPr="00D60B63">
              <w:t>3</w:t>
            </w:r>
          </w:p>
        </w:tc>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9AB90C" w14:textId="77777777" w:rsidR="40698709" w:rsidRPr="00D60B63" w:rsidRDefault="505997CA" w:rsidP="039371AA">
            <w:pPr>
              <w:jc w:val="both"/>
            </w:pPr>
            <w:r w:rsidRPr="00D60B63">
              <w:t>-</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B9C120" w14:textId="77777777" w:rsidR="40698709" w:rsidRPr="00D60B63" w:rsidRDefault="243F5C0B" w:rsidP="039371AA">
            <w:pPr>
              <w:jc w:val="both"/>
            </w:pPr>
            <w:r w:rsidRPr="00D60B63">
              <w:t>97</w:t>
            </w:r>
          </w:p>
        </w:tc>
      </w:tr>
      <w:tr w:rsidR="00C4515E" w:rsidRPr="00D60B63" w14:paraId="0BABAF24" w14:textId="77777777" w:rsidTr="039371AA">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B5CF7" w14:textId="77777777" w:rsidR="40698709" w:rsidRPr="00D60B63" w:rsidRDefault="00A1E651" w:rsidP="039371AA">
            <w:pPr>
              <w:jc w:val="both"/>
            </w:pPr>
            <w:r w:rsidRPr="00D60B63">
              <w:t>Dūkšto skyrius</w:t>
            </w:r>
          </w:p>
        </w:tc>
        <w:tc>
          <w:tcPr>
            <w:tcW w:w="13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A5509" w14:textId="77777777" w:rsidR="40698709" w:rsidRPr="00D60B63" w:rsidRDefault="3F929BBB" w:rsidP="039371AA">
            <w:pPr>
              <w:jc w:val="both"/>
            </w:pPr>
            <w:r w:rsidRPr="00D60B63">
              <w:t>12</w:t>
            </w:r>
          </w:p>
        </w:tc>
        <w:tc>
          <w:tcPr>
            <w:tcW w:w="14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D03ED" w14:textId="77777777" w:rsidR="40698709" w:rsidRPr="00D60B63" w:rsidRDefault="6FDFE7F5" w:rsidP="039371AA">
            <w:pPr>
              <w:jc w:val="both"/>
            </w:pPr>
            <w:r w:rsidRPr="00D60B63">
              <w:t>24</w:t>
            </w:r>
            <w:r w:rsidR="00A1E651" w:rsidRPr="00D60B63">
              <w:t xml:space="preserve"> </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0C63C7" w14:textId="77777777" w:rsidR="40698709" w:rsidRPr="00D60B63" w:rsidRDefault="68635178" w:rsidP="039371AA">
            <w:pPr>
              <w:jc w:val="both"/>
            </w:pPr>
            <w:r w:rsidRPr="00D60B63">
              <w:t>64</w:t>
            </w:r>
            <w:r w:rsidR="00A1E651" w:rsidRPr="00D60B63">
              <w:t xml:space="preserve"> </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5CAA7A" w14:textId="77777777" w:rsidR="40698709" w:rsidRPr="00D60B63" w:rsidRDefault="002192C2" w:rsidP="039371AA">
            <w:pPr>
              <w:jc w:val="both"/>
            </w:pPr>
            <w:r w:rsidRPr="00D60B63">
              <w:t>-</w:t>
            </w:r>
          </w:p>
        </w:tc>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04D459" w14:textId="77777777" w:rsidR="40698709" w:rsidRPr="00D60B63" w:rsidRDefault="002192C2" w:rsidP="039371AA">
            <w:pPr>
              <w:jc w:val="both"/>
            </w:pPr>
            <w:r w:rsidRPr="00D60B63">
              <w:t>-</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5345DA" w14:textId="77777777" w:rsidR="40698709" w:rsidRPr="00D60B63" w:rsidRDefault="11FF7531" w:rsidP="039371AA">
            <w:pPr>
              <w:jc w:val="both"/>
            </w:pPr>
            <w:r w:rsidRPr="00D60B63">
              <w:t>100</w:t>
            </w:r>
            <w:r w:rsidR="00A1E651" w:rsidRPr="00D60B63">
              <w:t xml:space="preserve"> </w:t>
            </w:r>
          </w:p>
        </w:tc>
      </w:tr>
      <w:tr w:rsidR="00C4515E" w:rsidRPr="00D60B63" w14:paraId="45149491" w14:textId="77777777" w:rsidTr="039371AA">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6A9DC4" w14:textId="77777777" w:rsidR="40698709" w:rsidRPr="00D60B63" w:rsidRDefault="00A1E651" w:rsidP="039371AA">
            <w:pPr>
              <w:jc w:val="both"/>
            </w:pPr>
            <w:r w:rsidRPr="00D60B63">
              <w:lastRenderedPageBreak/>
              <w:t>Naujojo Daugėliškio skyrius</w:t>
            </w:r>
          </w:p>
        </w:tc>
        <w:tc>
          <w:tcPr>
            <w:tcW w:w="13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33500E" w14:textId="77777777" w:rsidR="40698709" w:rsidRPr="00D60B63" w:rsidRDefault="081ABEA1" w:rsidP="039371AA">
            <w:pPr>
              <w:jc w:val="both"/>
            </w:pPr>
            <w:r w:rsidRPr="00D60B63">
              <w:t>12</w:t>
            </w:r>
          </w:p>
        </w:tc>
        <w:tc>
          <w:tcPr>
            <w:tcW w:w="14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92F97B" w14:textId="77777777" w:rsidR="40698709" w:rsidRPr="00D60B63" w:rsidRDefault="7C898540" w:rsidP="039371AA">
            <w:pPr>
              <w:jc w:val="both"/>
            </w:pPr>
            <w:r w:rsidRPr="00D60B63">
              <w:t>12</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9E012" w14:textId="77777777" w:rsidR="40698709" w:rsidRPr="00D60B63" w:rsidRDefault="7C898540" w:rsidP="039371AA">
            <w:pPr>
              <w:spacing w:line="259" w:lineRule="auto"/>
              <w:jc w:val="both"/>
            </w:pPr>
            <w:r w:rsidRPr="00D60B63">
              <w:t>15</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95B3BC" w14:textId="77777777" w:rsidR="40698709" w:rsidRPr="00D60B63" w:rsidRDefault="7C898540" w:rsidP="039371AA">
            <w:pPr>
              <w:spacing w:line="259" w:lineRule="auto"/>
              <w:jc w:val="both"/>
            </w:pPr>
            <w:r w:rsidRPr="00D60B63">
              <w:t>4</w:t>
            </w:r>
          </w:p>
        </w:tc>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CF8AE" w14:textId="77777777" w:rsidR="40698709" w:rsidRPr="00D60B63" w:rsidRDefault="7C898540" w:rsidP="039371AA">
            <w:pPr>
              <w:spacing w:line="259" w:lineRule="auto"/>
              <w:jc w:val="both"/>
            </w:pPr>
            <w:r w:rsidRPr="00D60B63">
              <w:t>-</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7D1828" w14:textId="77777777" w:rsidR="40698709" w:rsidRPr="00D60B63" w:rsidRDefault="7C898540" w:rsidP="039371AA">
            <w:pPr>
              <w:spacing w:line="259" w:lineRule="auto"/>
              <w:jc w:val="both"/>
            </w:pPr>
            <w:r w:rsidRPr="00D60B63">
              <w:t>97</w:t>
            </w:r>
          </w:p>
        </w:tc>
      </w:tr>
      <w:tr w:rsidR="00C4515E" w:rsidRPr="00D60B63" w14:paraId="436F5884" w14:textId="77777777" w:rsidTr="039371AA">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456F1" w14:textId="77777777" w:rsidR="40698709" w:rsidRPr="00D60B63" w:rsidRDefault="00A1E651" w:rsidP="039371AA">
            <w:pPr>
              <w:jc w:val="both"/>
            </w:pPr>
            <w:r w:rsidRPr="00D60B63">
              <w:t>2021–2022</w:t>
            </w:r>
          </w:p>
        </w:tc>
        <w:tc>
          <w:tcPr>
            <w:tcW w:w="13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83457" w14:textId="77777777" w:rsidR="40698709" w:rsidRPr="00D60B63" w:rsidRDefault="290942F0" w:rsidP="039371AA">
            <w:pPr>
              <w:jc w:val="both"/>
            </w:pPr>
            <w:r w:rsidRPr="00D60B63">
              <w:t>17</w:t>
            </w:r>
          </w:p>
        </w:tc>
        <w:tc>
          <w:tcPr>
            <w:tcW w:w="14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5CD0CF" w14:textId="77777777" w:rsidR="40698709" w:rsidRPr="00D60B63" w:rsidRDefault="05D28FD9" w:rsidP="039371AA">
            <w:pPr>
              <w:jc w:val="both"/>
            </w:pPr>
            <w:r w:rsidRPr="00D60B63">
              <w:t>36</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C381EB" w14:textId="77777777" w:rsidR="40698709" w:rsidRPr="00D60B63" w:rsidRDefault="53DABFE4" w:rsidP="039371AA">
            <w:pPr>
              <w:jc w:val="both"/>
            </w:pPr>
            <w:r w:rsidRPr="00D60B63">
              <w:t>1</w:t>
            </w:r>
            <w:r w:rsidR="72D80290" w:rsidRPr="00D60B63">
              <w:t>78</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5C03CB" w14:textId="77777777" w:rsidR="40698709" w:rsidRPr="00D60B63" w:rsidRDefault="1E90AF43" w:rsidP="039371AA">
            <w:pPr>
              <w:jc w:val="both"/>
            </w:pPr>
            <w:r w:rsidRPr="00D60B63">
              <w:t>2</w:t>
            </w:r>
          </w:p>
        </w:tc>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0A3A0B" w14:textId="77777777" w:rsidR="40698709" w:rsidRPr="00D60B63" w:rsidRDefault="04557939" w:rsidP="039371AA">
            <w:pPr>
              <w:jc w:val="both"/>
            </w:pPr>
            <w:r w:rsidRPr="00D60B63">
              <w:t>-</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193C9" w14:textId="77777777" w:rsidR="40698709" w:rsidRPr="00D60B63" w:rsidRDefault="1C9ABA6B" w:rsidP="039371AA">
            <w:pPr>
              <w:jc w:val="both"/>
            </w:pPr>
            <w:r w:rsidRPr="00D60B63">
              <w:t>99,2</w:t>
            </w:r>
          </w:p>
        </w:tc>
      </w:tr>
      <w:tr w:rsidR="00C4515E" w:rsidRPr="00D60B63" w14:paraId="73E3B598" w14:textId="77777777" w:rsidTr="039371AA">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A39945" w14:textId="77777777" w:rsidR="40698709" w:rsidRPr="00D60B63" w:rsidRDefault="00A1E651" w:rsidP="039371AA">
            <w:pPr>
              <w:jc w:val="both"/>
            </w:pPr>
            <w:r w:rsidRPr="00D60B63">
              <w:t>Bazinė mokykla</w:t>
            </w:r>
          </w:p>
        </w:tc>
        <w:tc>
          <w:tcPr>
            <w:tcW w:w="13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BB353" w14:textId="77777777" w:rsidR="40698709" w:rsidRPr="00D60B63" w:rsidRDefault="0F2B88E4" w:rsidP="039371AA">
            <w:pPr>
              <w:jc w:val="both"/>
            </w:pPr>
            <w:r w:rsidRPr="00D60B63">
              <w:t>12</w:t>
            </w:r>
          </w:p>
        </w:tc>
        <w:tc>
          <w:tcPr>
            <w:tcW w:w="14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5B4707" w14:textId="77777777" w:rsidR="40698709" w:rsidRPr="00D60B63" w:rsidRDefault="27634CC5" w:rsidP="039371AA">
            <w:pPr>
              <w:jc w:val="both"/>
            </w:pPr>
            <w:r w:rsidRPr="00D60B63">
              <w:t>23</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0A324" w14:textId="77777777" w:rsidR="40698709" w:rsidRPr="00D60B63" w:rsidRDefault="6606E59B" w:rsidP="039371AA">
            <w:pPr>
              <w:jc w:val="both"/>
            </w:pPr>
            <w:r w:rsidRPr="00D60B63">
              <w:t>102</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3FA6D8" w14:textId="77777777" w:rsidR="40698709" w:rsidRPr="00D60B63" w:rsidRDefault="0AF35E4E" w:rsidP="039371AA">
            <w:pPr>
              <w:jc w:val="both"/>
            </w:pPr>
            <w:r w:rsidRPr="00D60B63">
              <w:t>1</w:t>
            </w:r>
          </w:p>
        </w:tc>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09598" w14:textId="77777777" w:rsidR="40698709" w:rsidRPr="00D60B63" w:rsidRDefault="00CF3E76" w:rsidP="039371AA">
            <w:pPr>
              <w:jc w:val="both"/>
            </w:pPr>
            <w:r w:rsidRPr="00D60B63">
              <w:t>-</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A7BBFD" w14:textId="77777777" w:rsidR="40698709" w:rsidRPr="00D60B63" w:rsidRDefault="51C7C665" w:rsidP="039371AA">
            <w:pPr>
              <w:jc w:val="both"/>
            </w:pPr>
            <w:r w:rsidRPr="00D60B63">
              <w:t>99,7</w:t>
            </w:r>
          </w:p>
        </w:tc>
      </w:tr>
      <w:tr w:rsidR="00C4515E" w:rsidRPr="00D60B63" w14:paraId="647C91C6" w14:textId="77777777" w:rsidTr="039371AA">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BA7C83" w14:textId="77777777" w:rsidR="40698709" w:rsidRPr="00D60B63" w:rsidRDefault="00A1E651" w:rsidP="039371AA">
            <w:pPr>
              <w:jc w:val="both"/>
            </w:pPr>
            <w:r w:rsidRPr="00D60B63">
              <w:t>Dūkšto skyrius</w:t>
            </w:r>
          </w:p>
        </w:tc>
        <w:tc>
          <w:tcPr>
            <w:tcW w:w="13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475D77" w14:textId="77777777" w:rsidR="40698709" w:rsidRPr="00D60B63" w:rsidRDefault="18DDCB17" w:rsidP="039371AA">
            <w:pPr>
              <w:jc w:val="both"/>
            </w:pPr>
            <w:r w:rsidRPr="00D60B63">
              <w:t>3</w:t>
            </w:r>
          </w:p>
        </w:tc>
        <w:tc>
          <w:tcPr>
            <w:tcW w:w="14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D9A10F" w14:textId="77777777" w:rsidR="40698709" w:rsidRPr="00D60B63" w:rsidRDefault="51EB71AD" w:rsidP="039371AA">
            <w:pPr>
              <w:jc w:val="both"/>
            </w:pPr>
            <w:r w:rsidRPr="00D60B63">
              <w:t>8</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048C7A" w14:textId="77777777" w:rsidR="40698709" w:rsidRPr="00D60B63" w:rsidRDefault="46A895BC" w:rsidP="039371AA">
            <w:pPr>
              <w:jc w:val="both"/>
            </w:pPr>
            <w:r w:rsidRPr="00D60B63">
              <w:t>34</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DD77F" w14:textId="77777777" w:rsidR="40698709" w:rsidRPr="00D60B63" w:rsidRDefault="56384D78" w:rsidP="039371AA">
            <w:pPr>
              <w:jc w:val="both"/>
            </w:pPr>
            <w:r w:rsidRPr="00D60B63">
              <w:t>-</w:t>
            </w:r>
          </w:p>
        </w:tc>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90FF4C" w14:textId="77777777" w:rsidR="40698709" w:rsidRPr="00D60B63" w:rsidRDefault="7E3F7965" w:rsidP="039371AA">
            <w:pPr>
              <w:jc w:val="both"/>
            </w:pPr>
            <w:r w:rsidRPr="00D60B63">
              <w:t>-</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9EF07B" w14:textId="77777777" w:rsidR="40698709" w:rsidRPr="00D60B63" w:rsidRDefault="6B6C9C76" w:rsidP="039371AA">
            <w:pPr>
              <w:jc w:val="both"/>
            </w:pPr>
            <w:r w:rsidRPr="00D60B63">
              <w:t>100</w:t>
            </w:r>
          </w:p>
        </w:tc>
      </w:tr>
      <w:tr w:rsidR="00C4515E" w:rsidRPr="00D60B63" w14:paraId="40F96BD6" w14:textId="77777777" w:rsidTr="039371AA">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132C5" w14:textId="77777777" w:rsidR="40698709" w:rsidRPr="00D60B63" w:rsidRDefault="00A1E651" w:rsidP="039371AA">
            <w:pPr>
              <w:jc w:val="both"/>
            </w:pPr>
            <w:r w:rsidRPr="00D60B63">
              <w:t>Naujojo Daugėliškio skyrius</w:t>
            </w:r>
          </w:p>
        </w:tc>
        <w:tc>
          <w:tcPr>
            <w:tcW w:w="13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35813D" w14:textId="77777777" w:rsidR="40698709" w:rsidRPr="00D60B63" w:rsidRDefault="4477FF01" w:rsidP="039371AA">
            <w:pPr>
              <w:jc w:val="both"/>
            </w:pPr>
            <w:r w:rsidRPr="00D60B63">
              <w:t>2</w:t>
            </w:r>
          </w:p>
        </w:tc>
        <w:tc>
          <w:tcPr>
            <w:tcW w:w="14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BDA8E" w14:textId="77777777" w:rsidR="40698709" w:rsidRPr="00D60B63" w:rsidRDefault="5706A7C0" w:rsidP="039371AA">
            <w:pPr>
              <w:jc w:val="both"/>
            </w:pPr>
            <w:r w:rsidRPr="00D60B63">
              <w:t>5</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EC2172" w14:textId="77777777" w:rsidR="40698709" w:rsidRPr="00D60B63" w:rsidRDefault="252A4DAE" w:rsidP="039371AA">
            <w:pPr>
              <w:jc w:val="both"/>
            </w:pPr>
            <w:r w:rsidRPr="00D60B63">
              <w:t>42</w:t>
            </w:r>
          </w:p>
        </w:tc>
        <w:tc>
          <w:tcPr>
            <w:tcW w:w="29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C0489" w14:textId="77777777" w:rsidR="40698709" w:rsidRPr="00D60B63" w:rsidRDefault="524DF72B" w:rsidP="039371AA">
            <w:pPr>
              <w:jc w:val="both"/>
            </w:pPr>
            <w:r w:rsidRPr="00D60B63">
              <w:t>1</w:t>
            </w:r>
          </w:p>
        </w:tc>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D6ACDA" w14:textId="77777777" w:rsidR="40698709" w:rsidRPr="00D60B63" w:rsidRDefault="7A0CCC72" w:rsidP="039371AA">
            <w:pPr>
              <w:jc w:val="both"/>
            </w:pPr>
            <w:r w:rsidRPr="00D60B63">
              <w:t>-</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1D9B3" w14:textId="77777777" w:rsidR="40698709" w:rsidRPr="00D60B63" w:rsidRDefault="6775576E" w:rsidP="039371AA">
            <w:pPr>
              <w:jc w:val="both"/>
            </w:pPr>
            <w:r w:rsidRPr="00D60B63">
              <w:t>99,8</w:t>
            </w:r>
          </w:p>
        </w:tc>
      </w:tr>
    </w:tbl>
    <w:p w14:paraId="3BAAD958" w14:textId="77777777" w:rsidR="00E53B68" w:rsidRPr="00D60B63" w:rsidRDefault="40698709" w:rsidP="40698709">
      <w:pPr>
        <w:jc w:val="both"/>
      </w:pPr>
      <w:r w:rsidRPr="00D60B63">
        <w:rPr>
          <w:i/>
          <w:iCs/>
        </w:rPr>
        <w:t xml:space="preserve"> </w:t>
      </w:r>
    </w:p>
    <w:p w14:paraId="2460CE53" w14:textId="77777777" w:rsidR="00E53B68" w:rsidRPr="00D60B63" w:rsidRDefault="40698709" w:rsidP="40698709">
      <w:pPr>
        <w:jc w:val="both"/>
      </w:pPr>
      <w:r w:rsidRPr="00D60B63">
        <w:rPr>
          <w:b/>
          <w:bCs/>
        </w:rPr>
        <w:t>Pamokų lankomumo pokyčiai</w:t>
      </w:r>
    </w:p>
    <w:p w14:paraId="30D81953" w14:textId="77777777" w:rsidR="00E53B68" w:rsidRPr="00D60B63" w:rsidRDefault="40698709" w:rsidP="40698709">
      <w:pPr>
        <w:jc w:val="both"/>
      </w:pPr>
      <w:r w:rsidRPr="00D60B63">
        <w:t xml:space="preserve"> </w:t>
      </w:r>
    </w:p>
    <w:tbl>
      <w:tblPr>
        <w:tblW w:w="0" w:type="auto"/>
        <w:tblInd w:w="105" w:type="dxa"/>
        <w:tblLayout w:type="fixed"/>
        <w:tblLook w:val="06A0" w:firstRow="1" w:lastRow="0" w:firstColumn="1" w:lastColumn="0" w:noHBand="1" w:noVBand="1"/>
      </w:tblPr>
      <w:tblGrid>
        <w:gridCol w:w="2359"/>
        <w:gridCol w:w="2526"/>
        <w:gridCol w:w="2571"/>
        <w:gridCol w:w="2707"/>
        <w:gridCol w:w="4401"/>
      </w:tblGrid>
      <w:tr w:rsidR="00C21C42" w:rsidRPr="00D60B63" w14:paraId="47ABBA61" w14:textId="77777777" w:rsidTr="039371AA">
        <w:tc>
          <w:tcPr>
            <w:tcW w:w="2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05074" w14:textId="77777777" w:rsidR="40698709" w:rsidRPr="00D60B63" w:rsidRDefault="00A1E651" w:rsidP="039371AA">
            <w:pPr>
              <w:jc w:val="both"/>
            </w:pPr>
            <w:r w:rsidRPr="00D60B63">
              <w:t>Mokslo metai</w:t>
            </w:r>
          </w:p>
        </w:tc>
        <w:tc>
          <w:tcPr>
            <w:tcW w:w="2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B6109" w14:textId="77777777" w:rsidR="40698709" w:rsidRPr="00D60B63" w:rsidRDefault="00A1E651" w:rsidP="039371AA">
            <w:pPr>
              <w:jc w:val="both"/>
            </w:pPr>
            <w:r w:rsidRPr="00D60B63">
              <w:t>Praleistų pamokų skaičius</w:t>
            </w:r>
          </w:p>
        </w:tc>
        <w:tc>
          <w:tcPr>
            <w:tcW w:w="25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366984" w14:textId="77777777" w:rsidR="40698709" w:rsidRPr="00D60B63" w:rsidRDefault="00A1E651" w:rsidP="039371AA">
            <w:pPr>
              <w:jc w:val="both"/>
            </w:pPr>
            <w:r w:rsidRPr="00D60B63">
              <w:t>Pateisintų pamokų skaičius</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ABF39" w14:textId="77777777" w:rsidR="40698709" w:rsidRPr="00D60B63" w:rsidRDefault="00A1E651" w:rsidP="039371AA">
            <w:pPr>
              <w:jc w:val="both"/>
            </w:pPr>
            <w:r w:rsidRPr="00D60B63">
              <w:t>Nepateisintų pamokų skaičius</w:t>
            </w:r>
          </w:p>
        </w:tc>
        <w:tc>
          <w:tcPr>
            <w:tcW w:w="44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6D87A" w14:textId="77777777" w:rsidR="40698709" w:rsidRPr="00D60B63" w:rsidRDefault="00A1E651" w:rsidP="039371AA">
            <w:pPr>
              <w:jc w:val="both"/>
            </w:pPr>
            <w:r w:rsidRPr="00D60B63">
              <w:t>Nepateisintų praleistų pamokų skaičius vienam mokiniui</w:t>
            </w:r>
          </w:p>
        </w:tc>
      </w:tr>
      <w:tr w:rsidR="00C21C42" w:rsidRPr="00D60B63" w14:paraId="18FE28AC" w14:textId="77777777" w:rsidTr="039371AA">
        <w:tc>
          <w:tcPr>
            <w:tcW w:w="2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19F0F5" w14:textId="77777777" w:rsidR="40698709" w:rsidRPr="00D60B63" w:rsidRDefault="00A1E651" w:rsidP="039371AA">
            <w:pPr>
              <w:jc w:val="both"/>
            </w:pPr>
            <w:r w:rsidRPr="00D60B63">
              <w:t>2019–2020</w:t>
            </w:r>
          </w:p>
        </w:tc>
        <w:tc>
          <w:tcPr>
            <w:tcW w:w="2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3DB90D" w14:textId="77777777" w:rsidR="40698709" w:rsidRPr="00D60B63" w:rsidRDefault="00A1E651" w:rsidP="039371AA">
            <w:pPr>
              <w:jc w:val="both"/>
            </w:pPr>
            <w:r w:rsidRPr="00D60B63">
              <w:t xml:space="preserve"> </w:t>
            </w:r>
          </w:p>
        </w:tc>
        <w:tc>
          <w:tcPr>
            <w:tcW w:w="25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F0FD97" w14:textId="77777777" w:rsidR="40698709" w:rsidRPr="00D60B63" w:rsidRDefault="00A1E651" w:rsidP="039371AA">
            <w:pPr>
              <w:jc w:val="both"/>
            </w:pPr>
            <w:r w:rsidRPr="00D60B63">
              <w:t xml:space="preserve"> </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3D69D8" w14:textId="77777777" w:rsidR="40698709" w:rsidRPr="00D60B63" w:rsidRDefault="00A1E651" w:rsidP="039371AA">
            <w:pPr>
              <w:jc w:val="both"/>
            </w:pPr>
            <w:r w:rsidRPr="00D60B63">
              <w:t xml:space="preserve"> </w:t>
            </w:r>
          </w:p>
        </w:tc>
        <w:tc>
          <w:tcPr>
            <w:tcW w:w="44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122ABC" w14:textId="77777777" w:rsidR="40698709" w:rsidRPr="00D60B63" w:rsidRDefault="00A1E651" w:rsidP="039371AA">
            <w:pPr>
              <w:jc w:val="both"/>
            </w:pPr>
            <w:r w:rsidRPr="00D60B63">
              <w:t xml:space="preserve"> </w:t>
            </w:r>
          </w:p>
        </w:tc>
      </w:tr>
      <w:tr w:rsidR="00C21C42" w:rsidRPr="00D60B63" w14:paraId="7377F9BA" w14:textId="77777777" w:rsidTr="039371AA">
        <w:tc>
          <w:tcPr>
            <w:tcW w:w="2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6B05B2" w14:textId="77777777" w:rsidR="40698709" w:rsidRPr="00D60B63" w:rsidRDefault="00A1E651" w:rsidP="039371AA">
            <w:pPr>
              <w:jc w:val="both"/>
            </w:pPr>
            <w:r w:rsidRPr="00D60B63">
              <w:t>Bazinė mokykl</w:t>
            </w:r>
            <w:r w:rsidR="4FE2DCA8" w:rsidRPr="00D60B63">
              <w:t>a</w:t>
            </w:r>
          </w:p>
        </w:tc>
        <w:tc>
          <w:tcPr>
            <w:tcW w:w="2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C66999" w14:textId="77777777" w:rsidR="40698709" w:rsidRPr="00D60B63" w:rsidRDefault="12C876AF" w:rsidP="039371AA">
            <w:pPr>
              <w:jc w:val="both"/>
            </w:pPr>
            <w:r w:rsidRPr="00D60B63">
              <w:t>7809</w:t>
            </w:r>
          </w:p>
        </w:tc>
        <w:tc>
          <w:tcPr>
            <w:tcW w:w="25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DF257" w14:textId="77777777" w:rsidR="40698709" w:rsidRPr="00D60B63" w:rsidRDefault="07C7C1D7" w:rsidP="039371AA">
            <w:pPr>
              <w:jc w:val="both"/>
            </w:pPr>
            <w:r w:rsidRPr="00D60B63">
              <w:t>6045</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6D2B1" w14:textId="77777777" w:rsidR="40698709" w:rsidRPr="00D60B63" w:rsidRDefault="6BC5F885" w:rsidP="039371AA">
            <w:pPr>
              <w:jc w:val="both"/>
            </w:pPr>
            <w:r w:rsidRPr="00D60B63">
              <w:t>1764</w:t>
            </w:r>
          </w:p>
        </w:tc>
        <w:tc>
          <w:tcPr>
            <w:tcW w:w="44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5D9708" w14:textId="77777777" w:rsidR="40698709" w:rsidRPr="00D60B63" w:rsidRDefault="2660E68B" w:rsidP="039371AA">
            <w:pPr>
              <w:jc w:val="both"/>
            </w:pPr>
            <w:r w:rsidRPr="00D60B63">
              <w:t>13</w:t>
            </w:r>
          </w:p>
        </w:tc>
      </w:tr>
      <w:tr w:rsidR="00C21C42" w:rsidRPr="00D60B63" w14:paraId="2B8A193F" w14:textId="77777777" w:rsidTr="039371AA">
        <w:tc>
          <w:tcPr>
            <w:tcW w:w="2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43D18" w14:textId="77777777" w:rsidR="40698709" w:rsidRPr="00D60B63" w:rsidRDefault="00A1E651" w:rsidP="039371AA">
            <w:pPr>
              <w:jc w:val="both"/>
            </w:pPr>
            <w:r w:rsidRPr="00D60B63">
              <w:t>2020–2021</w:t>
            </w:r>
          </w:p>
        </w:tc>
        <w:tc>
          <w:tcPr>
            <w:tcW w:w="2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8AA8C" w14:textId="77777777" w:rsidR="40698709" w:rsidRPr="00D60B63" w:rsidRDefault="0873A9C6" w:rsidP="039371AA">
            <w:pPr>
              <w:jc w:val="both"/>
            </w:pPr>
            <w:r w:rsidRPr="00D60B63">
              <w:t>6135</w:t>
            </w:r>
          </w:p>
        </w:tc>
        <w:tc>
          <w:tcPr>
            <w:tcW w:w="25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D374C2" w14:textId="77777777" w:rsidR="40698709" w:rsidRPr="00D60B63" w:rsidRDefault="5C22B2D8" w:rsidP="039371AA">
            <w:pPr>
              <w:jc w:val="both"/>
            </w:pPr>
            <w:r w:rsidRPr="00D60B63">
              <w:t>4845</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2FD4A" w14:textId="77777777" w:rsidR="40698709" w:rsidRPr="00D60B63" w:rsidRDefault="1DED38B7" w:rsidP="039371AA">
            <w:pPr>
              <w:jc w:val="both"/>
            </w:pPr>
            <w:r w:rsidRPr="00D60B63">
              <w:t>1281</w:t>
            </w:r>
          </w:p>
        </w:tc>
        <w:tc>
          <w:tcPr>
            <w:tcW w:w="44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2BA5F2" w14:textId="77777777" w:rsidR="40698709" w:rsidRPr="00D60B63" w:rsidRDefault="6B2BA730" w:rsidP="039371AA">
            <w:pPr>
              <w:jc w:val="both"/>
            </w:pPr>
            <w:r w:rsidRPr="00D60B63">
              <w:t>5,2</w:t>
            </w:r>
          </w:p>
        </w:tc>
      </w:tr>
      <w:tr w:rsidR="00C21C42" w:rsidRPr="00D60B63" w14:paraId="6135AEEB" w14:textId="77777777" w:rsidTr="039371AA">
        <w:trPr>
          <w:trHeight w:val="345"/>
        </w:trPr>
        <w:tc>
          <w:tcPr>
            <w:tcW w:w="2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F741AD" w14:textId="77777777" w:rsidR="40698709" w:rsidRPr="00D60B63" w:rsidRDefault="00A1E651" w:rsidP="039371AA">
            <w:pPr>
              <w:jc w:val="both"/>
            </w:pPr>
            <w:r w:rsidRPr="00D60B63">
              <w:t>Bazinė mokykla</w:t>
            </w:r>
          </w:p>
        </w:tc>
        <w:tc>
          <w:tcPr>
            <w:tcW w:w="2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9F881B" w14:textId="77777777" w:rsidR="40698709" w:rsidRPr="00D60B63" w:rsidRDefault="0D1F9DBF" w:rsidP="039371AA">
            <w:pPr>
              <w:jc w:val="both"/>
            </w:pPr>
            <w:r w:rsidRPr="00D60B63">
              <w:t>2983</w:t>
            </w:r>
          </w:p>
        </w:tc>
        <w:tc>
          <w:tcPr>
            <w:tcW w:w="25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3529D6" w14:textId="77777777" w:rsidR="40698709" w:rsidRPr="00D60B63" w:rsidRDefault="05BD67B2" w:rsidP="039371AA">
            <w:pPr>
              <w:jc w:val="both"/>
            </w:pPr>
            <w:r w:rsidRPr="00D60B63">
              <w:t>2191</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2A8CC" w14:textId="77777777" w:rsidR="40698709" w:rsidRPr="00D60B63" w:rsidRDefault="3217AC14" w:rsidP="039371AA">
            <w:pPr>
              <w:jc w:val="both"/>
            </w:pPr>
            <w:r w:rsidRPr="00D60B63">
              <w:t>792</w:t>
            </w:r>
          </w:p>
        </w:tc>
        <w:tc>
          <w:tcPr>
            <w:tcW w:w="44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25A7A" w14:textId="77777777" w:rsidR="40698709" w:rsidRPr="00D60B63" w:rsidRDefault="34EB479B" w:rsidP="039371AA">
            <w:pPr>
              <w:jc w:val="both"/>
            </w:pPr>
            <w:r w:rsidRPr="00D60B63">
              <w:t>5,5</w:t>
            </w:r>
          </w:p>
        </w:tc>
      </w:tr>
      <w:tr w:rsidR="00C21C42" w:rsidRPr="00D60B63" w14:paraId="587A037C" w14:textId="77777777" w:rsidTr="039371AA">
        <w:tc>
          <w:tcPr>
            <w:tcW w:w="2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45AD7" w14:textId="77777777" w:rsidR="40698709" w:rsidRPr="00D60B63" w:rsidRDefault="00A1E651" w:rsidP="039371AA">
            <w:pPr>
              <w:jc w:val="both"/>
            </w:pPr>
            <w:r w:rsidRPr="00D60B63">
              <w:t>Dūkšto skyrius</w:t>
            </w:r>
          </w:p>
        </w:tc>
        <w:tc>
          <w:tcPr>
            <w:tcW w:w="2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9DD267" w14:textId="77777777" w:rsidR="40698709" w:rsidRPr="00D60B63" w:rsidRDefault="026CDC83" w:rsidP="039371AA">
            <w:pPr>
              <w:jc w:val="both"/>
            </w:pPr>
            <w:r w:rsidRPr="00D60B63">
              <w:t>1876</w:t>
            </w:r>
          </w:p>
        </w:tc>
        <w:tc>
          <w:tcPr>
            <w:tcW w:w="25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9DB3A1" w14:textId="77777777" w:rsidR="40698709" w:rsidRPr="00D60B63" w:rsidRDefault="1DD91DB1" w:rsidP="039371AA">
            <w:pPr>
              <w:jc w:val="both"/>
            </w:pPr>
            <w:r w:rsidRPr="00D60B63">
              <w:t>1788</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0E4C8" w14:textId="77777777" w:rsidR="40698709" w:rsidRPr="00D60B63" w:rsidRDefault="7F9FAEE4" w:rsidP="039371AA">
            <w:pPr>
              <w:spacing w:line="259" w:lineRule="auto"/>
              <w:jc w:val="both"/>
            </w:pPr>
            <w:r w:rsidRPr="00D60B63">
              <w:t>88</w:t>
            </w:r>
          </w:p>
        </w:tc>
        <w:tc>
          <w:tcPr>
            <w:tcW w:w="44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559675" w14:textId="77777777" w:rsidR="40698709" w:rsidRPr="00D60B63" w:rsidRDefault="2D53E6F5" w:rsidP="039371AA">
            <w:pPr>
              <w:jc w:val="both"/>
            </w:pPr>
            <w:r w:rsidRPr="00D60B63">
              <w:t>1,76</w:t>
            </w:r>
          </w:p>
        </w:tc>
      </w:tr>
      <w:tr w:rsidR="00C21C42" w:rsidRPr="00D60B63" w14:paraId="00BD7949" w14:textId="77777777" w:rsidTr="039371AA">
        <w:tc>
          <w:tcPr>
            <w:tcW w:w="2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E484FC" w14:textId="77777777" w:rsidR="40698709" w:rsidRPr="00D60B63" w:rsidRDefault="00A1E651" w:rsidP="039371AA">
            <w:pPr>
              <w:jc w:val="both"/>
            </w:pPr>
            <w:r w:rsidRPr="00D60B63">
              <w:t>Naujojo Daugėliškio skyrius</w:t>
            </w:r>
          </w:p>
        </w:tc>
        <w:tc>
          <w:tcPr>
            <w:tcW w:w="2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CEA8B0" w14:textId="77777777" w:rsidR="40698709" w:rsidRPr="00D60B63" w:rsidRDefault="3F656A3B" w:rsidP="039371AA">
            <w:pPr>
              <w:jc w:val="both"/>
            </w:pPr>
            <w:r w:rsidRPr="00D60B63">
              <w:t>1267</w:t>
            </w:r>
          </w:p>
        </w:tc>
        <w:tc>
          <w:tcPr>
            <w:tcW w:w="25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A4C6A" w14:textId="77777777" w:rsidR="40698709" w:rsidRPr="00D60B63" w:rsidRDefault="662F4F97" w:rsidP="039371AA">
            <w:pPr>
              <w:jc w:val="both"/>
            </w:pPr>
            <w:r w:rsidRPr="00D60B63">
              <w:t>866</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26E9B" w14:textId="77777777" w:rsidR="40698709" w:rsidRPr="00D60B63" w:rsidRDefault="7C38AA4E" w:rsidP="039371AA">
            <w:pPr>
              <w:jc w:val="both"/>
            </w:pPr>
            <w:r w:rsidRPr="00D60B63">
              <w:t>401</w:t>
            </w:r>
          </w:p>
        </w:tc>
        <w:tc>
          <w:tcPr>
            <w:tcW w:w="44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19D998" w14:textId="77777777" w:rsidR="40698709" w:rsidRPr="00D60B63" w:rsidRDefault="22B753FD" w:rsidP="039371AA">
            <w:pPr>
              <w:jc w:val="both"/>
            </w:pPr>
            <w:r w:rsidRPr="00D60B63">
              <w:t>7,7</w:t>
            </w:r>
          </w:p>
        </w:tc>
      </w:tr>
      <w:tr w:rsidR="00C21C42" w:rsidRPr="00D60B63" w14:paraId="68D99277" w14:textId="77777777" w:rsidTr="039371AA">
        <w:tc>
          <w:tcPr>
            <w:tcW w:w="2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29505" w14:textId="77777777" w:rsidR="40698709" w:rsidRPr="00D60B63" w:rsidRDefault="00A1E651" w:rsidP="039371AA">
            <w:pPr>
              <w:jc w:val="both"/>
            </w:pPr>
            <w:r w:rsidRPr="00D60B63">
              <w:t>2021–2022</w:t>
            </w:r>
          </w:p>
        </w:tc>
        <w:tc>
          <w:tcPr>
            <w:tcW w:w="2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BE72A" w14:textId="77777777" w:rsidR="40698709" w:rsidRPr="00D60B63" w:rsidRDefault="7E91D164" w:rsidP="039371AA">
            <w:pPr>
              <w:jc w:val="both"/>
            </w:pPr>
            <w:r w:rsidRPr="00D60B63">
              <w:t>31270</w:t>
            </w:r>
          </w:p>
        </w:tc>
        <w:tc>
          <w:tcPr>
            <w:tcW w:w="25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00F7F" w14:textId="77777777" w:rsidR="40698709" w:rsidRPr="00D60B63" w:rsidRDefault="0B6190F4" w:rsidP="039371AA">
            <w:pPr>
              <w:jc w:val="both"/>
            </w:pPr>
            <w:r w:rsidRPr="00D60B63">
              <w:t>28552</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3F61CA" w14:textId="77777777" w:rsidR="40698709" w:rsidRPr="00D60B63" w:rsidRDefault="6DA72A0D" w:rsidP="039371AA">
            <w:pPr>
              <w:jc w:val="both"/>
            </w:pPr>
            <w:r w:rsidRPr="00D60B63">
              <w:t>2718</w:t>
            </w:r>
          </w:p>
        </w:tc>
        <w:tc>
          <w:tcPr>
            <w:tcW w:w="44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975661" w14:textId="77777777" w:rsidR="40698709" w:rsidRPr="00D60B63" w:rsidRDefault="29375239" w:rsidP="039371AA">
            <w:pPr>
              <w:jc w:val="both"/>
            </w:pPr>
            <w:r w:rsidRPr="00D60B63">
              <w:t>11,6</w:t>
            </w:r>
          </w:p>
        </w:tc>
      </w:tr>
      <w:tr w:rsidR="00C21C42" w:rsidRPr="00D60B63" w14:paraId="2122457D" w14:textId="77777777" w:rsidTr="039371AA">
        <w:tc>
          <w:tcPr>
            <w:tcW w:w="2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D4C727" w14:textId="77777777" w:rsidR="40698709" w:rsidRPr="00D60B63" w:rsidRDefault="00A1E651" w:rsidP="039371AA">
            <w:pPr>
              <w:jc w:val="both"/>
            </w:pPr>
            <w:r w:rsidRPr="00D60B63">
              <w:t>Bazinė mokykla</w:t>
            </w:r>
          </w:p>
        </w:tc>
        <w:tc>
          <w:tcPr>
            <w:tcW w:w="2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920E5" w14:textId="77777777" w:rsidR="40698709" w:rsidRPr="00D60B63" w:rsidRDefault="122B0400" w:rsidP="039371AA">
            <w:pPr>
              <w:jc w:val="both"/>
            </w:pPr>
            <w:r w:rsidRPr="00D60B63">
              <w:t>17825</w:t>
            </w:r>
          </w:p>
        </w:tc>
        <w:tc>
          <w:tcPr>
            <w:tcW w:w="25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FE99B" w14:textId="77777777" w:rsidR="40698709" w:rsidRPr="00D60B63" w:rsidRDefault="01E2195C" w:rsidP="039371AA">
            <w:pPr>
              <w:jc w:val="both"/>
            </w:pPr>
            <w:r w:rsidRPr="00D60B63">
              <w:t>15737</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D18ED0" w14:textId="77777777" w:rsidR="40698709" w:rsidRPr="00D60B63" w:rsidRDefault="2692D8BA" w:rsidP="039371AA">
            <w:pPr>
              <w:jc w:val="both"/>
            </w:pPr>
            <w:r w:rsidRPr="00D60B63">
              <w:t>2088</w:t>
            </w:r>
          </w:p>
        </w:tc>
        <w:tc>
          <w:tcPr>
            <w:tcW w:w="44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60A18D" w14:textId="77777777" w:rsidR="40698709" w:rsidRPr="00D60B63" w:rsidRDefault="43A2BF9F" w:rsidP="039371AA">
            <w:pPr>
              <w:jc w:val="both"/>
            </w:pPr>
            <w:r w:rsidRPr="00D60B63">
              <w:t>15,1</w:t>
            </w:r>
          </w:p>
        </w:tc>
      </w:tr>
      <w:tr w:rsidR="00C21C42" w:rsidRPr="00D60B63" w14:paraId="70A0634F" w14:textId="77777777" w:rsidTr="039371AA">
        <w:tc>
          <w:tcPr>
            <w:tcW w:w="2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D086C8" w14:textId="77777777" w:rsidR="40698709" w:rsidRPr="00D60B63" w:rsidRDefault="00A1E651" w:rsidP="039371AA">
            <w:pPr>
              <w:jc w:val="both"/>
            </w:pPr>
            <w:r w:rsidRPr="00D60B63">
              <w:t>Dūkšto skyrius</w:t>
            </w:r>
          </w:p>
        </w:tc>
        <w:tc>
          <w:tcPr>
            <w:tcW w:w="2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CF6D3C" w14:textId="77777777" w:rsidR="40698709" w:rsidRPr="00D60B63" w:rsidRDefault="2582DD80" w:rsidP="039371AA">
            <w:pPr>
              <w:jc w:val="both"/>
            </w:pPr>
            <w:r w:rsidRPr="00D60B63">
              <w:t>5933</w:t>
            </w:r>
          </w:p>
        </w:tc>
        <w:tc>
          <w:tcPr>
            <w:tcW w:w="25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9E9B0B" w14:textId="77777777" w:rsidR="40698709" w:rsidRPr="00D60B63" w:rsidRDefault="03DEF542" w:rsidP="039371AA">
            <w:pPr>
              <w:jc w:val="both"/>
            </w:pPr>
            <w:r w:rsidRPr="00D60B63">
              <w:t>5899</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EE5C4" w14:textId="77777777" w:rsidR="40698709" w:rsidRPr="00D60B63" w:rsidRDefault="338498AD" w:rsidP="039371AA">
            <w:pPr>
              <w:spacing w:line="259" w:lineRule="auto"/>
              <w:jc w:val="both"/>
            </w:pPr>
            <w:r w:rsidRPr="00D60B63">
              <w:t>34</w:t>
            </w:r>
          </w:p>
        </w:tc>
        <w:tc>
          <w:tcPr>
            <w:tcW w:w="44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151EB" w14:textId="77777777" w:rsidR="40698709" w:rsidRPr="00D60B63" w:rsidRDefault="59CDF371" w:rsidP="039371AA">
            <w:pPr>
              <w:jc w:val="both"/>
            </w:pPr>
            <w:r w:rsidRPr="00D60B63">
              <w:t>0,76</w:t>
            </w:r>
          </w:p>
        </w:tc>
      </w:tr>
      <w:tr w:rsidR="00C21C42" w:rsidRPr="00D60B63" w14:paraId="18A09B71" w14:textId="77777777" w:rsidTr="039371AA">
        <w:tc>
          <w:tcPr>
            <w:tcW w:w="2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EBDB7" w14:textId="77777777" w:rsidR="40698709" w:rsidRPr="00D60B63" w:rsidRDefault="00A1E651" w:rsidP="039371AA">
            <w:pPr>
              <w:jc w:val="both"/>
            </w:pPr>
            <w:r w:rsidRPr="00D60B63">
              <w:t>Naujojo Daugėliškio skyrius</w:t>
            </w:r>
          </w:p>
        </w:tc>
        <w:tc>
          <w:tcPr>
            <w:tcW w:w="2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910499" w14:textId="77777777" w:rsidR="40698709" w:rsidRPr="00D60B63" w:rsidRDefault="0B62AB22" w:rsidP="039371AA">
            <w:pPr>
              <w:jc w:val="both"/>
            </w:pPr>
            <w:r w:rsidRPr="00D60B63">
              <w:t>7512</w:t>
            </w:r>
          </w:p>
        </w:tc>
        <w:tc>
          <w:tcPr>
            <w:tcW w:w="25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6A49BB" w14:textId="77777777" w:rsidR="40698709" w:rsidRPr="00D60B63" w:rsidRDefault="4EADD29A" w:rsidP="039371AA">
            <w:pPr>
              <w:jc w:val="both"/>
            </w:pPr>
            <w:r w:rsidRPr="00D60B63">
              <w:t>6916</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B7735" w14:textId="77777777" w:rsidR="40698709" w:rsidRPr="00D60B63" w:rsidRDefault="718D0289" w:rsidP="039371AA">
            <w:pPr>
              <w:jc w:val="both"/>
            </w:pPr>
            <w:r w:rsidRPr="00D60B63">
              <w:t>596</w:t>
            </w:r>
          </w:p>
        </w:tc>
        <w:tc>
          <w:tcPr>
            <w:tcW w:w="44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38F1C9" w14:textId="77777777" w:rsidR="40698709" w:rsidRPr="00D60B63" w:rsidRDefault="14D2F894" w:rsidP="039371AA">
            <w:pPr>
              <w:jc w:val="both"/>
            </w:pPr>
            <w:r w:rsidRPr="00D60B63">
              <w:t>11,92</w:t>
            </w:r>
          </w:p>
        </w:tc>
      </w:tr>
    </w:tbl>
    <w:p w14:paraId="6477F56C" w14:textId="06D3253B" w:rsidR="00581886" w:rsidRPr="00D60B63" w:rsidRDefault="00581886" w:rsidP="008C6E22">
      <w:pPr>
        <w:jc w:val="both"/>
      </w:pPr>
    </w:p>
    <w:p w14:paraId="6D47ED39" w14:textId="7B6484A9" w:rsidR="00D31E26" w:rsidRPr="00D60B63" w:rsidRDefault="00D31E26" w:rsidP="008C6E22">
      <w:pPr>
        <w:jc w:val="both"/>
      </w:pPr>
    </w:p>
    <w:p w14:paraId="5A424965" w14:textId="77777777" w:rsidR="00D31E26" w:rsidRPr="00D60B63" w:rsidRDefault="00D31E26" w:rsidP="008C6E22">
      <w:pPr>
        <w:jc w:val="both"/>
      </w:pPr>
    </w:p>
    <w:p w14:paraId="690F12FD" w14:textId="77777777" w:rsidR="00CA5970" w:rsidRPr="00D60B63" w:rsidRDefault="2365905E" w:rsidP="008C6E22">
      <w:pPr>
        <w:jc w:val="both"/>
        <w:rPr>
          <w:b/>
          <w:bCs/>
        </w:rPr>
      </w:pPr>
      <w:r w:rsidRPr="00D60B63">
        <w:rPr>
          <w:b/>
          <w:bCs/>
        </w:rPr>
        <w:lastRenderedPageBreak/>
        <w:t>Valstybinių brandos egzaminų rezultat</w:t>
      </w:r>
      <w:r w:rsidR="0102663A" w:rsidRPr="00D60B63">
        <w:rPr>
          <w:b/>
          <w:bCs/>
        </w:rPr>
        <w:t>ai 20</w:t>
      </w:r>
      <w:r w:rsidR="5D933BD5" w:rsidRPr="00D60B63">
        <w:rPr>
          <w:b/>
          <w:bCs/>
        </w:rPr>
        <w:t>20</w:t>
      </w:r>
      <w:r w:rsidR="0102663A" w:rsidRPr="00D60B63">
        <w:rPr>
          <w:b/>
          <w:bCs/>
        </w:rPr>
        <w:t>–20</w:t>
      </w:r>
      <w:r w:rsidR="2ED0AB75" w:rsidRPr="00D60B63">
        <w:rPr>
          <w:b/>
          <w:bCs/>
        </w:rPr>
        <w:t>2</w:t>
      </w:r>
      <w:r w:rsidR="008174E4" w:rsidRPr="00D60B63">
        <w:rPr>
          <w:b/>
          <w:bCs/>
        </w:rPr>
        <w:t>2</w:t>
      </w:r>
      <w:r w:rsidR="0102663A" w:rsidRPr="00D60B63">
        <w:rPr>
          <w:b/>
          <w:bCs/>
        </w:rPr>
        <w:t xml:space="preserve"> m.</w:t>
      </w:r>
    </w:p>
    <w:p w14:paraId="02585D30" w14:textId="77777777" w:rsidR="00CA5970" w:rsidRPr="00D60B63" w:rsidRDefault="00CA5970" w:rsidP="008C6E22">
      <w:pPr>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152"/>
        <w:gridCol w:w="1673"/>
        <w:gridCol w:w="1408"/>
        <w:gridCol w:w="1047"/>
        <w:gridCol w:w="992"/>
        <w:gridCol w:w="936"/>
        <w:gridCol w:w="1483"/>
        <w:gridCol w:w="1643"/>
        <w:gridCol w:w="1466"/>
      </w:tblGrid>
      <w:tr w:rsidR="008174E4" w:rsidRPr="00D60B63" w14:paraId="44AC51AD" w14:textId="77777777" w:rsidTr="039371AA">
        <w:trPr>
          <w:trHeight w:val="300"/>
        </w:trPr>
        <w:tc>
          <w:tcPr>
            <w:tcW w:w="2091" w:type="dxa"/>
            <w:vMerge w:val="restart"/>
            <w:shd w:val="clear" w:color="auto" w:fill="auto"/>
          </w:tcPr>
          <w:p w14:paraId="12FBB5C9" w14:textId="77777777" w:rsidR="00752076" w:rsidRPr="00D60B63" w:rsidRDefault="0BBE2D58" w:rsidP="039371AA">
            <w:pPr>
              <w:jc w:val="both"/>
            </w:pPr>
            <w:r w:rsidRPr="00D60B63">
              <w:t xml:space="preserve">Dalykas </w:t>
            </w:r>
          </w:p>
        </w:tc>
        <w:tc>
          <w:tcPr>
            <w:tcW w:w="1152" w:type="dxa"/>
            <w:vMerge w:val="restart"/>
            <w:shd w:val="clear" w:color="auto" w:fill="auto"/>
          </w:tcPr>
          <w:p w14:paraId="5D798E1A" w14:textId="77777777" w:rsidR="00752076" w:rsidRPr="00D60B63" w:rsidRDefault="0BBE2D58" w:rsidP="039371AA">
            <w:pPr>
              <w:jc w:val="both"/>
            </w:pPr>
            <w:r w:rsidRPr="00D60B63">
              <w:t xml:space="preserve">Metai </w:t>
            </w:r>
          </w:p>
        </w:tc>
        <w:tc>
          <w:tcPr>
            <w:tcW w:w="1673" w:type="dxa"/>
            <w:vMerge w:val="restart"/>
            <w:shd w:val="clear" w:color="auto" w:fill="auto"/>
          </w:tcPr>
          <w:p w14:paraId="1B4D6120" w14:textId="77777777" w:rsidR="00752076" w:rsidRPr="00D60B63" w:rsidRDefault="0BBE2D58" w:rsidP="039371AA">
            <w:pPr>
              <w:jc w:val="both"/>
            </w:pPr>
            <w:r w:rsidRPr="00D60B63">
              <w:t>Abiturientų skaičius</w:t>
            </w:r>
          </w:p>
        </w:tc>
        <w:tc>
          <w:tcPr>
            <w:tcW w:w="1408" w:type="dxa"/>
            <w:vMerge w:val="restart"/>
            <w:shd w:val="clear" w:color="auto" w:fill="auto"/>
          </w:tcPr>
          <w:p w14:paraId="0293CEC3" w14:textId="77777777" w:rsidR="00752076" w:rsidRPr="00D60B63" w:rsidRDefault="0BBE2D58" w:rsidP="008174E4">
            <w:pPr>
              <w:jc w:val="both"/>
            </w:pPr>
            <w:r w:rsidRPr="00D60B63">
              <w:t>Laikiusių VBE</w:t>
            </w:r>
            <w:r w:rsidR="008174E4" w:rsidRPr="00D60B63">
              <w:t xml:space="preserve"> </w:t>
            </w:r>
            <w:r w:rsidRPr="00D60B63">
              <w:t>skaičius (proc.)</w:t>
            </w:r>
          </w:p>
        </w:tc>
        <w:tc>
          <w:tcPr>
            <w:tcW w:w="2975" w:type="dxa"/>
            <w:gridSpan w:val="3"/>
            <w:tcBorders>
              <w:bottom w:val="single" w:sz="4" w:space="0" w:color="000000" w:themeColor="text1"/>
            </w:tcBorders>
            <w:shd w:val="clear" w:color="auto" w:fill="auto"/>
          </w:tcPr>
          <w:p w14:paraId="7B6FC2E9" w14:textId="77777777" w:rsidR="00752076" w:rsidRPr="00D60B63" w:rsidRDefault="0BBE2D58" w:rsidP="039371AA">
            <w:pPr>
              <w:jc w:val="both"/>
            </w:pPr>
            <w:r w:rsidRPr="00D60B63">
              <w:t xml:space="preserve">Gauti įvertinimai </w:t>
            </w:r>
          </w:p>
        </w:tc>
        <w:tc>
          <w:tcPr>
            <w:tcW w:w="4592" w:type="dxa"/>
            <w:gridSpan w:val="3"/>
            <w:tcBorders>
              <w:bottom w:val="single" w:sz="4" w:space="0" w:color="000000" w:themeColor="text1"/>
            </w:tcBorders>
          </w:tcPr>
          <w:p w14:paraId="09956E12" w14:textId="77777777" w:rsidR="00752076" w:rsidRPr="00D60B63" w:rsidRDefault="0BBE2D58" w:rsidP="039371AA">
            <w:pPr>
              <w:jc w:val="center"/>
            </w:pPr>
            <w:r w:rsidRPr="00D60B63">
              <w:t>Neišlaikė</w:t>
            </w:r>
          </w:p>
        </w:tc>
      </w:tr>
      <w:tr w:rsidR="008174E4" w:rsidRPr="00D60B63" w14:paraId="74CFD625" w14:textId="77777777" w:rsidTr="039371AA">
        <w:trPr>
          <w:trHeight w:val="526"/>
        </w:trPr>
        <w:tc>
          <w:tcPr>
            <w:tcW w:w="2091" w:type="dxa"/>
            <w:vMerge/>
          </w:tcPr>
          <w:p w14:paraId="21C628F9" w14:textId="77777777" w:rsidR="00752076" w:rsidRPr="00D60B63" w:rsidRDefault="00752076" w:rsidP="00E53B68">
            <w:pPr>
              <w:jc w:val="both"/>
            </w:pPr>
          </w:p>
        </w:tc>
        <w:tc>
          <w:tcPr>
            <w:tcW w:w="1152" w:type="dxa"/>
            <w:vMerge/>
          </w:tcPr>
          <w:p w14:paraId="4A1EAB1A" w14:textId="77777777" w:rsidR="00752076" w:rsidRPr="00D60B63" w:rsidRDefault="00752076" w:rsidP="00E53B68">
            <w:pPr>
              <w:jc w:val="both"/>
            </w:pPr>
          </w:p>
        </w:tc>
        <w:tc>
          <w:tcPr>
            <w:tcW w:w="1673" w:type="dxa"/>
            <w:vMerge/>
          </w:tcPr>
          <w:p w14:paraId="1596EBB3" w14:textId="77777777" w:rsidR="00752076" w:rsidRPr="00D60B63" w:rsidRDefault="00752076" w:rsidP="00E53B68">
            <w:pPr>
              <w:jc w:val="both"/>
            </w:pPr>
          </w:p>
        </w:tc>
        <w:tc>
          <w:tcPr>
            <w:tcW w:w="1408" w:type="dxa"/>
            <w:vMerge/>
          </w:tcPr>
          <w:p w14:paraId="59DCF10A" w14:textId="77777777" w:rsidR="00752076" w:rsidRPr="00D60B63" w:rsidRDefault="00752076" w:rsidP="00E53B68">
            <w:pPr>
              <w:jc w:val="both"/>
            </w:pPr>
          </w:p>
        </w:tc>
        <w:tc>
          <w:tcPr>
            <w:tcW w:w="1047" w:type="dxa"/>
            <w:tcBorders>
              <w:top w:val="single" w:sz="4" w:space="0" w:color="000000" w:themeColor="text1"/>
            </w:tcBorders>
            <w:shd w:val="clear" w:color="auto" w:fill="auto"/>
          </w:tcPr>
          <w:p w14:paraId="0C18039F" w14:textId="77777777" w:rsidR="00752076" w:rsidRPr="00D60B63" w:rsidRDefault="0BBE2D58" w:rsidP="039371AA">
            <w:pPr>
              <w:jc w:val="both"/>
            </w:pPr>
            <w:r w:rsidRPr="00D60B63">
              <w:t>16</w:t>
            </w:r>
            <w:r w:rsidR="4C2E09FB" w:rsidRPr="00D60B63">
              <w:t>–</w:t>
            </w:r>
            <w:r w:rsidRPr="00D60B63">
              <w:t>35</w:t>
            </w:r>
          </w:p>
        </w:tc>
        <w:tc>
          <w:tcPr>
            <w:tcW w:w="992" w:type="dxa"/>
            <w:tcBorders>
              <w:top w:val="single" w:sz="4" w:space="0" w:color="000000" w:themeColor="text1"/>
            </w:tcBorders>
            <w:shd w:val="clear" w:color="auto" w:fill="auto"/>
          </w:tcPr>
          <w:p w14:paraId="104FAF53" w14:textId="77777777" w:rsidR="00752076" w:rsidRPr="00D60B63" w:rsidRDefault="0BBE2D58" w:rsidP="039371AA">
            <w:pPr>
              <w:jc w:val="both"/>
            </w:pPr>
            <w:r w:rsidRPr="00D60B63">
              <w:t>36</w:t>
            </w:r>
            <w:r w:rsidR="4C2E09FB" w:rsidRPr="00D60B63">
              <w:t>–</w:t>
            </w:r>
            <w:r w:rsidRPr="00D60B63">
              <w:t>85</w:t>
            </w:r>
          </w:p>
        </w:tc>
        <w:tc>
          <w:tcPr>
            <w:tcW w:w="936" w:type="dxa"/>
            <w:tcBorders>
              <w:top w:val="single" w:sz="4" w:space="0" w:color="000000" w:themeColor="text1"/>
            </w:tcBorders>
            <w:shd w:val="clear" w:color="auto" w:fill="auto"/>
          </w:tcPr>
          <w:p w14:paraId="5C05BE58" w14:textId="77777777" w:rsidR="00752076" w:rsidRPr="00D60B63" w:rsidRDefault="0BBE2D58" w:rsidP="039371AA">
            <w:pPr>
              <w:jc w:val="both"/>
            </w:pPr>
            <w:r w:rsidRPr="00D60B63">
              <w:t>86</w:t>
            </w:r>
            <w:r w:rsidR="4C2E09FB" w:rsidRPr="00D60B63">
              <w:t>–</w:t>
            </w:r>
            <w:r w:rsidRPr="00D60B63">
              <w:t>100</w:t>
            </w:r>
          </w:p>
        </w:tc>
        <w:tc>
          <w:tcPr>
            <w:tcW w:w="1483" w:type="dxa"/>
            <w:tcBorders>
              <w:top w:val="single" w:sz="4" w:space="0" w:color="000000" w:themeColor="text1"/>
            </w:tcBorders>
          </w:tcPr>
          <w:p w14:paraId="636422D6" w14:textId="77777777" w:rsidR="008F5408" w:rsidRPr="00D60B63" w:rsidRDefault="0BBE2D58" w:rsidP="008174E4">
            <w:pPr>
              <w:jc w:val="center"/>
            </w:pPr>
            <w:r w:rsidRPr="00D60B63">
              <w:t>Gimnazijoje</w:t>
            </w:r>
            <w:r w:rsidR="008174E4" w:rsidRPr="00D60B63">
              <w:t xml:space="preserve"> </w:t>
            </w:r>
            <w:r w:rsidR="1490E9A8" w:rsidRPr="00D60B63">
              <w:t>(proc.)</w:t>
            </w:r>
          </w:p>
        </w:tc>
        <w:tc>
          <w:tcPr>
            <w:tcW w:w="1643" w:type="dxa"/>
            <w:tcBorders>
              <w:top w:val="single" w:sz="4" w:space="0" w:color="000000" w:themeColor="text1"/>
            </w:tcBorders>
          </w:tcPr>
          <w:p w14:paraId="13996906" w14:textId="77777777" w:rsidR="00752076" w:rsidRPr="00D60B63" w:rsidRDefault="0BBE2D58" w:rsidP="008174E4">
            <w:pPr>
              <w:jc w:val="center"/>
            </w:pPr>
            <w:r w:rsidRPr="00D60B63">
              <w:t>Savivaldybėje</w:t>
            </w:r>
            <w:r w:rsidR="008174E4" w:rsidRPr="00D60B63">
              <w:t xml:space="preserve"> (pr</w:t>
            </w:r>
            <w:r w:rsidRPr="00D60B63">
              <w:t>oc.)</w:t>
            </w:r>
          </w:p>
        </w:tc>
        <w:tc>
          <w:tcPr>
            <w:tcW w:w="1466" w:type="dxa"/>
            <w:tcBorders>
              <w:top w:val="single" w:sz="4" w:space="0" w:color="000000" w:themeColor="text1"/>
            </w:tcBorders>
          </w:tcPr>
          <w:p w14:paraId="7F5ED9A0" w14:textId="77777777" w:rsidR="00752076" w:rsidRPr="00D60B63" w:rsidRDefault="0BBE2D58" w:rsidP="008174E4">
            <w:pPr>
              <w:jc w:val="center"/>
            </w:pPr>
            <w:r w:rsidRPr="00D60B63">
              <w:t>Šalyje</w:t>
            </w:r>
            <w:r w:rsidR="008174E4" w:rsidRPr="00D60B63">
              <w:t xml:space="preserve"> </w:t>
            </w:r>
            <w:r w:rsidR="1490E9A8" w:rsidRPr="00D60B63">
              <w:t>(proc.)</w:t>
            </w:r>
          </w:p>
        </w:tc>
      </w:tr>
      <w:tr w:rsidR="008174E4" w:rsidRPr="00D60B63" w14:paraId="7C7E46B2" w14:textId="77777777" w:rsidTr="039371AA">
        <w:tc>
          <w:tcPr>
            <w:tcW w:w="2091" w:type="dxa"/>
            <w:vMerge w:val="restart"/>
            <w:shd w:val="clear" w:color="auto" w:fill="auto"/>
          </w:tcPr>
          <w:p w14:paraId="64572F91" w14:textId="77777777" w:rsidR="00752076" w:rsidRPr="00D60B63" w:rsidRDefault="0BBE2D58" w:rsidP="039371AA">
            <w:pPr>
              <w:jc w:val="center"/>
            </w:pPr>
            <w:r w:rsidRPr="00D60B63">
              <w:t>Lietuvių kalba ir literatūra</w:t>
            </w:r>
          </w:p>
        </w:tc>
        <w:tc>
          <w:tcPr>
            <w:tcW w:w="1152" w:type="dxa"/>
            <w:shd w:val="clear" w:color="auto" w:fill="auto"/>
          </w:tcPr>
          <w:p w14:paraId="7FC8BDB1" w14:textId="77777777" w:rsidR="00752076" w:rsidRPr="00D60B63" w:rsidRDefault="214D05DD" w:rsidP="039371AA">
            <w:pPr>
              <w:spacing w:line="259" w:lineRule="auto"/>
              <w:jc w:val="center"/>
            </w:pPr>
            <w:r w:rsidRPr="00D60B63">
              <w:t>2020</w:t>
            </w:r>
          </w:p>
        </w:tc>
        <w:tc>
          <w:tcPr>
            <w:tcW w:w="1673" w:type="dxa"/>
            <w:shd w:val="clear" w:color="auto" w:fill="auto"/>
          </w:tcPr>
          <w:p w14:paraId="53221E58" w14:textId="77777777" w:rsidR="00752076" w:rsidRPr="00D60B63" w:rsidRDefault="7BD29CE2" w:rsidP="039371AA">
            <w:pPr>
              <w:jc w:val="center"/>
            </w:pPr>
            <w:r w:rsidRPr="00D60B63">
              <w:t>8</w:t>
            </w:r>
          </w:p>
        </w:tc>
        <w:tc>
          <w:tcPr>
            <w:tcW w:w="1408" w:type="dxa"/>
            <w:shd w:val="clear" w:color="auto" w:fill="auto"/>
          </w:tcPr>
          <w:p w14:paraId="5EF2F74D" w14:textId="77777777" w:rsidR="00752076" w:rsidRPr="00D60B63" w:rsidRDefault="4D937EC5" w:rsidP="039371AA">
            <w:pPr>
              <w:jc w:val="center"/>
            </w:pPr>
            <w:r w:rsidRPr="00D60B63">
              <w:t>5 (63)</w:t>
            </w:r>
          </w:p>
        </w:tc>
        <w:tc>
          <w:tcPr>
            <w:tcW w:w="1047" w:type="dxa"/>
            <w:shd w:val="clear" w:color="auto" w:fill="auto"/>
          </w:tcPr>
          <w:p w14:paraId="2A061CF1" w14:textId="77777777" w:rsidR="00752076" w:rsidRPr="00D60B63" w:rsidRDefault="4D937EC5" w:rsidP="039371AA">
            <w:pPr>
              <w:jc w:val="center"/>
            </w:pPr>
            <w:r w:rsidRPr="00D60B63">
              <w:t>3 (60)</w:t>
            </w:r>
          </w:p>
        </w:tc>
        <w:tc>
          <w:tcPr>
            <w:tcW w:w="992" w:type="dxa"/>
            <w:shd w:val="clear" w:color="auto" w:fill="auto"/>
          </w:tcPr>
          <w:p w14:paraId="47910678" w14:textId="77777777" w:rsidR="00752076" w:rsidRPr="00D60B63" w:rsidRDefault="4D937EC5" w:rsidP="039371AA">
            <w:pPr>
              <w:jc w:val="center"/>
            </w:pPr>
            <w:r w:rsidRPr="00D60B63">
              <w:t>1 (20)</w:t>
            </w:r>
          </w:p>
        </w:tc>
        <w:tc>
          <w:tcPr>
            <w:tcW w:w="936" w:type="dxa"/>
            <w:shd w:val="clear" w:color="auto" w:fill="auto"/>
          </w:tcPr>
          <w:p w14:paraId="21B1F6EC" w14:textId="77777777" w:rsidR="00752076" w:rsidRPr="00D60B63" w:rsidRDefault="4D937EC5" w:rsidP="039371AA">
            <w:pPr>
              <w:jc w:val="center"/>
            </w:pPr>
            <w:r w:rsidRPr="00D60B63">
              <w:t>0</w:t>
            </w:r>
          </w:p>
        </w:tc>
        <w:tc>
          <w:tcPr>
            <w:tcW w:w="1483" w:type="dxa"/>
          </w:tcPr>
          <w:p w14:paraId="435A8098" w14:textId="77777777" w:rsidR="00752076" w:rsidRPr="00D60B63" w:rsidRDefault="4D937EC5" w:rsidP="039371AA">
            <w:pPr>
              <w:jc w:val="center"/>
            </w:pPr>
            <w:r w:rsidRPr="00D60B63">
              <w:t>20</w:t>
            </w:r>
          </w:p>
        </w:tc>
        <w:tc>
          <w:tcPr>
            <w:tcW w:w="1643" w:type="dxa"/>
          </w:tcPr>
          <w:p w14:paraId="02041E4A" w14:textId="77777777" w:rsidR="00752076" w:rsidRPr="00D60B63" w:rsidRDefault="4D937EC5" w:rsidP="039371AA">
            <w:pPr>
              <w:jc w:val="center"/>
            </w:pPr>
            <w:r w:rsidRPr="00D60B63">
              <w:t>-</w:t>
            </w:r>
          </w:p>
        </w:tc>
        <w:tc>
          <w:tcPr>
            <w:tcW w:w="1466" w:type="dxa"/>
          </w:tcPr>
          <w:p w14:paraId="730AB2E7" w14:textId="77777777" w:rsidR="00752076" w:rsidRPr="00D60B63" w:rsidRDefault="44D8501C" w:rsidP="039371AA">
            <w:pPr>
              <w:spacing w:line="259" w:lineRule="auto"/>
              <w:jc w:val="center"/>
            </w:pPr>
            <w:r w:rsidRPr="00D60B63">
              <w:t>10,7</w:t>
            </w:r>
          </w:p>
        </w:tc>
      </w:tr>
      <w:tr w:rsidR="008174E4" w:rsidRPr="00D60B63" w14:paraId="6152B63E" w14:textId="77777777" w:rsidTr="039371AA">
        <w:tc>
          <w:tcPr>
            <w:tcW w:w="2091" w:type="dxa"/>
            <w:vMerge/>
          </w:tcPr>
          <w:p w14:paraId="136B1879" w14:textId="77777777" w:rsidR="00752076" w:rsidRPr="00D60B63" w:rsidRDefault="00752076" w:rsidP="00752076">
            <w:pPr>
              <w:jc w:val="center"/>
            </w:pPr>
          </w:p>
        </w:tc>
        <w:tc>
          <w:tcPr>
            <w:tcW w:w="1152" w:type="dxa"/>
            <w:shd w:val="clear" w:color="auto" w:fill="auto"/>
          </w:tcPr>
          <w:p w14:paraId="0E968C89" w14:textId="77777777" w:rsidR="00752076" w:rsidRPr="00D60B63" w:rsidRDefault="29B2C0CB" w:rsidP="039371AA">
            <w:pPr>
              <w:jc w:val="center"/>
            </w:pPr>
            <w:r w:rsidRPr="00D60B63">
              <w:t>2021</w:t>
            </w:r>
          </w:p>
        </w:tc>
        <w:tc>
          <w:tcPr>
            <w:tcW w:w="1673" w:type="dxa"/>
            <w:shd w:val="clear" w:color="auto" w:fill="auto"/>
          </w:tcPr>
          <w:p w14:paraId="409A2E8C" w14:textId="77777777" w:rsidR="00752076" w:rsidRPr="00D60B63" w:rsidRDefault="65C4E372" w:rsidP="039371AA">
            <w:pPr>
              <w:jc w:val="center"/>
            </w:pPr>
            <w:r w:rsidRPr="00D60B63">
              <w:t>16</w:t>
            </w:r>
          </w:p>
        </w:tc>
        <w:tc>
          <w:tcPr>
            <w:tcW w:w="1408" w:type="dxa"/>
            <w:shd w:val="clear" w:color="auto" w:fill="auto"/>
          </w:tcPr>
          <w:p w14:paraId="75F89556" w14:textId="77777777" w:rsidR="00752076" w:rsidRPr="00D60B63" w:rsidRDefault="6C1EA793" w:rsidP="039371AA">
            <w:pPr>
              <w:jc w:val="center"/>
            </w:pPr>
            <w:r w:rsidRPr="00D60B63">
              <w:t>10 (63)</w:t>
            </w:r>
          </w:p>
        </w:tc>
        <w:tc>
          <w:tcPr>
            <w:tcW w:w="1047" w:type="dxa"/>
            <w:shd w:val="clear" w:color="auto" w:fill="auto"/>
          </w:tcPr>
          <w:p w14:paraId="5C85F455" w14:textId="77777777" w:rsidR="00752076" w:rsidRPr="00D60B63" w:rsidRDefault="6C1EA793" w:rsidP="039371AA">
            <w:pPr>
              <w:jc w:val="center"/>
            </w:pPr>
            <w:r w:rsidRPr="00D60B63">
              <w:t>4 (40)</w:t>
            </w:r>
          </w:p>
        </w:tc>
        <w:tc>
          <w:tcPr>
            <w:tcW w:w="992" w:type="dxa"/>
            <w:shd w:val="clear" w:color="auto" w:fill="auto"/>
          </w:tcPr>
          <w:p w14:paraId="19FB56E5" w14:textId="77777777" w:rsidR="00752076" w:rsidRPr="00D60B63" w:rsidRDefault="6C1EA793" w:rsidP="039371AA">
            <w:pPr>
              <w:jc w:val="center"/>
            </w:pPr>
            <w:r w:rsidRPr="00D60B63">
              <w:t>3 (30)</w:t>
            </w:r>
          </w:p>
        </w:tc>
        <w:tc>
          <w:tcPr>
            <w:tcW w:w="936" w:type="dxa"/>
            <w:shd w:val="clear" w:color="auto" w:fill="auto"/>
          </w:tcPr>
          <w:p w14:paraId="5A4145E3" w14:textId="77777777" w:rsidR="00752076" w:rsidRPr="00D60B63" w:rsidRDefault="6C1EA793" w:rsidP="008174E4">
            <w:pPr>
              <w:jc w:val="center"/>
            </w:pPr>
            <w:r w:rsidRPr="00D60B63">
              <w:t>2 (20)</w:t>
            </w:r>
            <w:r w:rsidR="008174E4" w:rsidRPr="00D60B63">
              <w:t xml:space="preserve"> </w:t>
            </w:r>
            <w:r w:rsidRPr="00D60B63">
              <w:t>Vienas gavo 100 balų, vienas gavo 96 balus</w:t>
            </w:r>
          </w:p>
        </w:tc>
        <w:tc>
          <w:tcPr>
            <w:tcW w:w="1483" w:type="dxa"/>
          </w:tcPr>
          <w:p w14:paraId="1523063C" w14:textId="77777777" w:rsidR="00752076" w:rsidRPr="00D60B63" w:rsidRDefault="7DD42223" w:rsidP="039371AA">
            <w:pPr>
              <w:jc w:val="center"/>
            </w:pPr>
            <w:r w:rsidRPr="00D60B63">
              <w:t>10</w:t>
            </w:r>
          </w:p>
        </w:tc>
        <w:tc>
          <w:tcPr>
            <w:tcW w:w="1643" w:type="dxa"/>
          </w:tcPr>
          <w:p w14:paraId="7BB2ED6E" w14:textId="77777777" w:rsidR="00752076" w:rsidRPr="00D60B63" w:rsidRDefault="7DD42223" w:rsidP="039371AA">
            <w:pPr>
              <w:jc w:val="center"/>
            </w:pPr>
            <w:r w:rsidRPr="00D60B63">
              <w:t>3,39</w:t>
            </w:r>
          </w:p>
        </w:tc>
        <w:tc>
          <w:tcPr>
            <w:tcW w:w="1466" w:type="dxa"/>
          </w:tcPr>
          <w:p w14:paraId="1A4B99A9" w14:textId="77777777" w:rsidR="00752076" w:rsidRPr="00D60B63" w:rsidRDefault="7DD42223" w:rsidP="039371AA">
            <w:pPr>
              <w:jc w:val="center"/>
            </w:pPr>
            <w:r w:rsidRPr="00D60B63">
              <w:t>8,64</w:t>
            </w:r>
          </w:p>
        </w:tc>
      </w:tr>
      <w:tr w:rsidR="008174E4" w:rsidRPr="00D60B63" w14:paraId="73F4C742" w14:textId="77777777" w:rsidTr="039371AA">
        <w:tc>
          <w:tcPr>
            <w:tcW w:w="2091" w:type="dxa"/>
            <w:vMerge/>
          </w:tcPr>
          <w:p w14:paraId="3D265E29" w14:textId="77777777" w:rsidR="00752076" w:rsidRPr="00D60B63" w:rsidRDefault="00752076" w:rsidP="00752076">
            <w:pPr>
              <w:jc w:val="center"/>
            </w:pPr>
          </w:p>
        </w:tc>
        <w:tc>
          <w:tcPr>
            <w:tcW w:w="1152" w:type="dxa"/>
            <w:shd w:val="clear" w:color="auto" w:fill="auto"/>
          </w:tcPr>
          <w:p w14:paraId="03F72B7B" w14:textId="77777777" w:rsidR="00752076" w:rsidRPr="00D60B63" w:rsidRDefault="44BE0371" w:rsidP="039371AA">
            <w:pPr>
              <w:jc w:val="center"/>
            </w:pPr>
            <w:r w:rsidRPr="00D60B63">
              <w:t>2022</w:t>
            </w:r>
          </w:p>
        </w:tc>
        <w:tc>
          <w:tcPr>
            <w:tcW w:w="1673" w:type="dxa"/>
            <w:shd w:val="clear" w:color="auto" w:fill="auto"/>
          </w:tcPr>
          <w:p w14:paraId="3C4BC654" w14:textId="77777777" w:rsidR="00752076" w:rsidRPr="00D60B63" w:rsidRDefault="51510B43" w:rsidP="039371AA">
            <w:pPr>
              <w:jc w:val="center"/>
            </w:pPr>
            <w:r w:rsidRPr="00D60B63">
              <w:t>8</w:t>
            </w:r>
          </w:p>
        </w:tc>
        <w:tc>
          <w:tcPr>
            <w:tcW w:w="1408" w:type="dxa"/>
            <w:shd w:val="clear" w:color="auto" w:fill="auto"/>
          </w:tcPr>
          <w:p w14:paraId="42046AA5" w14:textId="77777777" w:rsidR="00752076" w:rsidRPr="00D60B63" w:rsidRDefault="0766E5BB" w:rsidP="039371AA">
            <w:pPr>
              <w:jc w:val="center"/>
            </w:pPr>
            <w:r w:rsidRPr="00D60B63">
              <w:t>3 (38)</w:t>
            </w:r>
          </w:p>
        </w:tc>
        <w:tc>
          <w:tcPr>
            <w:tcW w:w="1047" w:type="dxa"/>
            <w:shd w:val="clear" w:color="auto" w:fill="auto"/>
          </w:tcPr>
          <w:p w14:paraId="3E7C0585" w14:textId="77777777" w:rsidR="00752076" w:rsidRPr="00D60B63" w:rsidRDefault="0766E5BB" w:rsidP="039371AA">
            <w:pPr>
              <w:jc w:val="center"/>
            </w:pPr>
            <w:r w:rsidRPr="00D60B63">
              <w:t>2 (67)</w:t>
            </w:r>
          </w:p>
        </w:tc>
        <w:tc>
          <w:tcPr>
            <w:tcW w:w="992" w:type="dxa"/>
            <w:shd w:val="clear" w:color="auto" w:fill="auto"/>
          </w:tcPr>
          <w:p w14:paraId="36ECA765" w14:textId="77777777" w:rsidR="00752076" w:rsidRPr="00D60B63" w:rsidRDefault="0766E5BB" w:rsidP="039371AA">
            <w:pPr>
              <w:jc w:val="center"/>
            </w:pPr>
            <w:r w:rsidRPr="00D60B63">
              <w:t>1 (33)</w:t>
            </w:r>
          </w:p>
        </w:tc>
        <w:tc>
          <w:tcPr>
            <w:tcW w:w="936" w:type="dxa"/>
            <w:shd w:val="clear" w:color="auto" w:fill="auto"/>
          </w:tcPr>
          <w:p w14:paraId="2FDE8CA2" w14:textId="77777777" w:rsidR="00752076" w:rsidRPr="00D60B63" w:rsidRDefault="0766E5BB" w:rsidP="039371AA">
            <w:pPr>
              <w:jc w:val="center"/>
            </w:pPr>
            <w:r w:rsidRPr="00D60B63">
              <w:t>0</w:t>
            </w:r>
          </w:p>
        </w:tc>
        <w:tc>
          <w:tcPr>
            <w:tcW w:w="1483" w:type="dxa"/>
          </w:tcPr>
          <w:p w14:paraId="07C5EC83" w14:textId="77777777" w:rsidR="00752076" w:rsidRPr="00D60B63" w:rsidRDefault="0766E5BB" w:rsidP="039371AA">
            <w:pPr>
              <w:jc w:val="center"/>
            </w:pPr>
            <w:r w:rsidRPr="00D60B63">
              <w:t>0</w:t>
            </w:r>
          </w:p>
        </w:tc>
        <w:tc>
          <w:tcPr>
            <w:tcW w:w="1643" w:type="dxa"/>
          </w:tcPr>
          <w:p w14:paraId="4F0EFFE8" w14:textId="77777777" w:rsidR="00752076" w:rsidRPr="00D60B63" w:rsidRDefault="1A2097C9" w:rsidP="039371AA">
            <w:pPr>
              <w:jc w:val="center"/>
            </w:pPr>
            <w:r w:rsidRPr="00D60B63">
              <w:t>3,77</w:t>
            </w:r>
          </w:p>
        </w:tc>
        <w:tc>
          <w:tcPr>
            <w:tcW w:w="1466" w:type="dxa"/>
          </w:tcPr>
          <w:p w14:paraId="0D7C4877" w14:textId="77777777" w:rsidR="00752076" w:rsidRPr="00D60B63" w:rsidRDefault="428EA64C" w:rsidP="039371AA">
            <w:pPr>
              <w:jc w:val="center"/>
            </w:pPr>
            <w:r w:rsidRPr="00D60B63">
              <w:t>7,8</w:t>
            </w:r>
          </w:p>
        </w:tc>
      </w:tr>
      <w:tr w:rsidR="008174E4" w:rsidRPr="00D60B63" w14:paraId="7024258E" w14:textId="77777777" w:rsidTr="039371AA">
        <w:tc>
          <w:tcPr>
            <w:tcW w:w="2091" w:type="dxa"/>
            <w:shd w:val="clear" w:color="auto" w:fill="auto"/>
          </w:tcPr>
          <w:p w14:paraId="108D1A80" w14:textId="77777777" w:rsidR="00752076" w:rsidRPr="00D60B63" w:rsidRDefault="00752076" w:rsidP="039371AA">
            <w:pPr>
              <w:jc w:val="center"/>
            </w:pPr>
          </w:p>
        </w:tc>
        <w:tc>
          <w:tcPr>
            <w:tcW w:w="1152" w:type="dxa"/>
            <w:shd w:val="clear" w:color="auto" w:fill="auto"/>
          </w:tcPr>
          <w:p w14:paraId="103E6D28" w14:textId="77777777" w:rsidR="00752076" w:rsidRPr="00D60B63" w:rsidRDefault="00752076" w:rsidP="039371AA">
            <w:pPr>
              <w:jc w:val="center"/>
            </w:pPr>
          </w:p>
        </w:tc>
        <w:tc>
          <w:tcPr>
            <w:tcW w:w="1673" w:type="dxa"/>
            <w:shd w:val="clear" w:color="auto" w:fill="auto"/>
          </w:tcPr>
          <w:p w14:paraId="45EE440A" w14:textId="77777777" w:rsidR="00752076" w:rsidRPr="00D60B63" w:rsidRDefault="00752076" w:rsidP="039371AA">
            <w:pPr>
              <w:jc w:val="center"/>
            </w:pPr>
          </w:p>
        </w:tc>
        <w:tc>
          <w:tcPr>
            <w:tcW w:w="1408" w:type="dxa"/>
            <w:shd w:val="clear" w:color="auto" w:fill="auto"/>
          </w:tcPr>
          <w:p w14:paraId="60B5096D" w14:textId="77777777" w:rsidR="00752076" w:rsidRPr="00D60B63" w:rsidRDefault="00752076" w:rsidP="039371AA">
            <w:pPr>
              <w:jc w:val="center"/>
            </w:pPr>
          </w:p>
        </w:tc>
        <w:tc>
          <w:tcPr>
            <w:tcW w:w="1047" w:type="dxa"/>
            <w:shd w:val="clear" w:color="auto" w:fill="auto"/>
          </w:tcPr>
          <w:p w14:paraId="1C37739D" w14:textId="77777777" w:rsidR="00752076" w:rsidRPr="00D60B63" w:rsidRDefault="00752076" w:rsidP="039371AA">
            <w:pPr>
              <w:jc w:val="center"/>
            </w:pPr>
          </w:p>
        </w:tc>
        <w:tc>
          <w:tcPr>
            <w:tcW w:w="992" w:type="dxa"/>
            <w:shd w:val="clear" w:color="auto" w:fill="auto"/>
          </w:tcPr>
          <w:p w14:paraId="165B1FC9" w14:textId="77777777" w:rsidR="00752076" w:rsidRPr="00D60B63" w:rsidRDefault="00752076" w:rsidP="039371AA">
            <w:pPr>
              <w:jc w:val="center"/>
            </w:pPr>
          </w:p>
        </w:tc>
        <w:tc>
          <w:tcPr>
            <w:tcW w:w="936" w:type="dxa"/>
            <w:shd w:val="clear" w:color="auto" w:fill="auto"/>
          </w:tcPr>
          <w:p w14:paraId="40DF1C04" w14:textId="77777777" w:rsidR="00752076" w:rsidRPr="00D60B63" w:rsidRDefault="00752076" w:rsidP="039371AA">
            <w:pPr>
              <w:jc w:val="center"/>
            </w:pPr>
          </w:p>
        </w:tc>
        <w:tc>
          <w:tcPr>
            <w:tcW w:w="1483" w:type="dxa"/>
          </w:tcPr>
          <w:p w14:paraId="4A428F8F" w14:textId="77777777" w:rsidR="00752076" w:rsidRPr="00D60B63" w:rsidRDefault="00752076" w:rsidP="039371AA">
            <w:pPr>
              <w:jc w:val="center"/>
            </w:pPr>
          </w:p>
        </w:tc>
        <w:tc>
          <w:tcPr>
            <w:tcW w:w="1643" w:type="dxa"/>
          </w:tcPr>
          <w:p w14:paraId="768A2D13" w14:textId="77777777" w:rsidR="00752076" w:rsidRPr="00D60B63" w:rsidRDefault="00752076" w:rsidP="039371AA">
            <w:pPr>
              <w:jc w:val="center"/>
            </w:pPr>
          </w:p>
        </w:tc>
        <w:tc>
          <w:tcPr>
            <w:tcW w:w="1466" w:type="dxa"/>
          </w:tcPr>
          <w:p w14:paraId="2DF020B9" w14:textId="77777777" w:rsidR="00752076" w:rsidRPr="00D60B63" w:rsidRDefault="00752076" w:rsidP="039371AA">
            <w:pPr>
              <w:jc w:val="center"/>
            </w:pPr>
          </w:p>
        </w:tc>
      </w:tr>
      <w:tr w:rsidR="008174E4" w:rsidRPr="00D60B63" w14:paraId="51DB2DD1" w14:textId="77777777" w:rsidTr="039371AA">
        <w:tc>
          <w:tcPr>
            <w:tcW w:w="2091" w:type="dxa"/>
            <w:vMerge w:val="restart"/>
            <w:shd w:val="clear" w:color="auto" w:fill="auto"/>
          </w:tcPr>
          <w:p w14:paraId="35C1BC50" w14:textId="77777777" w:rsidR="00752076" w:rsidRPr="00D60B63" w:rsidRDefault="0BBE2D58" w:rsidP="039371AA">
            <w:pPr>
              <w:jc w:val="center"/>
            </w:pPr>
            <w:r w:rsidRPr="00D60B63">
              <w:t>Užsienio k. (anglų)</w:t>
            </w:r>
          </w:p>
        </w:tc>
        <w:tc>
          <w:tcPr>
            <w:tcW w:w="1152" w:type="dxa"/>
            <w:shd w:val="clear" w:color="auto" w:fill="auto"/>
          </w:tcPr>
          <w:p w14:paraId="64620920" w14:textId="77777777" w:rsidR="00752076" w:rsidRPr="00D60B63" w:rsidRDefault="0BBE2D58" w:rsidP="039371AA">
            <w:pPr>
              <w:jc w:val="center"/>
            </w:pPr>
            <w:r w:rsidRPr="00D60B63">
              <w:t>20</w:t>
            </w:r>
            <w:r w:rsidR="1435E28B" w:rsidRPr="00D60B63">
              <w:t>20</w:t>
            </w:r>
          </w:p>
        </w:tc>
        <w:tc>
          <w:tcPr>
            <w:tcW w:w="1673" w:type="dxa"/>
            <w:shd w:val="clear" w:color="auto" w:fill="auto"/>
          </w:tcPr>
          <w:p w14:paraId="2004F615" w14:textId="77777777" w:rsidR="00752076" w:rsidRPr="00D60B63" w:rsidRDefault="0691906A" w:rsidP="039371AA">
            <w:pPr>
              <w:jc w:val="center"/>
            </w:pPr>
            <w:r w:rsidRPr="00D60B63">
              <w:t>8</w:t>
            </w:r>
          </w:p>
        </w:tc>
        <w:tc>
          <w:tcPr>
            <w:tcW w:w="1408" w:type="dxa"/>
            <w:shd w:val="clear" w:color="auto" w:fill="auto"/>
          </w:tcPr>
          <w:p w14:paraId="796134DB" w14:textId="77777777" w:rsidR="00752076" w:rsidRPr="00D60B63" w:rsidRDefault="358FDA1E" w:rsidP="039371AA">
            <w:pPr>
              <w:jc w:val="center"/>
            </w:pPr>
            <w:r w:rsidRPr="00D60B63">
              <w:t xml:space="preserve">5 (63) </w:t>
            </w:r>
          </w:p>
        </w:tc>
        <w:tc>
          <w:tcPr>
            <w:tcW w:w="1047" w:type="dxa"/>
            <w:shd w:val="clear" w:color="auto" w:fill="auto"/>
          </w:tcPr>
          <w:p w14:paraId="21359C5D" w14:textId="77777777" w:rsidR="00752076" w:rsidRPr="00D60B63" w:rsidRDefault="358FDA1E" w:rsidP="039371AA">
            <w:pPr>
              <w:jc w:val="center"/>
            </w:pPr>
            <w:r w:rsidRPr="00D60B63">
              <w:t>1 (20)</w:t>
            </w:r>
          </w:p>
        </w:tc>
        <w:tc>
          <w:tcPr>
            <w:tcW w:w="992" w:type="dxa"/>
            <w:shd w:val="clear" w:color="auto" w:fill="auto"/>
          </w:tcPr>
          <w:p w14:paraId="20BC575B" w14:textId="77777777" w:rsidR="00752076" w:rsidRPr="00D60B63" w:rsidRDefault="358FDA1E" w:rsidP="039371AA">
            <w:pPr>
              <w:jc w:val="center"/>
            </w:pPr>
            <w:r w:rsidRPr="00D60B63">
              <w:t>3 (60)</w:t>
            </w:r>
          </w:p>
        </w:tc>
        <w:tc>
          <w:tcPr>
            <w:tcW w:w="936" w:type="dxa"/>
            <w:shd w:val="clear" w:color="auto" w:fill="auto"/>
          </w:tcPr>
          <w:p w14:paraId="7470010B" w14:textId="77777777" w:rsidR="00752076" w:rsidRPr="00D60B63" w:rsidRDefault="358FDA1E" w:rsidP="039371AA">
            <w:pPr>
              <w:jc w:val="center"/>
            </w:pPr>
            <w:r w:rsidRPr="00D60B63">
              <w:t>1 (20)</w:t>
            </w:r>
          </w:p>
        </w:tc>
        <w:tc>
          <w:tcPr>
            <w:tcW w:w="1483" w:type="dxa"/>
          </w:tcPr>
          <w:p w14:paraId="07E4EBAD" w14:textId="77777777" w:rsidR="00752076" w:rsidRPr="00D60B63" w:rsidRDefault="358FDA1E" w:rsidP="039371AA">
            <w:pPr>
              <w:jc w:val="center"/>
            </w:pPr>
            <w:r w:rsidRPr="00D60B63">
              <w:t>0</w:t>
            </w:r>
          </w:p>
        </w:tc>
        <w:tc>
          <w:tcPr>
            <w:tcW w:w="1643" w:type="dxa"/>
          </w:tcPr>
          <w:p w14:paraId="7431F5E1" w14:textId="77777777" w:rsidR="00752076" w:rsidRPr="00D60B63" w:rsidRDefault="358FDA1E" w:rsidP="039371AA">
            <w:pPr>
              <w:jc w:val="center"/>
            </w:pPr>
            <w:r w:rsidRPr="00D60B63">
              <w:t>-</w:t>
            </w:r>
          </w:p>
        </w:tc>
        <w:tc>
          <w:tcPr>
            <w:tcW w:w="1466" w:type="dxa"/>
          </w:tcPr>
          <w:p w14:paraId="3BB2B51F" w14:textId="77777777" w:rsidR="00752076" w:rsidRPr="00D60B63" w:rsidRDefault="5A4A7917" w:rsidP="039371AA">
            <w:pPr>
              <w:spacing w:line="259" w:lineRule="auto"/>
              <w:jc w:val="center"/>
            </w:pPr>
            <w:r w:rsidRPr="00D60B63">
              <w:t>1</w:t>
            </w:r>
          </w:p>
        </w:tc>
      </w:tr>
      <w:tr w:rsidR="008174E4" w:rsidRPr="00D60B63" w14:paraId="50D0E3B2" w14:textId="77777777" w:rsidTr="039371AA">
        <w:tc>
          <w:tcPr>
            <w:tcW w:w="2091" w:type="dxa"/>
            <w:vMerge/>
          </w:tcPr>
          <w:p w14:paraId="607996AC" w14:textId="77777777" w:rsidR="00752076" w:rsidRPr="00D60B63" w:rsidRDefault="00752076" w:rsidP="00752076">
            <w:pPr>
              <w:jc w:val="center"/>
            </w:pPr>
          </w:p>
        </w:tc>
        <w:tc>
          <w:tcPr>
            <w:tcW w:w="1152" w:type="dxa"/>
            <w:shd w:val="clear" w:color="auto" w:fill="auto"/>
          </w:tcPr>
          <w:p w14:paraId="339625F8" w14:textId="77777777" w:rsidR="00752076" w:rsidRPr="00D60B63" w:rsidRDefault="0BBE2D58" w:rsidP="039371AA">
            <w:pPr>
              <w:jc w:val="center"/>
            </w:pPr>
            <w:r w:rsidRPr="00D60B63">
              <w:t>20</w:t>
            </w:r>
            <w:r w:rsidR="45A8C9B0" w:rsidRPr="00D60B63">
              <w:t>21</w:t>
            </w:r>
          </w:p>
        </w:tc>
        <w:tc>
          <w:tcPr>
            <w:tcW w:w="1673" w:type="dxa"/>
            <w:shd w:val="clear" w:color="auto" w:fill="auto"/>
          </w:tcPr>
          <w:p w14:paraId="223B5AA3" w14:textId="77777777" w:rsidR="00752076" w:rsidRPr="00D60B63" w:rsidRDefault="0940A87D" w:rsidP="039371AA">
            <w:pPr>
              <w:jc w:val="center"/>
            </w:pPr>
            <w:r w:rsidRPr="00D60B63">
              <w:t>16</w:t>
            </w:r>
          </w:p>
        </w:tc>
        <w:tc>
          <w:tcPr>
            <w:tcW w:w="1408" w:type="dxa"/>
            <w:shd w:val="clear" w:color="auto" w:fill="auto"/>
          </w:tcPr>
          <w:p w14:paraId="5A10D3E3" w14:textId="77777777" w:rsidR="00752076" w:rsidRPr="00D60B63" w:rsidRDefault="5238CF04" w:rsidP="039371AA">
            <w:pPr>
              <w:jc w:val="center"/>
            </w:pPr>
            <w:r w:rsidRPr="00D60B63">
              <w:t>10 (63)</w:t>
            </w:r>
          </w:p>
        </w:tc>
        <w:tc>
          <w:tcPr>
            <w:tcW w:w="1047" w:type="dxa"/>
            <w:shd w:val="clear" w:color="auto" w:fill="auto"/>
          </w:tcPr>
          <w:p w14:paraId="529D9FE7" w14:textId="77777777" w:rsidR="00752076" w:rsidRPr="00D60B63" w:rsidRDefault="5238CF04" w:rsidP="039371AA">
            <w:pPr>
              <w:jc w:val="center"/>
            </w:pPr>
            <w:r w:rsidRPr="00D60B63">
              <w:t>1 (10)</w:t>
            </w:r>
          </w:p>
        </w:tc>
        <w:tc>
          <w:tcPr>
            <w:tcW w:w="992" w:type="dxa"/>
            <w:shd w:val="clear" w:color="auto" w:fill="auto"/>
          </w:tcPr>
          <w:p w14:paraId="040C451A" w14:textId="77777777" w:rsidR="00752076" w:rsidRPr="00D60B63" w:rsidRDefault="5238CF04" w:rsidP="039371AA">
            <w:pPr>
              <w:jc w:val="center"/>
            </w:pPr>
            <w:r w:rsidRPr="00D60B63">
              <w:t>6 (60)</w:t>
            </w:r>
          </w:p>
        </w:tc>
        <w:tc>
          <w:tcPr>
            <w:tcW w:w="936" w:type="dxa"/>
            <w:shd w:val="clear" w:color="auto" w:fill="auto"/>
          </w:tcPr>
          <w:p w14:paraId="65C3A44D" w14:textId="77777777" w:rsidR="00752076" w:rsidRPr="00D60B63" w:rsidRDefault="5238CF04" w:rsidP="039371AA">
            <w:pPr>
              <w:jc w:val="center"/>
            </w:pPr>
            <w:r w:rsidRPr="00D60B63">
              <w:t>3 (30)</w:t>
            </w:r>
          </w:p>
        </w:tc>
        <w:tc>
          <w:tcPr>
            <w:tcW w:w="1483" w:type="dxa"/>
          </w:tcPr>
          <w:p w14:paraId="1D82FE1C" w14:textId="77777777" w:rsidR="00752076" w:rsidRPr="00D60B63" w:rsidRDefault="5849B8A2" w:rsidP="039371AA">
            <w:pPr>
              <w:jc w:val="center"/>
            </w:pPr>
            <w:r w:rsidRPr="00D60B63">
              <w:t>0</w:t>
            </w:r>
          </w:p>
        </w:tc>
        <w:tc>
          <w:tcPr>
            <w:tcW w:w="1643" w:type="dxa"/>
          </w:tcPr>
          <w:p w14:paraId="455B2D5F" w14:textId="77777777" w:rsidR="00752076" w:rsidRPr="00D60B63" w:rsidRDefault="5849B8A2" w:rsidP="039371AA">
            <w:pPr>
              <w:jc w:val="center"/>
            </w:pPr>
            <w:r w:rsidRPr="00D60B63">
              <w:t>1,69</w:t>
            </w:r>
          </w:p>
        </w:tc>
        <w:tc>
          <w:tcPr>
            <w:tcW w:w="1466" w:type="dxa"/>
          </w:tcPr>
          <w:p w14:paraId="55E86E00" w14:textId="77777777" w:rsidR="00752076" w:rsidRPr="00D60B63" w:rsidRDefault="5849B8A2" w:rsidP="039371AA">
            <w:pPr>
              <w:jc w:val="center"/>
            </w:pPr>
            <w:r w:rsidRPr="00D60B63">
              <w:t>2,09</w:t>
            </w:r>
          </w:p>
        </w:tc>
      </w:tr>
      <w:tr w:rsidR="008174E4" w:rsidRPr="00D60B63" w14:paraId="22F7EB4D" w14:textId="77777777" w:rsidTr="039371AA">
        <w:tc>
          <w:tcPr>
            <w:tcW w:w="2091" w:type="dxa"/>
            <w:vMerge/>
          </w:tcPr>
          <w:p w14:paraId="78BBFA81" w14:textId="77777777" w:rsidR="00752076" w:rsidRPr="00D60B63" w:rsidRDefault="00752076" w:rsidP="00752076">
            <w:pPr>
              <w:jc w:val="center"/>
            </w:pPr>
          </w:p>
        </w:tc>
        <w:tc>
          <w:tcPr>
            <w:tcW w:w="1152" w:type="dxa"/>
            <w:shd w:val="clear" w:color="auto" w:fill="auto"/>
          </w:tcPr>
          <w:p w14:paraId="5E8614B5" w14:textId="77777777" w:rsidR="00752076" w:rsidRPr="00D60B63" w:rsidRDefault="0BBE2D58" w:rsidP="039371AA">
            <w:pPr>
              <w:jc w:val="center"/>
            </w:pPr>
            <w:r w:rsidRPr="00D60B63">
              <w:t>20</w:t>
            </w:r>
            <w:r w:rsidR="29889C79" w:rsidRPr="00D60B63">
              <w:t>22</w:t>
            </w:r>
          </w:p>
        </w:tc>
        <w:tc>
          <w:tcPr>
            <w:tcW w:w="1673" w:type="dxa"/>
            <w:shd w:val="clear" w:color="auto" w:fill="auto"/>
          </w:tcPr>
          <w:p w14:paraId="58D548AE" w14:textId="77777777" w:rsidR="00752076" w:rsidRPr="00D60B63" w:rsidRDefault="0940A87D" w:rsidP="039371AA">
            <w:pPr>
              <w:jc w:val="center"/>
            </w:pPr>
            <w:r w:rsidRPr="00D60B63">
              <w:t>8</w:t>
            </w:r>
          </w:p>
        </w:tc>
        <w:tc>
          <w:tcPr>
            <w:tcW w:w="1408" w:type="dxa"/>
            <w:shd w:val="clear" w:color="auto" w:fill="auto"/>
          </w:tcPr>
          <w:p w14:paraId="09522EC1" w14:textId="77777777" w:rsidR="00752076" w:rsidRPr="00D60B63" w:rsidRDefault="33BF09E8" w:rsidP="039371AA">
            <w:pPr>
              <w:jc w:val="center"/>
            </w:pPr>
            <w:r w:rsidRPr="00D60B63">
              <w:t>4 (50)</w:t>
            </w:r>
          </w:p>
        </w:tc>
        <w:tc>
          <w:tcPr>
            <w:tcW w:w="1047" w:type="dxa"/>
            <w:shd w:val="clear" w:color="auto" w:fill="auto"/>
          </w:tcPr>
          <w:p w14:paraId="30D85909" w14:textId="77777777" w:rsidR="00752076" w:rsidRPr="00D60B63" w:rsidRDefault="33BF09E8" w:rsidP="039371AA">
            <w:pPr>
              <w:jc w:val="center"/>
            </w:pPr>
            <w:r w:rsidRPr="00D60B63">
              <w:t>2 (50)</w:t>
            </w:r>
          </w:p>
        </w:tc>
        <w:tc>
          <w:tcPr>
            <w:tcW w:w="992" w:type="dxa"/>
            <w:shd w:val="clear" w:color="auto" w:fill="auto"/>
          </w:tcPr>
          <w:p w14:paraId="76DC8D93" w14:textId="77777777" w:rsidR="00752076" w:rsidRPr="00D60B63" w:rsidRDefault="33BF09E8" w:rsidP="039371AA">
            <w:pPr>
              <w:jc w:val="center"/>
            </w:pPr>
            <w:r w:rsidRPr="00D60B63">
              <w:t>2 (50)</w:t>
            </w:r>
          </w:p>
        </w:tc>
        <w:tc>
          <w:tcPr>
            <w:tcW w:w="936" w:type="dxa"/>
            <w:shd w:val="clear" w:color="auto" w:fill="auto"/>
          </w:tcPr>
          <w:p w14:paraId="06304268" w14:textId="77777777" w:rsidR="00752076" w:rsidRPr="00D60B63" w:rsidRDefault="33BF09E8" w:rsidP="039371AA">
            <w:pPr>
              <w:jc w:val="center"/>
            </w:pPr>
            <w:r w:rsidRPr="00D60B63">
              <w:t>0</w:t>
            </w:r>
          </w:p>
        </w:tc>
        <w:tc>
          <w:tcPr>
            <w:tcW w:w="1483" w:type="dxa"/>
          </w:tcPr>
          <w:p w14:paraId="047048F5" w14:textId="77777777" w:rsidR="00752076" w:rsidRPr="00D60B63" w:rsidRDefault="5849B8A2" w:rsidP="039371AA">
            <w:pPr>
              <w:jc w:val="center"/>
            </w:pPr>
            <w:r w:rsidRPr="00D60B63">
              <w:t>0</w:t>
            </w:r>
          </w:p>
        </w:tc>
        <w:tc>
          <w:tcPr>
            <w:tcW w:w="1643" w:type="dxa"/>
          </w:tcPr>
          <w:p w14:paraId="62AB82D1" w14:textId="77777777" w:rsidR="00752076" w:rsidRPr="00D60B63" w:rsidRDefault="5849B8A2" w:rsidP="039371AA">
            <w:pPr>
              <w:jc w:val="center"/>
            </w:pPr>
            <w:r w:rsidRPr="00D60B63">
              <w:t>0</w:t>
            </w:r>
          </w:p>
        </w:tc>
        <w:tc>
          <w:tcPr>
            <w:tcW w:w="1466" w:type="dxa"/>
          </w:tcPr>
          <w:p w14:paraId="68C68562" w14:textId="77777777" w:rsidR="00752076" w:rsidRPr="00D60B63" w:rsidRDefault="2C4C1B27" w:rsidP="039371AA">
            <w:pPr>
              <w:jc w:val="center"/>
            </w:pPr>
            <w:r w:rsidRPr="00D60B63">
              <w:t>1,63</w:t>
            </w:r>
          </w:p>
        </w:tc>
      </w:tr>
      <w:tr w:rsidR="008174E4" w:rsidRPr="00D60B63" w14:paraId="7C2B7111" w14:textId="77777777" w:rsidTr="039371AA">
        <w:tc>
          <w:tcPr>
            <w:tcW w:w="2091" w:type="dxa"/>
            <w:shd w:val="clear" w:color="auto" w:fill="auto"/>
          </w:tcPr>
          <w:p w14:paraId="1C0AB5A0" w14:textId="77777777" w:rsidR="00752076" w:rsidRPr="00D60B63" w:rsidRDefault="00752076" w:rsidP="039371AA">
            <w:pPr>
              <w:jc w:val="center"/>
            </w:pPr>
          </w:p>
        </w:tc>
        <w:tc>
          <w:tcPr>
            <w:tcW w:w="1152" w:type="dxa"/>
            <w:shd w:val="clear" w:color="auto" w:fill="auto"/>
          </w:tcPr>
          <w:p w14:paraId="61E68DFE" w14:textId="77777777" w:rsidR="00752076" w:rsidRPr="00D60B63" w:rsidRDefault="00752076" w:rsidP="039371AA">
            <w:pPr>
              <w:jc w:val="center"/>
            </w:pPr>
          </w:p>
        </w:tc>
        <w:tc>
          <w:tcPr>
            <w:tcW w:w="1673" w:type="dxa"/>
            <w:shd w:val="clear" w:color="auto" w:fill="auto"/>
          </w:tcPr>
          <w:p w14:paraId="64E2456D" w14:textId="77777777" w:rsidR="00752076" w:rsidRPr="00D60B63" w:rsidRDefault="00752076" w:rsidP="039371AA">
            <w:pPr>
              <w:jc w:val="center"/>
            </w:pPr>
          </w:p>
        </w:tc>
        <w:tc>
          <w:tcPr>
            <w:tcW w:w="1408" w:type="dxa"/>
            <w:shd w:val="clear" w:color="auto" w:fill="auto"/>
          </w:tcPr>
          <w:p w14:paraId="578E65FA" w14:textId="77777777" w:rsidR="00752076" w:rsidRPr="00D60B63" w:rsidRDefault="00752076" w:rsidP="039371AA">
            <w:pPr>
              <w:jc w:val="center"/>
            </w:pPr>
          </w:p>
        </w:tc>
        <w:tc>
          <w:tcPr>
            <w:tcW w:w="1047" w:type="dxa"/>
            <w:shd w:val="clear" w:color="auto" w:fill="auto"/>
          </w:tcPr>
          <w:p w14:paraId="0CEAF992" w14:textId="77777777" w:rsidR="00752076" w:rsidRPr="00D60B63" w:rsidRDefault="00752076" w:rsidP="039371AA">
            <w:pPr>
              <w:jc w:val="center"/>
            </w:pPr>
          </w:p>
        </w:tc>
        <w:tc>
          <w:tcPr>
            <w:tcW w:w="992" w:type="dxa"/>
            <w:shd w:val="clear" w:color="auto" w:fill="auto"/>
          </w:tcPr>
          <w:p w14:paraId="2D751009" w14:textId="77777777" w:rsidR="00752076" w:rsidRPr="00D60B63" w:rsidRDefault="00752076" w:rsidP="039371AA">
            <w:pPr>
              <w:jc w:val="center"/>
            </w:pPr>
          </w:p>
        </w:tc>
        <w:tc>
          <w:tcPr>
            <w:tcW w:w="936" w:type="dxa"/>
            <w:shd w:val="clear" w:color="auto" w:fill="auto"/>
          </w:tcPr>
          <w:p w14:paraId="7EF4F35F" w14:textId="77777777" w:rsidR="00752076" w:rsidRPr="00D60B63" w:rsidRDefault="00752076" w:rsidP="039371AA">
            <w:pPr>
              <w:jc w:val="center"/>
            </w:pPr>
          </w:p>
        </w:tc>
        <w:tc>
          <w:tcPr>
            <w:tcW w:w="1483" w:type="dxa"/>
          </w:tcPr>
          <w:p w14:paraId="16297601" w14:textId="77777777" w:rsidR="00752076" w:rsidRPr="00D60B63" w:rsidRDefault="00752076" w:rsidP="039371AA">
            <w:pPr>
              <w:jc w:val="center"/>
            </w:pPr>
          </w:p>
        </w:tc>
        <w:tc>
          <w:tcPr>
            <w:tcW w:w="1643" w:type="dxa"/>
          </w:tcPr>
          <w:p w14:paraId="4FA0CCD1" w14:textId="77777777" w:rsidR="00752076" w:rsidRPr="00D60B63" w:rsidRDefault="00752076" w:rsidP="039371AA">
            <w:pPr>
              <w:jc w:val="center"/>
            </w:pPr>
          </w:p>
        </w:tc>
        <w:tc>
          <w:tcPr>
            <w:tcW w:w="1466" w:type="dxa"/>
          </w:tcPr>
          <w:p w14:paraId="66DE6090" w14:textId="77777777" w:rsidR="00752076" w:rsidRPr="00D60B63" w:rsidRDefault="00752076" w:rsidP="039371AA">
            <w:pPr>
              <w:jc w:val="center"/>
            </w:pPr>
          </w:p>
        </w:tc>
      </w:tr>
      <w:tr w:rsidR="008174E4" w:rsidRPr="00D60B63" w14:paraId="66B8F134" w14:textId="77777777" w:rsidTr="039371AA">
        <w:tc>
          <w:tcPr>
            <w:tcW w:w="2091" w:type="dxa"/>
            <w:vMerge w:val="restart"/>
            <w:shd w:val="clear" w:color="auto" w:fill="auto"/>
          </w:tcPr>
          <w:p w14:paraId="299D8393" w14:textId="77777777" w:rsidR="00752076" w:rsidRPr="00D60B63" w:rsidRDefault="0BBE2D58" w:rsidP="039371AA">
            <w:pPr>
              <w:jc w:val="center"/>
            </w:pPr>
            <w:r w:rsidRPr="00D60B63">
              <w:t>Užsienio k. (rusų)</w:t>
            </w:r>
          </w:p>
        </w:tc>
        <w:tc>
          <w:tcPr>
            <w:tcW w:w="1152" w:type="dxa"/>
            <w:shd w:val="clear" w:color="auto" w:fill="auto"/>
          </w:tcPr>
          <w:p w14:paraId="1ACD758C" w14:textId="77777777" w:rsidR="00752076" w:rsidRPr="00D60B63" w:rsidRDefault="0BBE2D58" w:rsidP="039371AA">
            <w:pPr>
              <w:jc w:val="center"/>
            </w:pPr>
            <w:r w:rsidRPr="00D60B63">
              <w:t>20</w:t>
            </w:r>
            <w:r w:rsidR="6ACCB650" w:rsidRPr="00D60B63">
              <w:t>20</w:t>
            </w:r>
          </w:p>
        </w:tc>
        <w:tc>
          <w:tcPr>
            <w:tcW w:w="1673" w:type="dxa"/>
            <w:shd w:val="clear" w:color="auto" w:fill="auto"/>
          </w:tcPr>
          <w:p w14:paraId="572338DA" w14:textId="77777777" w:rsidR="00752076" w:rsidRPr="00D60B63" w:rsidRDefault="09EE5697" w:rsidP="039371AA">
            <w:pPr>
              <w:jc w:val="center"/>
            </w:pPr>
            <w:r w:rsidRPr="00D60B63">
              <w:t>8</w:t>
            </w:r>
          </w:p>
        </w:tc>
        <w:tc>
          <w:tcPr>
            <w:tcW w:w="1408" w:type="dxa"/>
            <w:shd w:val="clear" w:color="auto" w:fill="auto"/>
          </w:tcPr>
          <w:p w14:paraId="7D48D77C" w14:textId="77777777" w:rsidR="00752076" w:rsidRPr="00D60B63" w:rsidRDefault="3E630401" w:rsidP="039371AA">
            <w:pPr>
              <w:jc w:val="center"/>
            </w:pPr>
            <w:r w:rsidRPr="00D60B63">
              <w:t>4 (50)</w:t>
            </w:r>
          </w:p>
        </w:tc>
        <w:tc>
          <w:tcPr>
            <w:tcW w:w="1047" w:type="dxa"/>
            <w:shd w:val="clear" w:color="auto" w:fill="auto"/>
          </w:tcPr>
          <w:p w14:paraId="6E7FBD82" w14:textId="77777777" w:rsidR="00752076" w:rsidRPr="00D60B63" w:rsidRDefault="3E630401" w:rsidP="039371AA">
            <w:pPr>
              <w:jc w:val="center"/>
            </w:pPr>
            <w:r w:rsidRPr="00D60B63">
              <w:t>0</w:t>
            </w:r>
          </w:p>
        </w:tc>
        <w:tc>
          <w:tcPr>
            <w:tcW w:w="992" w:type="dxa"/>
            <w:shd w:val="clear" w:color="auto" w:fill="auto"/>
          </w:tcPr>
          <w:p w14:paraId="35962208" w14:textId="77777777" w:rsidR="00752076" w:rsidRPr="00D60B63" w:rsidRDefault="3E630401" w:rsidP="039371AA">
            <w:pPr>
              <w:jc w:val="center"/>
            </w:pPr>
            <w:r w:rsidRPr="00D60B63">
              <w:t>3 (75)</w:t>
            </w:r>
          </w:p>
        </w:tc>
        <w:tc>
          <w:tcPr>
            <w:tcW w:w="936" w:type="dxa"/>
            <w:shd w:val="clear" w:color="auto" w:fill="auto"/>
          </w:tcPr>
          <w:p w14:paraId="5BA465D8" w14:textId="77777777" w:rsidR="00752076" w:rsidRPr="00D60B63" w:rsidRDefault="089C13C2" w:rsidP="039371AA">
            <w:pPr>
              <w:jc w:val="center"/>
            </w:pPr>
            <w:r w:rsidRPr="00D60B63">
              <w:t>1 (25)</w:t>
            </w:r>
          </w:p>
        </w:tc>
        <w:tc>
          <w:tcPr>
            <w:tcW w:w="1483" w:type="dxa"/>
          </w:tcPr>
          <w:p w14:paraId="4CE4009C" w14:textId="77777777" w:rsidR="00752076" w:rsidRPr="00D60B63" w:rsidRDefault="089C13C2" w:rsidP="039371AA">
            <w:pPr>
              <w:jc w:val="center"/>
            </w:pPr>
            <w:r w:rsidRPr="00D60B63">
              <w:t>0</w:t>
            </w:r>
          </w:p>
        </w:tc>
        <w:tc>
          <w:tcPr>
            <w:tcW w:w="1643" w:type="dxa"/>
          </w:tcPr>
          <w:p w14:paraId="61F84526" w14:textId="77777777" w:rsidR="00752076" w:rsidRPr="00D60B63" w:rsidRDefault="089C13C2" w:rsidP="039371AA">
            <w:pPr>
              <w:jc w:val="center"/>
            </w:pPr>
            <w:r w:rsidRPr="00D60B63">
              <w:t>-</w:t>
            </w:r>
          </w:p>
        </w:tc>
        <w:tc>
          <w:tcPr>
            <w:tcW w:w="1466" w:type="dxa"/>
          </w:tcPr>
          <w:p w14:paraId="0C81B2E7" w14:textId="77777777" w:rsidR="00752076" w:rsidRPr="00D60B63" w:rsidRDefault="4D67FED9" w:rsidP="039371AA">
            <w:pPr>
              <w:spacing w:line="259" w:lineRule="auto"/>
              <w:jc w:val="center"/>
            </w:pPr>
            <w:r w:rsidRPr="00D60B63">
              <w:t>0,1</w:t>
            </w:r>
          </w:p>
        </w:tc>
      </w:tr>
      <w:tr w:rsidR="008174E4" w:rsidRPr="00D60B63" w14:paraId="4F6DE604" w14:textId="77777777" w:rsidTr="039371AA">
        <w:tc>
          <w:tcPr>
            <w:tcW w:w="2091" w:type="dxa"/>
            <w:vMerge/>
          </w:tcPr>
          <w:p w14:paraId="600A34F3" w14:textId="77777777" w:rsidR="00752076" w:rsidRPr="00D60B63" w:rsidRDefault="00752076" w:rsidP="00752076">
            <w:pPr>
              <w:jc w:val="center"/>
            </w:pPr>
          </w:p>
        </w:tc>
        <w:tc>
          <w:tcPr>
            <w:tcW w:w="1152" w:type="dxa"/>
            <w:shd w:val="clear" w:color="auto" w:fill="auto"/>
          </w:tcPr>
          <w:p w14:paraId="029E3F0C" w14:textId="77777777" w:rsidR="00752076" w:rsidRPr="00D60B63" w:rsidRDefault="0BBE2D58" w:rsidP="039371AA">
            <w:pPr>
              <w:jc w:val="center"/>
            </w:pPr>
            <w:r w:rsidRPr="00D60B63">
              <w:t>20</w:t>
            </w:r>
            <w:r w:rsidR="3FD54E3E" w:rsidRPr="00D60B63">
              <w:t>21</w:t>
            </w:r>
          </w:p>
        </w:tc>
        <w:tc>
          <w:tcPr>
            <w:tcW w:w="1673" w:type="dxa"/>
            <w:shd w:val="clear" w:color="auto" w:fill="auto"/>
          </w:tcPr>
          <w:p w14:paraId="0BE57100" w14:textId="77777777" w:rsidR="00752076" w:rsidRPr="00D60B63" w:rsidRDefault="17F5B230" w:rsidP="039371AA">
            <w:pPr>
              <w:jc w:val="center"/>
            </w:pPr>
            <w:r w:rsidRPr="00D60B63">
              <w:t>16</w:t>
            </w:r>
          </w:p>
        </w:tc>
        <w:tc>
          <w:tcPr>
            <w:tcW w:w="1408" w:type="dxa"/>
            <w:shd w:val="clear" w:color="auto" w:fill="auto"/>
          </w:tcPr>
          <w:p w14:paraId="7C2CC4F8" w14:textId="77777777" w:rsidR="00752076" w:rsidRPr="00D60B63" w:rsidRDefault="7FA3639B" w:rsidP="039371AA">
            <w:pPr>
              <w:jc w:val="center"/>
            </w:pPr>
            <w:r w:rsidRPr="00D60B63">
              <w:t>5 (31)</w:t>
            </w:r>
          </w:p>
        </w:tc>
        <w:tc>
          <w:tcPr>
            <w:tcW w:w="1047" w:type="dxa"/>
            <w:shd w:val="clear" w:color="auto" w:fill="auto"/>
          </w:tcPr>
          <w:p w14:paraId="5C8D693A" w14:textId="77777777" w:rsidR="00752076" w:rsidRPr="00D60B63" w:rsidRDefault="7FA3639B" w:rsidP="039371AA">
            <w:pPr>
              <w:jc w:val="center"/>
            </w:pPr>
            <w:r w:rsidRPr="00D60B63">
              <w:t>0</w:t>
            </w:r>
          </w:p>
        </w:tc>
        <w:tc>
          <w:tcPr>
            <w:tcW w:w="992" w:type="dxa"/>
            <w:shd w:val="clear" w:color="auto" w:fill="auto"/>
          </w:tcPr>
          <w:p w14:paraId="380AAC77" w14:textId="77777777" w:rsidR="00752076" w:rsidRPr="00D60B63" w:rsidRDefault="7FA3639B" w:rsidP="039371AA">
            <w:pPr>
              <w:jc w:val="center"/>
            </w:pPr>
            <w:r w:rsidRPr="00D60B63">
              <w:t>4 (80)</w:t>
            </w:r>
          </w:p>
        </w:tc>
        <w:tc>
          <w:tcPr>
            <w:tcW w:w="936" w:type="dxa"/>
            <w:shd w:val="clear" w:color="auto" w:fill="auto"/>
          </w:tcPr>
          <w:p w14:paraId="0C871545" w14:textId="77777777" w:rsidR="00752076" w:rsidRPr="00D60B63" w:rsidRDefault="7FA3639B" w:rsidP="008174E4">
            <w:pPr>
              <w:jc w:val="center"/>
            </w:pPr>
            <w:r w:rsidRPr="00D60B63">
              <w:t>1 (20)</w:t>
            </w:r>
            <w:r w:rsidR="008174E4" w:rsidRPr="00D60B63">
              <w:t xml:space="preserve"> </w:t>
            </w:r>
            <w:r w:rsidRPr="00D60B63">
              <w:t>Gavo 100 balų</w:t>
            </w:r>
          </w:p>
        </w:tc>
        <w:tc>
          <w:tcPr>
            <w:tcW w:w="1483" w:type="dxa"/>
          </w:tcPr>
          <w:p w14:paraId="3547A8D9" w14:textId="77777777" w:rsidR="00752076" w:rsidRPr="00D60B63" w:rsidRDefault="21792012" w:rsidP="039371AA">
            <w:pPr>
              <w:jc w:val="center"/>
            </w:pPr>
            <w:r w:rsidRPr="00D60B63">
              <w:t>0</w:t>
            </w:r>
          </w:p>
        </w:tc>
        <w:tc>
          <w:tcPr>
            <w:tcW w:w="1643" w:type="dxa"/>
          </w:tcPr>
          <w:p w14:paraId="192549D4" w14:textId="77777777" w:rsidR="00752076" w:rsidRPr="00D60B63" w:rsidRDefault="21792012" w:rsidP="039371AA">
            <w:pPr>
              <w:jc w:val="center"/>
            </w:pPr>
            <w:r w:rsidRPr="00D60B63">
              <w:t>0</w:t>
            </w:r>
          </w:p>
        </w:tc>
        <w:tc>
          <w:tcPr>
            <w:tcW w:w="1466" w:type="dxa"/>
          </w:tcPr>
          <w:p w14:paraId="468DF7F2" w14:textId="77777777" w:rsidR="00752076" w:rsidRPr="00D60B63" w:rsidRDefault="21792012" w:rsidP="039371AA">
            <w:pPr>
              <w:jc w:val="center"/>
            </w:pPr>
            <w:r w:rsidRPr="00D60B63">
              <w:t>0,46</w:t>
            </w:r>
          </w:p>
        </w:tc>
      </w:tr>
      <w:tr w:rsidR="008174E4" w:rsidRPr="00D60B63" w14:paraId="7F1765EB" w14:textId="77777777" w:rsidTr="039371AA">
        <w:tc>
          <w:tcPr>
            <w:tcW w:w="2091" w:type="dxa"/>
            <w:vMerge/>
          </w:tcPr>
          <w:p w14:paraId="461DFEE5" w14:textId="77777777" w:rsidR="00752076" w:rsidRPr="00D60B63" w:rsidRDefault="00752076" w:rsidP="00752076">
            <w:pPr>
              <w:jc w:val="center"/>
            </w:pPr>
          </w:p>
        </w:tc>
        <w:tc>
          <w:tcPr>
            <w:tcW w:w="1152" w:type="dxa"/>
            <w:shd w:val="clear" w:color="auto" w:fill="auto"/>
          </w:tcPr>
          <w:p w14:paraId="07C8700F" w14:textId="77777777" w:rsidR="00752076" w:rsidRPr="00D60B63" w:rsidRDefault="0BBE2D58" w:rsidP="039371AA">
            <w:pPr>
              <w:jc w:val="center"/>
            </w:pPr>
            <w:r w:rsidRPr="00D60B63">
              <w:t>20</w:t>
            </w:r>
            <w:r w:rsidR="14A66891" w:rsidRPr="00D60B63">
              <w:t>22</w:t>
            </w:r>
          </w:p>
        </w:tc>
        <w:tc>
          <w:tcPr>
            <w:tcW w:w="1673" w:type="dxa"/>
            <w:shd w:val="clear" w:color="auto" w:fill="auto"/>
          </w:tcPr>
          <w:p w14:paraId="2F7FB343" w14:textId="77777777" w:rsidR="00752076" w:rsidRPr="00D60B63" w:rsidRDefault="70DDFE22" w:rsidP="039371AA">
            <w:pPr>
              <w:jc w:val="center"/>
            </w:pPr>
            <w:r w:rsidRPr="00D60B63">
              <w:t>8</w:t>
            </w:r>
          </w:p>
        </w:tc>
        <w:tc>
          <w:tcPr>
            <w:tcW w:w="1408" w:type="dxa"/>
            <w:shd w:val="clear" w:color="auto" w:fill="auto"/>
          </w:tcPr>
          <w:p w14:paraId="510CD393" w14:textId="77777777" w:rsidR="00752076" w:rsidRPr="00D60B63" w:rsidRDefault="060F7C79" w:rsidP="039371AA">
            <w:pPr>
              <w:jc w:val="center"/>
            </w:pPr>
            <w:r w:rsidRPr="00D60B63">
              <w:t>2 (67)</w:t>
            </w:r>
          </w:p>
        </w:tc>
        <w:tc>
          <w:tcPr>
            <w:tcW w:w="1047" w:type="dxa"/>
            <w:shd w:val="clear" w:color="auto" w:fill="auto"/>
          </w:tcPr>
          <w:p w14:paraId="741D9E1E" w14:textId="77777777" w:rsidR="00752076" w:rsidRPr="00D60B63" w:rsidRDefault="060F7C79" w:rsidP="039371AA">
            <w:pPr>
              <w:jc w:val="center"/>
            </w:pPr>
            <w:r w:rsidRPr="00D60B63">
              <w:t>0</w:t>
            </w:r>
          </w:p>
        </w:tc>
        <w:tc>
          <w:tcPr>
            <w:tcW w:w="992" w:type="dxa"/>
            <w:shd w:val="clear" w:color="auto" w:fill="auto"/>
          </w:tcPr>
          <w:p w14:paraId="2F47DE6F" w14:textId="77777777" w:rsidR="00752076" w:rsidRPr="00D60B63" w:rsidRDefault="060F7C79" w:rsidP="039371AA">
            <w:pPr>
              <w:jc w:val="center"/>
            </w:pPr>
            <w:r w:rsidRPr="00D60B63">
              <w:t>2 (100)</w:t>
            </w:r>
          </w:p>
        </w:tc>
        <w:tc>
          <w:tcPr>
            <w:tcW w:w="936" w:type="dxa"/>
            <w:shd w:val="clear" w:color="auto" w:fill="auto"/>
          </w:tcPr>
          <w:p w14:paraId="732D13C6" w14:textId="77777777" w:rsidR="00752076" w:rsidRPr="00D60B63" w:rsidRDefault="060F7C79" w:rsidP="039371AA">
            <w:pPr>
              <w:jc w:val="center"/>
            </w:pPr>
            <w:r w:rsidRPr="00D60B63">
              <w:t>0</w:t>
            </w:r>
          </w:p>
        </w:tc>
        <w:tc>
          <w:tcPr>
            <w:tcW w:w="1483" w:type="dxa"/>
          </w:tcPr>
          <w:p w14:paraId="235C8FC3" w14:textId="77777777" w:rsidR="00752076" w:rsidRPr="00D60B63" w:rsidRDefault="060F7C79" w:rsidP="039371AA">
            <w:pPr>
              <w:jc w:val="center"/>
            </w:pPr>
            <w:r w:rsidRPr="00D60B63">
              <w:t>0</w:t>
            </w:r>
          </w:p>
        </w:tc>
        <w:tc>
          <w:tcPr>
            <w:tcW w:w="1643" w:type="dxa"/>
          </w:tcPr>
          <w:p w14:paraId="3103F6FF" w14:textId="77777777" w:rsidR="00752076" w:rsidRPr="00D60B63" w:rsidRDefault="060F7C79" w:rsidP="039371AA">
            <w:pPr>
              <w:jc w:val="center"/>
            </w:pPr>
            <w:r w:rsidRPr="00D60B63">
              <w:t>6,7</w:t>
            </w:r>
          </w:p>
        </w:tc>
        <w:tc>
          <w:tcPr>
            <w:tcW w:w="1466" w:type="dxa"/>
          </w:tcPr>
          <w:p w14:paraId="00274F3C" w14:textId="77777777" w:rsidR="00752076" w:rsidRPr="00D60B63" w:rsidRDefault="58FF59F4" w:rsidP="039371AA">
            <w:pPr>
              <w:jc w:val="center"/>
            </w:pPr>
            <w:r w:rsidRPr="00D60B63">
              <w:t>0,7</w:t>
            </w:r>
          </w:p>
        </w:tc>
      </w:tr>
      <w:tr w:rsidR="008174E4" w:rsidRPr="00D60B63" w14:paraId="2098FBBB" w14:textId="77777777" w:rsidTr="039371AA">
        <w:tc>
          <w:tcPr>
            <w:tcW w:w="2091" w:type="dxa"/>
            <w:shd w:val="clear" w:color="auto" w:fill="auto"/>
          </w:tcPr>
          <w:p w14:paraId="3FADE042" w14:textId="77777777" w:rsidR="00752076" w:rsidRPr="00D60B63" w:rsidRDefault="00752076" w:rsidP="039371AA">
            <w:pPr>
              <w:jc w:val="center"/>
            </w:pPr>
          </w:p>
        </w:tc>
        <w:tc>
          <w:tcPr>
            <w:tcW w:w="1152" w:type="dxa"/>
            <w:shd w:val="clear" w:color="auto" w:fill="auto"/>
          </w:tcPr>
          <w:p w14:paraId="0C811DD2" w14:textId="77777777" w:rsidR="00752076" w:rsidRPr="00D60B63" w:rsidRDefault="00752076" w:rsidP="039371AA">
            <w:pPr>
              <w:jc w:val="center"/>
            </w:pPr>
          </w:p>
        </w:tc>
        <w:tc>
          <w:tcPr>
            <w:tcW w:w="1673" w:type="dxa"/>
            <w:shd w:val="clear" w:color="auto" w:fill="auto"/>
          </w:tcPr>
          <w:p w14:paraId="5061AC99" w14:textId="77777777" w:rsidR="00752076" w:rsidRPr="00D60B63" w:rsidRDefault="00752076" w:rsidP="039371AA">
            <w:pPr>
              <w:jc w:val="center"/>
            </w:pPr>
          </w:p>
        </w:tc>
        <w:tc>
          <w:tcPr>
            <w:tcW w:w="1408" w:type="dxa"/>
            <w:shd w:val="clear" w:color="auto" w:fill="auto"/>
          </w:tcPr>
          <w:p w14:paraId="4E2742F9" w14:textId="77777777" w:rsidR="00752076" w:rsidRPr="00D60B63" w:rsidRDefault="00752076" w:rsidP="039371AA">
            <w:pPr>
              <w:jc w:val="center"/>
            </w:pPr>
          </w:p>
        </w:tc>
        <w:tc>
          <w:tcPr>
            <w:tcW w:w="1047" w:type="dxa"/>
            <w:shd w:val="clear" w:color="auto" w:fill="auto"/>
          </w:tcPr>
          <w:p w14:paraId="534118AE" w14:textId="77777777" w:rsidR="00752076" w:rsidRPr="00D60B63" w:rsidRDefault="00752076" w:rsidP="039371AA">
            <w:pPr>
              <w:jc w:val="center"/>
            </w:pPr>
          </w:p>
        </w:tc>
        <w:tc>
          <w:tcPr>
            <w:tcW w:w="992" w:type="dxa"/>
            <w:shd w:val="clear" w:color="auto" w:fill="auto"/>
          </w:tcPr>
          <w:p w14:paraId="035CBD55" w14:textId="77777777" w:rsidR="00752076" w:rsidRPr="00D60B63" w:rsidRDefault="00752076" w:rsidP="039371AA">
            <w:pPr>
              <w:jc w:val="center"/>
            </w:pPr>
          </w:p>
        </w:tc>
        <w:tc>
          <w:tcPr>
            <w:tcW w:w="936" w:type="dxa"/>
            <w:shd w:val="clear" w:color="auto" w:fill="auto"/>
          </w:tcPr>
          <w:p w14:paraId="17D80B7F" w14:textId="77777777" w:rsidR="00752076" w:rsidRPr="00D60B63" w:rsidRDefault="00752076" w:rsidP="039371AA">
            <w:pPr>
              <w:jc w:val="center"/>
            </w:pPr>
          </w:p>
        </w:tc>
        <w:tc>
          <w:tcPr>
            <w:tcW w:w="1483" w:type="dxa"/>
          </w:tcPr>
          <w:p w14:paraId="563DC1A8" w14:textId="77777777" w:rsidR="00752076" w:rsidRPr="00D60B63" w:rsidRDefault="00752076" w:rsidP="039371AA">
            <w:pPr>
              <w:jc w:val="center"/>
            </w:pPr>
          </w:p>
        </w:tc>
        <w:tc>
          <w:tcPr>
            <w:tcW w:w="1643" w:type="dxa"/>
          </w:tcPr>
          <w:p w14:paraId="1A3B1E8E" w14:textId="77777777" w:rsidR="00752076" w:rsidRPr="00D60B63" w:rsidRDefault="00752076" w:rsidP="039371AA">
            <w:pPr>
              <w:jc w:val="center"/>
            </w:pPr>
          </w:p>
        </w:tc>
        <w:tc>
          <w:tcPr>
            <w:tcW w:w="1466" w:type="dxa"/>
          </w:tcPr>
          <w:p w14:paraId="690FDCDD" w14:textId="77777777" w:rsidR="00752076" w:rsidRPr="00D60B63" w:rsidRDefault="00752076" w:rsidP="039371AA">
            <w:pPr>
              <w:jc w:val="center"/>
            </w:pPr>
          </w:p>
        </w:tc>
      </w:tr>
      <w:tr w:rsidR="008174E4" w:rsidRPr="00D60B63" w14:paraId="790C7D69" w14:textId="77777777" w:rsidTr="039371AA">
        <w:tc>
          <w:tcPr>
            <w:tcW w:w="2091" w:type="dxa"/>
            <w:vMerge w:val="restart"/>
            <w:shd w:val="clear" w:color="auto" w:fill="auto"/>
          </w:tcPr>
          <w:p w14:paraId="27FDE890" w14:textId="77777777" w:rsidR="00752076" w:rsidRPr="00D60B63" w:rsidRDefault="0BBE2D58" w:rsidP="039371AA">
            <w:pPr>
              <w:jc w:val="center"/>
            </w:pPr>
            <w:r w:rsidRPr="00D60B63">
              <w:t>Matematika</w:t>
            </w:r>
          </w:p>
        </w:tc>
        <w:tc>
          <w:tcPr>
            <w:tcW w:w="1152" w:type="dxa"/>
            <w:shd w:val="clear" w:color="auto" w:fill="auto"/>
          </w:tcPr>
          <w:p w14:paraId="52CF958F" w14:textId="77777777" w:rsidR="00752076" w:rsidRPr="00D60B63" w:rsidRDefault="0BBE2D58" w:rsidP="039371AA">
            <w:pPr>
              <w:jc w:val="center"/>
            </w:pPr>
            <w:r w:rsidRPr="00D60B63">
              <w:t>20</w:t>
            </w:r>
            <w:r w:rsidR="7ECA6F82" w:rsidRPr="00D60B63">
              <w:t>20</w:t>
            </w:r>
          </w:p>
        </w:tc>
        <w:tc>
          <w:tcPr>
            <w:tcW w:w="1673" w:type="dxa"/>
            <w:shd w:val="clear" w:color="auto" w:fill="auto"/>
          </w:tcPr>
          <w:p w14:paraId="00A9601A" w14:textId="77777777" w:rsidR="00752076" w:rsidRPr="00D60B63" w:rsidRDefault="7BD01CB4" w:rsidP="039371AA">
            <w:pPr>
              <w:jc w:val="center"/>
            </w:pPr>
            <w:r w:rsidRPr="00D60B63">
              <w:t>8</w:t>
            </w:r>
          </w:p>
        </w:tc>
        <w:tc>
          <w:tcPr>
            <w:tcW w:w="1408" w:type="dxa"/>
            <w:shd w:val="clear" w:color="auto" w:fill="auto"/>
          </w:tcPr>
          <w:p w14:paraId="7CD86E0E" w14:textId="77777777" w:rsidR="00752076" w:rsidRPr="00D60B63" w:rsidRDefault="1E1A11CF" w:rsidP="039371AA">
            <w:pPr>
              <w:jc w:val="center"/>
            </w:pPr>
            <w:r w:rsidRPr="00D60B63">
              <w:t>4 (50)</w:t>
            </w:r>
          </w:p>
        </w:tc>
        <w:tc>
          <w:tcPr>
            <w:tcW w:w="1047" w:type="dxa"/>
            <w:shd w:val="clear" w:color="auto" w:fill="auto"/>
          </w:tcPr>
          <w:p w14:paraId="1602FA2A" w14:textId="77777777" w:rsidR="00752076" w:rsidRPr="00D60B63" w:rsidRDefault="1E1A11CF" w:rsidP="039371AA">
            <w:pPr>
              <w:jc w:val="center"/>
            </w:pPr>
            <w:r w:rsidRPr="00D60B63">
              <w:t>1 (25)</w:t>
            </w:r>
          </w:p>
        </w:tc>
        <w:tc>
          <w:tcPr>
            <w:tcW w:w="992" w:type="dxa"/>
            <w:shd w:val="clear" w:color="auto" w:fill="auto"/>
          </w:tcPr>
          <w:p w14:paraId="0B43CBA4" w14:textId="77777777" w:rsidR="00752076" w:rsidRPr="00D60B63" w:rsidRDefault="1E1A11CF" w:rsidP="039371AA">
            <w:pPr>
              <w:jc w:val="center"/>
            </w:pPr>
            <w:r w:rsidRPr="00D60B63">
              <w:t>0</w:t>
            </w:r>
          </w:p>
        </w:tc>
        <w:tc>
          <w:tcPr>
            <w:tcW w:w="936" w:type="dxa"/>
            <w:shd w:val="clear" w:color="auto" w:fill="auto"/>
          </w:tcPr>
          <w:p w14:paraId="42E816C3" w14:textId="77777777" w:rsidR="00752076" w:rsidRPr="00D60B63" w:rsidRDefault="1E1A11CF" w:rsidP="039371AA">
            <w:pPr>
              <w:jc w:val="center"/>
            </w:pPr>
            <w:r w:rsidRPr="00D60B63">
              <w:t>0</w:t>
            </w:r>
          </w:p>
        </w:tc>
        <w:tc>
          <w:tcPr>
            <w:tcW w:w="1483" w:type="dxa"/>
          </w:tcPr>
          <w:p w14:paraId="5CBE1BEB" w14:textId="77777777" w:rsidR="00752076" w:rsidRPr="00D60B63" w:rsidRDefault="4765F119" w:rsidP="039371AA">
            <w:pPr>
              <w:jc w:val="center"/>
            </w:pPr>
            <w:r w:rsidRPr="00D60B63">
              <w:t>75</w:t>
            </w:r>
          </w:p>
        </w:tc>
        <w:tc>
          <w:tcPr>
            <w:tcW w:w="1643" w:type="dxa"/>
          </w:tcPr>
          <w:p w14:paraId="0441E17D" w14:textId="77777777" w:rsidR="00752076" w:rsidRPr="00D60B63" w:rsidRDefault="5BF9D14D" w:rsidP="039371AA">
            <w:pPr>
              <w:jc w:val="center"/>
            </w:pPr>
            <w:r w:rsidRPr="00D60B63">
              <w:t>-</w:t>
            </w:r>
          </w:p>
        </w:tc>
        <w:tc>
          <w:tcPr>
            <w:tcW w:w="1466" w:type="dxa"/>
          </w:tcPr>
          <w:p w14:paraId="6E742717" w14:textId="77777777" w:rsidR="00752076" w:rsidRPr="00D60B63" w:rsidRDefault="46A4A7B0" w:rsidP="039371AA">
            <w:pPr>
              <w:spacing w:line="259" w:lineRule="auto"/>
              <w:jc w:val="center"/>
            </w:pPr>
            <w:r w:rsidRPr="00D60B63">
              <w:t>22,4</w:t>
            </w:r>
          </w:p>
        </w:tc>
      </w:tr>
      <w:tr w:rsidR="008174E4" w:rsidRPr="00D60B63" w14:paraId="0D10A5A9" w14:textId="77777777" w:rsidTr="039371AA">
        <w:tc>
          <w:tcPr>
            <w:tcW w:w="2091" w:type="dxa"/>
            <w:vMerge/>
          </w:tcPr>
          <w:p w14:paraId="6F342040" w14:textId="77777777" w:rsidR="00752076" w:rsidRPr="00D60B63" w:rsidRDefault="00752076" w:rsidP="00752076">
            <w:pPr>
              <w:jc w:val="center"/>
            </w:pPr>
          </w:p>
        </w:tc>
        <w:tc>
          <w:tcPr>
            <w:tcW w:w="1152" w:type="dxa"/>
            <w:shd w:val="clear" w:color="auto" w:fill="auto"/>
          </w:tcPr>
          <w:p w14:paraId="3DC621E0" w14:textId="77777777" w:rsidR="00752076" w:rsidRPr="00D60B63" w:rsidRDefault="0BBE2D58" w:rsidP="039371AA">
            <w:pPr>
              <w:jc w:val="center"/>
            </w:pPr>
            <w:r w:rsidRPr="00D60B63">
              <w:t>20</w:t>
            </w:r>
            <w:r w:rsidR="7D5CC756" w:rsidRPr="00D60B63">
              <w:t>21</w:t>
            </w:r>
          </w:p>
        </w:tc>
        <w:tc>
          <w:tcPr>
            <w:tcW w:w="1673" w:type="dxa"/>
            <w:shd w:val="clear" w:color="auto" w:fill="auto"/>
          </w:tcPr>
          <w:p w14:paraId="750E5421" w14:textId="77777777" w:rsidR="00752076" w:rsidRPr="00D60B63" w:rsidRDefault="7BD01CB4" w:rsidP="039371AA">
            <w:pPr>
              <w:jc w:val="center"/>
            </w:pPr>
            <w:r w:rsidRPr="00D60B63">
              <w:t>16</w:t>
            </w:r>
          </w:p>
        </w:tc>
        <w:tc>
          <w:tcPr>
            <w:tcW w:w="1408" w:type="dxa"/>
            <w:shd w:val="clear" w:color="auto" w:fill="auto"/>
          </w:tcPr>
          <w:p w14:paraId="41BE7A50" w14:textId="77777777" w:rsidR="00752076" w:rsidRPr="00D60B63" w:rsidRDefault="6A261CCE" w:rsidP="039371AA">
            <w:pPr>
              <w:jc w:val="center"/>
            </w:pPr>
            <w:r w:rsidRPr="00D60B63">
              <w:t>10 (63)</w:t>
            </w:r>
          </w:p>
        </w:tc>
        <w:tc>
          <w:tcPr>
            <w:tcW w:w="1047" w:type="dxa"/>
            <w:shd w:val="clear" w:color="auto" w:fill="auto"/>
          </w:tcPr>
          <w:p w14:paraId="43672082" w14:textId="77777777" w:rsidR="00752076" w:rsidRPr="00D60B63" w:rsidRDefault="6A261CCE" w:rsidP="039371AA">
            <w:pPr>
              <w:jc w:val="center"/>
            </w:pPr>
            <w:r w:rsidRPr="00D60B63">
              <w:t>5 (50)</w:t>
            </w:r>
          </w:p>
        </w:tc>
        <w:tc>
          <w:tcPr>
            <w:tcW w:w="992" w:type="dxa"/>
            <w:shd w:val="clear" w:color="auto" w:fill="auto"/>
          </w:tcPr>
          <w:p w14:paraId="66570613" w14:textId="77777777" w:rsidR="00752076" w:rsidRPr="00D60B63" w:rsidRDefault="6A261CCE" w:rsidP="039371AA">
            <w:pPr>
              <w:jc w:val="center"/>
            </w:pPr>
            <w:r w:rsidRPr="00D60B63">
              <w:t>2 (20)</w:t>
            </w:r>
          </w:p>
        </w:tc>
        <w:tc>
          <w:tcPr>
            <w:tcW w:w="936" w:type="dxa"/>
            <w:shd w:val="clear" w:color="auto" w:fill="auto"/>
          </w:tcPr>
          <w:p w14:paraId="3390E17E" w14:textId="77777777" w:rsidR="00752076" w:rsidRPr="00D60B63" w:rsidRDefault="6A261CCE" w:rsidP="039371AA">
            <w:pPr>
              <w:jc w:val="center"/>
            </w:pPr>
            <w:r w:rsidRPr="00D60B63">
              <w:t>0</w:t>
            </w:r>
          </w:p>
        </w:tc>
        <w:tc>
          <w:tcPr>
            <w:tcW w:w="1483" w:type="dxa"/>
          </w:tcPr>
          <w:p w14:paraId="58276967" w14:textId="77777777" w:rsidR="00752076" w:rsidRPr="00D60B63" w:rsidRDefault="7AB260CA" w:rsidP="039371AA">
            <w:pPr>
              <w:jc w:val="center"/>
            </w:pPr>
            <w:r w:rsidRPr="00D60B63">
              <w:t>30</w:t>
            </w:r>
          </w:p>
        </w:tc>
        <w:tc>
          <w:tcPr>
            <w:tcW w:w="1643" w:type="dxa"/>
          </w:tcPr>
          <w:p w14:paraId="7B036AF5" w14:textId="77777777" w:rsidR="00752076" w:rsidRPr="00D60B63" w:rsidRDefault="7AB260CA" w:rsidP="039371AA">
            <w:pPr>
              <w:jc w:val="center"/>
            </w:pPr>
            <w:r w:rsidRPr="00D60B63">
              <w:t>15</w:t>
            </w:r>
          </w:p>
        </w:tc>
        <w:tc>
          <w:tcPr>
            <w:tcW w:w="1466" w:type="dxa"/>
          </w:tcPr>
          <w:p w14:paraId="4D2B3157" w14:textId="77777777" w:rsidR="00752076" w:rsidRPr="00D60B63" w:rsidRDefault="7AB260CA" w:rsidP="039371AA">
            <w:pPr>
              <w:jc w:val="center"/>
            </w:pPr>
            <w:r w:rsidRPr="00D60B63">
              <w:t>15,22</w:t>
            </w:r>
          </w:p>
        </w:tc>
      </w:tr>
      <w:tr w:rsidR="008174E4" w:rsidRPr="00D60B63" w14:paraId="7397EC23" w14:textId="77777777" w:rsidTr="039371AA">
        <w:tc>
          <w:tcPr>
            <w:tcW w:w="2091" w:type="dxa"/>
            <w:vMerge/>
          </w:tcPr>
          <w:p w14:paraId="52AFE9B5" w14:textId="77777777" w:rsidR="00752076" w:rsidRPr="00D60B63" w:rsidRDefault="00752076" w:rsidP="00752076">
            <w:pPr>
              <w:jc w:val="center"/>
            </w:pPr>
          </w:p>
        </w:tc>
        <w:tc>
          <w:tcPr>
            <w:tcW w:w="1152" w:type="dxa"/>
            <w:shd w:val="clear" w:color="auto" w:fill="auto"/>
          </w:tcPr>
          <w:p w14:paraId="41A5B020" w14:textId="77777777" w:rsidR="00752076" w:rsidRPr="00D60B63" w:rsidRDefault="0BBE2D58" w:rsidP="039371AA">
            <w:pPr>
              <w:jc w:val="center"/>
            </w:pPr>
            <w:r w:rsidRPr="00D60B63">
              <w:t>20</w:t>
            </w:r>
            <w:r w:rsidR="60D6EA11" w:rsidRPr="00D60B63">
              <w:t>22</w:t>
            </w:r>
          </w:p>
        </w:tc>
        <w:tc>
          <w:tcPr>
            <w:tcW w:w="1673" w:type="dxa"/>
            <w:shd w:val="clear" w:color="auto" w:fill="auto"/>
          </w:tcPr>
          <w:p w14:paraId="0C62A0A2" w14:textId="77777777" w:rsidR="00752076" w:rsidRPr="00D60B63" w:rsidRDefault="6CCC83AE" w:rsidP="039371AA">
            <w:pPr>
              <w:jc w:val="center"/>
            </w:pPr>
            <w:r w:rsidRPr="00D60B63">
              <w:t>8</w:t>
            </w:r>
          </w:p>
        </w:tc>
        <w:tc>
          <w:tcPr>
            <w:tcW w:w="1408" w:type="dxa"/>
            <w:shd w:val="clear" w:color="auto" w:fill="auto"/>
          </w:tcPr>
          <w:p w14:paraId="3EB914A2" w14:textId="77777777" w:rsidR="00752076" w:rsidRPr="00D60B63" w:rsidRDefault="5701AB6B" w:rsidP="039371AA">
            <w:pPr>
              <w:jc w:val="center"/>
            </w:pPr>
            <w:r w:rsidRPr="00D60B63">
              <w:t>1 (13)</w:t>
            </w:r>
          </w:p>
        </w:tc>
        <w:tc>
          <w:tcPr>
            <w:tcW w:w="1047" w:type="dxa"/>
            <w:shd w:val="clear" w:color="auto" w:fill="auto"/>
          </w:tcPr>
          <w:p w14:paraId="5D596404" w14:textId="77777777" w:rsidR="00752076" w:rsidRPr="00D60B63" w:rsidRDefault="5701AB6B" w:rsidP="039371AA">
            <w:pPr>
              <w:jc w:val="center"/>
            </w:pPr>
            <w:r w:rsidRPr="00D60B63">
              <w:t>1 (100)</w:t>
            </w:r>
          </w:p>
        </w:tc>
        <w:tc>
          <w:tcPr>
            <w:tcW w:w="992" w:type="dxa"/>
            <w:shd w:val="clear" w:color="auto" w:fill="auto"/>
          </w:tcPr>
          <w:p w14:paraId="495ECD23" w14:textId="77777777" w:rsidR="00752076" w:rsidRPr="00D60B63" w:rsidRDefault="5701AB6B" w:rsidP="039371AA">
            <w:pPr>
              <w:jc w:val="center"/>
            </w:pPr>
            <w:r w:rsidRPr="00D60B63">
              <w:t>0</w:t>
            </w:r>
          </w:p>
        </w:tc>
        <w:tc>
          <w:tcPr>
            <w:tcW w:w="936" w:type="dxa"/>
            <w:shd w:val="clear" w:color="auto" w:fill="auto"/>
          </w:tcPr>
          <w:p w14:paraId="54F08FD4" w14:textId="77777777" w:rsidR="00752076" w:rsidRPr="00D60B63" w:rsidRDefault="5701AB6B" w:rsidP="039371AA">
            <w:pPr>
              <w:jc w:val="center"/>
            </w:pPr>
            <w:r w:rsidRPr="00D60B63">
              <w:t>0</w:t>
            </w:r>
          </w:p>
        </w:tc>
        <w:tc>
          <w:tcPr>
            <w:tcW w:w="1483" w:type="dxa"/>
          </w:tcPr>
          <w:p w14:paraId="2BCAA93C" w14:textId="77777777" w:rsidR="00752076" w:rsidRPr="00D60B63" w:rsidRDefault="5701AB6B" w:rsidP="039371AA">
            <w:pPr>
              <w:jc w:val="center"/>
            </w:pPr>
            <w:r w:rsidRPr="00D60B63">
              <w:t>0</w:t>
            </w:r>
          </w:p>
        </w:tc>
        <w:tc>
          <w:tcPr>
            <w:tcW w:w="1643" w:type="dxa"/>
          </w:tcPr>
          <w:p w14:paraId="18CB27E2" w14:textId="77777777" w:rsidR="00752076" w:rsidRPr="00D60B63" w:rsidRDefault="5701AB6B" w:rsidP="039371AA">
            <w:pPr>
              <w:jc w:val="center"/>
            </w:pPr>
            <w:r w:rsidRPr="00D60B63">
              <w:t>50</w:t>
            </w:r>
          </w:p>
        </w:tc>
        <w:tc>
          <w:tcPr>
            <w:tcW w:w="1466" w:type="dxa"/>
          </w:tcPr>
          <w:p w14:paraId="44C5CEB6" w14:textId="77777777" w:rsidR="00752076" w:rsidRPr="00D60B63" w:rsidRDefault="7940D156" w:rsidP="039371AA">
            <w:pPr>
              <w:jc w:val="center"/>
            </w:pPr>
            <w:r w:rsidRPr="00D60B63">
              <w:t>35,4</w:t>
            </w:r>
          </w:p>
        </w:tc>
      </w:tr>
      <w:tr w:rsidR="008174E4" w:rsidRPr="00D60B63" w14:paraId="43C04F14" w14:textId="77777777" w:rsidTr="039371AA">
        <w:tc>
          <w:tcPr>
            <w:tcW w:w="2091" w:type="dxa"/>
            <w:shd w:val="clear" w:color="auto" w:fill="auto"/>
          </w:tcPr>
          <w:p w14:paraId="264AFA9F" w14:textId="77777777" w:rsidR="00752076" w:rsidRPr="00D60B63" w:rsidRDefault="00752076" w:rsidP="039371AA">
            <w:pPr>
              <w:jc w:val="center"/>
            </w:pPr>
          </w:p>
        </w:tc>
        <w:tc>
          <w:tcPr>
            <w:tcW w:w="1152" w:type="dxa"/>
            <w:shd w:val="clear" w:color="auto" w:fill="auto"/>
          </w:tcPr>
          <w:p w14:paraId="257D5BA3" w14:textId="77777777" w:rsidR="00752076" w:rsidRPr="00D60B63" w:rsidRDefault="00752076" w:rsidP="039371AA">
            <w:pPr>
              <w:jc w:val="center"/>
            </w:pPr>
          </w:p>
        </w:tc>
        <w:tc>
          <w:tcPr>
            <w:tcW w:w="1673" w:type="dxa"/>
            <w:shd w:val="clear" w:color="auto" w:fill="auto"/>
          </w:tcPr>
          <w:p w14:paraId="553146B1" w14:textId="77777777" w:rsidR="00752076" w:rsidRPr="00D60B63" w:rsidRDefault="00752076" w:rsidP="039371AA">
            <w:pPr>
              <w:jc w:val="center"/>
            </w:pPr>
          </w:p>
        </w:tc>
        <w:tc>
          <w:tcPr>
            <w:tcW w:w="1408" w:type="dxa"/>
            <w:shd w:val="clear" w:color="auto" w:fill="auto"/>
          </w:tcPr>
          <w:p w14:paraId="5E71E345" w14:textId="77777777" w:rsidR="00752076" w:rsidRPr="00D60B63" w:rsidRDefault="00752076" w:rsidP="039371AA">
            <w:pPr>
              <w:jc w:val="center"/>
            </w:pPr>
          </w:p>
        </w:tc>
        <w:tc>
          <w:tcPr>
            <w:tcW w:w="1047" w:type="dxa"/>
            <w:shd w:val="clear" w:color="auto" w:fill="auto"/>
          </w:tcPr>
          <w:p w14:paraId="5228A847" w14:textId="77777777" w:rsidR="00752076" w:rsidRPr="00D60B63" w:rsidRDefault="00752076" w:rsidP="039371AA">
            <w:pPr>
              <w:jc w:val="center"/>
            </w:pPr>
          </w:p>
        </w:tc>
        <w:tc>
          <w:tcPr>
            <w:tcW w:w="992" w:type="dxa"/>
            <w:shd w:val="clear" w:color="auto" w:fill="auto"/>
          </w:tcPr>
          <w:p w14:paraId="7CCCA04E" w14:textId="77777777" w:rsidR="00752076" w:rsidRPr="00D60B63" w:rsidRDefault="00752076" w:rsidP="039371AA">
            <w:pPr>
              <w:jc w:val="center"/>
            </w:pPr>
          </w:p>
        </w:tc>
        <w:tc>
          <w:tcPr>
            <w:tcW w:w="936" w:type="dxa"/>
            <w:shd w:val="clear" w:color="auto" w:fill="auto"/>
          </w:tcPr>
          <w:p w14:paraId="512EBB7C" w14:textId="77777777" w:rsidR="00752076" w:rsidRPr="00D60B63" w:rsidRDefault="00752076" w:rsidP="039371AA">
            <w:pPr>
              <w:jc w:val="center"/>
            </w:pPr>
          </w:p>
        </w:tc>
        <w:tc>
          <w:tcPr>
            <w:tcW w:w="1483" w:type="dxa"/>
          </w:tcPr>
          <w:p w14:paraId="08DB544C" w14:textId="77777777" w:rsidR="00752076" w:rsidRPr="00D60B63" w:rsidRDefault="00752076" w:rsidP="039371AA">
            <w:pPr>
              <w:jc w:val="center"/>
            </w:pPr>
          </w:p>
        </w:tc>
        <w:tc>
          <w:tcPr>
            <w:tcW w:w="1643" w:type="dxa"/>
          </w:tcPr>
          <w:p w14:paraId="613DAFB0" w14:textId="77777777" w:rsidR="00752076" w:rsidRPr="00D60B63" w:rsidRDefault="00752076" w:rsidP="039371AA">
            <w:pPr>
              <w:jc w:val="center"/>
            </w:pPr>
          </w:p>
        </w:tc>
        <w:tc>
          <w:tcPr>
            <w:tcW w:w="1466" w:type="dxa"/>
          </w:tcPr>
          <w:p w14:paraId="1689E91A" w14:textId="77777777" w:rsidR="00752076" w:rsidRPr="00D60B63" w:rsidRDefault="00752076" w:rsidP="039371AA">
            <w:pPr>
              <w:jc w:val="center"/>
            </w:pPr>
          </w:p>
        </w:tc>
      </w:tr>
      <w:tr w:rsidR="008174E4" w:rsidRPr="00D60B63" w14:paraId="3348881E" w14:textId="77777777" w:rsidTr="039371AA">
        <w:tc>
          <w:tcPr>
            <w:tcW w:w="2091" w:type="dxa"/>
            <w:vMerge w:val="restart"/>
            <w:shd w:val="clear" w:color="auto" w:fill="auto"/>
          </w:tcPr>
          <w:p w14:paraId="43A69ACA" w14:textId="77777777" w:rsidR="00752076" w:rsidRPr="00D60B63" w:rsidRDefault="0BBE2D58" w:rsidP="039371AA">
            <w:pPr>
              <w:jc w:val="center"/>
            </w:pPr>
            <w:r w:rsidRPr="00D60B63">
              <w:t>Biologija</w:t>
            </w:r>
          </w:p>
        </w:tc>
        <w:tc>
          <w:tcPr>
            <w:tcW w:w="1152" w:type="dxa"/>
            <w:shd w:val="clear" w:color="auto" w:fill="auto"/>
          </w:tcPr>
          <w:p w14:paraId="698D2021" w14:textId="77777777" w:rsidR="00752076" w:rsidRPr="00D60B63" w:rsidRDefault="0BBE2D58" w:rsidP="039371AA">
            <w:pPr>
              <w:jc w:val="center"/>
            </w:pPr>
            <w:r w:rsidRPr="00D60B63">
              <w:t>20</w:t>
            </w:r>
            <w:r w:rsidR="08978CA7" w:rsidRPr="00D60B63">
              <w:t>20</w:t>
            </w:r>
          </w:p>
        </w:tc>
        <w:tc>
          <w:tcPr>
            <w:tcW w:w="1673" w:type="dxa"/>
            <w:shd w:val="clear" w:color="auto" w:fill="auto"/>
          </w:tcPr>
          <w:p w14:paraId="66168FA4" w14:textId="77777777" w:rsidR="00752076" w:rsidRPr="00D60B63" w:rsidRDefault="20F35584" w:rsidP="039371AA">
            <w:pPr>
              <w:jc w:val="center"/>
            </w:pPr>
            <w:r w:rsidRPr="00D60B63">
              <w:t>8</w:t>
            </w:r>
          </w:p>
        </w:tc>
        <w:tc>
          <w:tcPr>
            <w:tcW w:w="1408" w:type="dxa"/>
            <w:shd w:val="clear" w:color="auto" w:fill="auto"/>
          </w:tcPr>
          <w:p w14:paraId="0A9177E0" w14:textId="77777777" w:rsidR="00752076" w:rsidRPr="00D60B63" w:rsidRDefault="027D84DB" w:rsidP="039371AA">
            <w:pPr>
              <w:jc w:val="center"/>
            </w:pPr>
            <w:r w:rsidRPr="00D60B63">
              <w:t>-</w:t>
            </w:r>
          </w:p>
        </w:tc>
        <w:tc>
          <w:tcPr>
            <w:tcW w:w="1047" w:type="dxa"/>
            <w:shd w:val="clear" w:color="auto" w:fill="auto"/>
          </w:tcPr>
          <w:p w14:paraId="09B07211" w14:textId="77777777" w:rsidR="00752076" w:rsidRPr="00D60B63" w:rsidRDefault="027D84DB" w:rsidP="039371AA">
            <w:pPr>
              <w:jc w:val="center"/>
            </w:pPr>
            <w:r w:rsidRPr="00D60B63">
              <w:t>-</w:t>
            </w:r>
          </w:p>
        </w:tc>
        <w:tc>
          <w:tcPr>
            <w:tcW w:w="992" w:type="dxa"/>
            <w:shd w:val="clear" w:color="auto" w:fill="auto"/>
          </w:tcPr>
          <w:p w14:paraId="5114B7AA" w14:textId="77777777" w:rsidR="00752076" w:rsidRPr="00D60B63" w:rsidRDefault="027D84DB" w:rsidP="039371AA">
            <w:pPr>
              <w:jc w:val="center"/>
            </w:pPr>
            <w:r w:rsidRPr="00D60B63">
              <w:t>-</w:t>
            </w:r>
          </w:p>
        </w:tc>
        <w:tc>
          <w:tcPr>
            <w:tcW w:w="936" w:type="dxa"/>
            <w:shd w:val="clear" w:color="auto" w:fill="auto"/>
          </w:tcPr>
          <w:p w14:paraId="22D6C528" w14:textId="77777777" w:rsidR="00752076" w:rsidRPr="00D60B63" w:rsidRDefault="027D84DB" w:rsidP="039371AA">
            <w:pPr>
              <w:jc w:val="center"/>
            </w:pPr>
            <w:r w:rsidRPr="00D60B63">
              <w:t>-</w:t>
            </w:r>
          </w:p>
        </w:tc>
        <w:tc>
          <w:tcPr>
            <w:tcW w:w="1483" w:type="dxa"/>
          </w:tcPr>
          <w:p w14:paraId="2456658D" w14:textId="77777777" w:rsidR="00752076" w:rsidRPr="00D60B63" w:rsidRDefault="027D84DB" w:rsidP="039371AA">
            <w:pPr>
              <w:jc w:val="center"/>
            </w:pPr>
            <w:r w:rsidRPr="00D60B63">
              <w:t>-</w:t>
            </w:r>
          </w:p>
        </w:tc>
        <w:tc>
          <w:tcPr>
            <w:tcW w:w="1643" w:type="dxa"/>
          </w:tcPr>
          <w:p w14:paraId="218299C8" w14:textId="77777777" w:rsidR="00752076" w:rsidRPr="00D60B63" w:rsidRDefault="027D84DB" w:rsidP="039371AA">
            <w:pPr>
              <w:jc w:val="center"/>
            </w:pPr>
            <w:r w:rsidRPr="00D60B63">
              <w:t>-</w:t>
            </w:r>
          </w:p>
        </w:tc>
        <w:tc>
          <w:tcPr>
            <w:tcW w:w="1466" w:type="dxa"/>
          </w:tcPr>
          <w:p w14:paraId="2A52530B" w14:textId="77777777" w:rsidR="00752076" w:rsidRPr="00D60B63" w:rsidRDefault="027D84DB" w:rsidP="039371AA">
            <w:pPr>
              <w:jc w:val="center"/>
            </w:pPr>
            <w:r w:rsidRPr="00D60B63">
              <w:t>-</w:t>
            </w:r>
          </w:p>
        </w:tc>
      </w:tr>
      <w:tr w:rsidR="008174E4" w:rsidRPr="00D60B63" w14:paraId="784629B5" w14:textId="77777777" w:rsidTr="039371AA">
        <w:tc>
          <w:tcPr>
            <w:tcW w:w="2091" w:type="dxa"/>
            <w:vMerge/>
          </w:tcPr>
          <w:p w14:paraId="009AA671" w14:textId="77777777" w:rsidR="00752076" w:rsidRPr="00D60B63" w:rsidRDefault="00752076" w:rsidP="00752076">
            <w:pPr>
              <w:jc w:val="center"/>
            </w:pPr>
          </w:p>
        </w:tc>
        <w:tc>
          <w:tcPr>
            <w:tcW w:w="1152" w:type="dxa"/>
            <w:shd w:val="clear" w:color="auto" w:fill="auto"/>
          </w:tcPr>
          <w:p w14:paraId="47EFF1BA" w14:textId="77777777" w:rsidR="00752076" w:rsidRPr="00D60B63" w:rsidRDefault="0BBE2D58" w:rsidP="039371AA">
            <w:pPr>
              <w:jc w:val="center"/>
            </w:pPr>
            <w:r w:rsidRPr="00D60B63">
              <w:t>20</w:t>
            </w:r>
            <w:r w:rsidR="79F53AF6" w:rsidRPr="00D60B63">
              <w:t>21</w:t>
            </w:r>
          </w:p>
        </w:tc>
        <w:tc>
          <w:tcPr>
            <w:tcW w:w="1673" w:type="dxa"/>
            <w:shd w:val="clear" w:color="auto" w:fill="auto"/>
          </w:tcPr>
          <w:p w14:paraId="5B193AA5" w14:textId="77777777" w:rsidR="00752076" w:rsidRPr="00D60B63" w:rsidRDefault="20F35584" w:rsidP="039371AA">
            <w:pPr>
              <w:jc w:val="center"/>
            </w:pPr>
            <w:r w:rsidRPr="00D60B63">
              <w:t>16</w:t>
            </w:r>
          </w:p>
        </w:tc>
        <w:tc>
          <w:tcPr>
            <w:tcW w:w="1408" w:type="dxa"/>
            <w:shd w:val="clear" w:color="auto" w:fill="auto"/>
          </w:tcPr>
          <w:p w14:paraId="71EBBB95" w14:textId="77777777" w:rsidR="00752076" w:rsidRPr="00D60B63" w:rsidRDefault="3C473105" w:rsidP="039371AA">
            <w:pPr>
              <w:jc w:val="center"/>
            </w:pPr>
            <w:r w:rsidRPr="00D60B63">
              <w:t>6 (38)</w:t>
            </w:r>
          </w:p>
        </w:tc>
        <w:tc>
          <w:tcPr>
            <w:tcW w:w="1047" w:type="dxa"/>
            <w:shd w:val="clear" w:color="auto" w:fill="auto"/>
          </w:tcPr>
          <w:p w14:paraId="7B8835B1" w14:textId="77777777" w:rsidR="00752076" w:rsidRPr="00D60B63" w:rsidRDefault="3C473105" w:rsidP="039371AA">
            <w:pPr>
              <w:jc w:val="center"/>
            </w:pPr>
            <w:r w:rsidRPr="00D60B63">
              <w:t>1 (17)</w:t>
            </w:r>
          </w:p>
        </w:tc>
        <w:tc>
          <w:tcPr>
            <w:tcW w:w="992" w:type="dxa"/>
            <w:shd w:val="clear" w:color="auto" w:fill="auto"/>
          </w:tcPr>
          <w:p w14:paraId="3380BD2A" w14:textId="77777777" w:rsidR="00752076" w:rsidRPr="00D60B63" w:rsidRDefault="3C473105" w:rsidP="039371AA">
            <w:pPr>
              <w:jc w:val="center"/>
            </w:pPr>
            <w:r w:rsidRPr="00D60B63">
              <w:t>3 (50)</w:t>
            </w:r>
          </w:p>
        </w:tc>
        <w:tc>
          <w:tcPr>
            <w:tcW w:w="936" w:type="dxa"/>
            <w:shd w:val="clear" w:color="auto" w:fill="auto"/>
          </w:tcPr>
          <w:p w14:paraId="6CE5C374" w14:textId="77777777" w:rsidR="00752076" w:rsidRPr="00D60B63" w:rsidRDefault="3C473105" w:rsidP="008174E4">
            <w:pPr>
              <w:jc w:val="center"/>
            </w:pPr>
            <w:r w:rsidRPr="00D60B63">
              <w:t>2 (33)</w:t>
            </w:r>
            <w:r w:rsidR="008174E4" w:rsidRPr="00D60B63">
              <w:t xml:space="preserve"> </w:t>
            </w:r>
            <w:r w:rsidRPr="00D60B63">
              <w:t>Gavo 97 ir 99 balus</w:t>
            </w:r>
          </w:p>
        </w:tc>
        <w:tc>
          <w:tcPr>
            <w:tcW w:w="1483" w:type="dxa"/>
          </w:tcPr>
          <w:p w14:paraId="4588391E" w14:textId="77777777" w:rsidR="00752076" w:rsidRPr="00D60B63" w:rsidRDefault="77C46963" w:rsidP="039371AA">
            <w:pPr>
              <w:jc w:val="center"/>
            </w:pPr>
            <w:r w:rsidRPr="00D60B63">
              <w:t>0</w:t>
            </w:r>
          </w:p>
        </w:tc>
        <w:tc>
          <w:tcPr>
            <w:tcW w:w="1643" w:type="dxa"/>
          </w:tcPr>
          <w:p w14:paraId="16041708" w14:textId="77777777" w:rsidR="00752076" w:rsidRPr="00D60B63" w:rsidRDefault="77C46963" w:rsidP="039371AA">
            <w:pPr>
              <w:jc w:val="center"/>
            </w:pPr>
            <w:r w:rsidRPr="00D60B63">
              <w:t>2,78</w:t>
            </w:r>
          </w:p>
        </w:tc>
        <w:tc>
          <w:tcPr>
            <w:tcW w:w="1466" w:type="dxa"/>
          </w:tcPr>
          <w:p w14:paraId="35F44D4C" w14:textId="77777777" w:rsidR="00752076" w:rsidRPr="00D60B63" w:rsidRDefault="77C46963" w:rsidP="039371AA">
            <w:pPr>
              <w:jc w:val="center"/>
            </w:pPr>
            <w:r w:rsidRPr="00D60B63">
              <w:t>2,81</w:t>
            </w:r>
          </w:p>
        </w:tc>
      </w:tr>
      <w:tr w:rsidR="008174E4" w:rsidRPr="00D60B63" w14:paraId="37178B09" w14:textId="77777777" w:rsidTr="039371AA">
        <w:tc>
          <w:tcPr>
            <w:tcW w:w="2091" w:type="dxa"/>
            <w:vMerge/>
          </w:tcPr>
          <w:p w14:paraId="36BB016F" w14:textId="77777777" w:rsidR="00752076" w:rsidRPr="00D60B63" w:rsidRDefault="00752076" w:rsidP="00752076">
            <w:pPr>
              <w:jc w:val="center"/>
            </w:pPr>
          </w:p>
        </w:tc>
        <w:tc>
          <w:tcPr>
            <w:tcW w:w="1152" w:type="dxa"/>
            <w:shd w:val="clear" w:color="auto" w:fill="auto"/>
          </w:tcPr>
          <w:p w14:paraId="3F32E2C1" w14:textId="77777777" w:rsidR="00752076" w:rsidRPr="00D60B63" w:rsidRDefault="0BBE2D58" w:rsidP="039371AA">
            <w:pPr>
              <w:jc w:val="center"/>
            </w:pPr>
            <w:r w:rsidRPr="00D60B63">
              <w:t>20</w:t>
            </w:r>
            <w:r w:rsidR="481392FA" w:rsidRPr="00D60B63">
              <w:t>22</w:t>
            </w:r>
          </w:p>
        </w:tc>
        <w:tc>
          <w:tcPr>
            <w:tcW w:w="1673" w:type="dxa"/>
            <w:shd w:val="clear" w:color="auto" w:fill="auto"/>
          </w:tcPr>
          <w:p w14:paraId="1E31E161" w14:textId="77777777" w:rsidR="00752076" w:rsidRPr="00D60B63" w:rsidRDefault="2147639E" w:rsidP="039371AA">
            <w:pPr>
              <w:jc w:val="center"/>
            </w:pPr>
            <w:r w:rsidRPr="00D60B63">
              <w:t>8</w:t>
            </w:r>
          </w:p>
        </w:tc>
        <w:tc>
          <w:tcPr>
            <w:tcW w:w="1408" w:type="dxa"/>
            <w:shd w:val="clear" w:color="auto" w:fill="auto"/>
          </w:tcPr>
          <w:p w14:paraId="7AA002DA" w14:textId="77777777" w:rsidR="00752076" w:rsidRPr="00D60B63" w:rsidRDefault="5A0B99CB" w:rsidP="039371AA">
            <w:pPr>
              <w:jc w:val="center"/>
            </w:pPr>
            <w:r w:rsidRPr="00D60B63">
              <w:t>3</w:t>
            </w:r>
            <w:r w:rsidR="1FC46A34" w:rsidRPr="00D60B63">
              <w:t xml:space="preserve"> </w:t>
            </w:r>
            <w:r w:rsidRPr="00D60B63">
              <w:t>(38)</w:t>
            </w:r>
          </w:p>
        </w:tc>
        <w:tc>
          <w:tcPr>
            <w:tcW w:w="1047" w:type="dxa"/>
            <w:shd w:val="clear" w:color="auto" w:fill="auto"/>
          </w:tcPr>
          <w:p w14:paraId="679A635F" w14:textId="77777777" w:rsidR="00752076" w:rsidRPr="00D60B63" w:rsidRDefault="2761DF71" w:rsidP="039371AA">
            <w:pPr>
              <w:jc w:val="center"/>
            </w:pPr>
            <w:r w:rsidRPr="00D60B63">
              <w:t>3</w:t>
            </w:r>
            <w:r w:rsidR="638293D1" w:rsidRPr="00D60B63">
              <w:t xml:space="preserve"> </w:t>
            </w:r>
            <w:r w:rsidRPr="00D60B63">
              <w:t>(100)</w:t>
            </w:r>
          </w:p>
        </w:tc>
        <w:tc>
          <w:tcPr>
            <w:tcW w:w="992" w:type="dxa"/>
            <w:shd w:val="clear" w:color="auto" w:fill="auto"/>
          </w:tcPr>
          <w:p w14:paraId="28E32F38" w14:textId="77777777" w:rsidR="00752076" w:rsidRPr="00D60B63" w:rsidRDefault="306C234A" w:rsidP="039371AA">
            <w:pPr>
              <w:jc w:val="center"/>
            </w:pPr>
            <w:r w:rsidRPr="00D60B63">
              <w:t>0</w:t>
            </w:r>
          </w:p>
        </w:tc>
        <w:tc>
          <w:tcPr>
            <w:tcW w:w="936" w:type="dxa"/>
            <w:shd w:val="clear" w:color="auto" w:fill="auto"/>
          </w:tcPr>
          <w:p w14:paraId="2E974CEA" w14:textId="77777777" w:rsidR="00752076" w:rsidRPr="00D60B63" w:rsidRDefault="306C234A" w:rsidP="039371AA">
            <w:pPr>
              <w:jc w:val="center"/>
            </w:pPr>
            <w:r w:rsidRPr="00D60B63">
              <w:t>0</w:t>
            </w:r>
          </w:p>
        </w:tc>
        <w:tc>
          <w:tcPr>
            <w:tcW w:w="1483" w:type="dxa"/>
          </w:tcPr>
          <w:p w14:paraId="7D6E711D" w14:textId="77777777" w:rsidR="00752076" w:rsidRPr="00D60B63" w:rsidRDefault="306C234A" w:rsidP="039371AA">
            <w:pPr>
              <w:jc w:val="center"/>
            </w:pPr>
            <w:r w:rsidRPr="00D60B63">
              <w:t>0</w:t>
            </w:r>
          </w:p>
        </w:tc>
        <w:tc>
          <w:tcPr>
            <w:tcW w:w="1643" w:type="dxa"/>
          </w:tcPr>
          <w:p w14:paraId="10F66A03" w14:textId="77777777" w:rsidR="00752076" w:rsidRPr="00D60B63" w:rsidRDefault="306C234A" w:rsidP="039371AA">
            <w:pPr>
              <w:jc w:val="center"/>
            </w:pPr>
            <w:r w:rsidRPr="00D60B63">
              <w:t>0</w:t>
            </w:r>
          </w:p>
        </w:tc>
        <w:tc>
          <w:tcPr>
            <w:tcW w:w="1466" w:type="dxa"/>
          </w:tcPr>
          <w:p w14:paraId="584DADF6" w14:textId="77777777" w:rsidR="00752076" w:rsidRPr="00D60B63" w:rsidRDefault="04E8B533" w:rsidP="039371AA">
            <w:pPr>
              <w:jc w:val="center"/>
            </w:pPr>
            <w:r w:rsidRPr="00D60B63">
              <w:t>3,8</w:t>
            </w:r>
          </w:p>
        </w:tc>
      </w:tr>
      <w:tr w:rsidR="008174E4" w:rsidRPr="00D60B63" w14:paraId="1972AB14" w14:textId="77777777" w:rsidTr="039371AA">
        <w:tc>
          <w:tcPr>
            <w:tcW w:w="2091" w:type="dxa"/>
            <w:shd w:val="clear" w:color="auto" w:fill="auto"/>
          </w:tcPr>
          <w:p w14:paraId="1D3DBBDA" w14:textId="77777777" w:rsidR="00752076" w:rsidRPr="00D60B63" w:rsidRDefault="00752076" w:rsidP="039371AA">
            <w:pPr>
              <w:jc w:val="center"/>
            </w:pPr>
          </w:p>
        </w:tc>
        <w:tc>
          <w:tcPr>
            <w:tcW w:w="1152" w:type="dxa"/>
            <w:shd w:val="clear" w:color="auto" w:fill="auto"/>
          </w:tcPr>
          <w:p w14:paraId="645C5D08" w14:textId="77777777" w:rsidR="00752076" w:rsidRPr="00D60B63" w:rsidRDefault="00752076" w:rsidP="039371AA">
            <w:pPr>
              <w:jc w:val="center"/>
            </w:pPr>
          </w:p>
        </w:tc>
        <w:tc>
          <w:tcPr>
            <w:tcW w:w="1673" w:type="dxa"/>
            <w:shd w:val="clear" w:color="auto" w:fill="auto"/>
          </w:tcPr>
          <w:p w14:paraId="4669D6A5" w14:textId="77777777" w:rsidR="00752076" w:rsidRPr="00D60B63" w:rsidRDefault="00752076" w:rsidP="039371AA">
            <w:pPr>
              <w:jc w:val="center"/>
            </w:pPr>
          </w:p>
        </w:tc>
        <w:tc>
          <w:tcPr>
            <w:tcW w:w="1408" w:type="dxa"/>
            <w:shd w:val="clear" w:color="auto" w:fill="auto"/>
          </w:tcPr>
          <w:p w14:paraId="655C5081" w14:textId="77777777" w:rsidR="00752076" w:rsidRPr="00D60B63" w:rsidRDefault="00752076" w:rsidP="039371AA">
            <w:pPr>
              <w:jc w:val="center"/>
            </w:pPr>
          </w:p>
        </w:tc>
        <w:tc>
          <w:tcPr>
            <w:tcW w:w="1047" w:type="dxa"/>
            <w:shd w:val="clear" w:color="auto" w:fill="auto"/>
          </w:tcPr>
          <w:p w14:paraId="21895987" w14:textId="77777777" w:rsidR="00752076" w:rsidRPr="00D60B63" w:rsidRDefault="00752076" w:rsidP="039371AA">
            <w:pPr>
              <w:jc w:val="center"/>
            </w:pPr>
          </w:p>
        </w:tc>
        <w:tc>
          <w:tcPr>
            <w:tcW w:w="992" w:type="dxa"/>
            <w:shd w:val="clear" w:color="auto" w:fill="auto"/>
          </w:tcPr>
          <w:p w14:paraId="2D3C62C4" w14:textId="77777777" w:rsidR="00752076" w:rsidRPr="00D60B63" w:rsidRDefault="00752076" w:rsidP="039371AA">
            <w:pPr>
              <w:jc w:val="center"/>
            </w:pPr>
          </w:p>
        </w:tc>
        <w:tc>
          <w:tcPr>
            <w:tcW w:w="936" w:type="dxa"/>
            <w:shd w:val="clear" w:color="auto" w:fill="auto"/>
          </w:tcPr>
          <w:p w14:paraId="00A5C110" w14:textId="77777777" w:rsidR="00752076" w:rsidRPr="00D60B63" w:rsidRDefault="00752076" w:rsidP="039371AA">
            <w:pPr>
              <w:jc w:val="center"/>
            </w:pPr>
          </w:p>
        </w:tc>
        <w:tc>
          <w:tcPr>
            <w:tcW w:w="1483" w:type="dxa"/>
          </w:tcPr>
          <w:p w14:paraId="71EC3DB4" w14:textId="77777777" w:rsidR="00752076" w:rsidRPr="00D60B63" w:rsidRDefault="00752076" w:rsidP="039371AA">
            <w:pPr>
              <w:jc w:val="center"/>
            </w:pPr>
          </w:p>
        </w:tc>
        <w:tc>
          <w:tcPr>
            <w:tcW w:w="1643" w:type="dxa"/>
          </w:tcPr>
          <w:p w14:paraId="0F0819C2" w14:textId="77777777" w:rsidR="00752076" w:rsidRPr="00D60B63" w:rsidRDefault="00752076" w:rsidP="039371AA">
            <w:pPr>
              <w:jc w:val="center"/>
            </w:pPr>
          </w:p>
        </w:tc>
        <w:tc>
          <w:tcPr>
            <w:tcW w:w="1466" w:type="dxa"/>
          </w:tcPr>
          <w:p w14:paraId="44D0CDC4" w14:textId="77777777" w:rsidR="00752076" w:rsidRPr="00D60B63" w:rsidRDefault="00752076" w:rsidP="039371AA">
            <w:pPr>
              <w:jc w:val="center"/>
            </w:pPr>
          </w:p>
        </w:tc>
      </w:tr>
      <w:tr w:rsidR="008174E4" w:rsidRPr="00D60B63" w14:paraId="4EE0D1F3" w14:textId="77777777" w:rsidTr="039371AA">
        <w:tc>
          <w:tcPr>
            <w:tcW w:w="2091" w:type="dxa"/>
            <w:vMerge w:val="restart"/>
            <w:shd w:val="clear" w:color="auto" w:fill="auto"/>
          </w:tcPr>
          <w:p w14:paraId="5F19CDB2" w14:textId="77777777" w:rsidR="00752076" w:rsidRPr="00D60B63" w:rsidRDefault="0BBE2D58" w:rsidP="039371AA">
            <w:pPr>
              <w:jc w:val="center"/>
            </w:pPr>
            <w:r w:rsidRPr="00D60B63">
              <w:t>Istorija</w:t>
            </w:r>
          </w:p>
        </w:tc>
        <w:tc>
          <w:tcPr>
            <w:tcW w:w="1152" w:type="dxa"/>
            <w:shd w:val="clear" w:color="auto" w:fill="auto"/>
          </w:tcPr>
          <w:p w14:paraId="7BF4FEAD" w14:textId="77777777" w:rsidR="00752076" w:rsidRPr="00D60B63" w:rsidRDefault="0BBE2D58" w:rsidP="039371AA">
            <w:pPr>
              <w:jc w:val="center"/>
            </w:pPr>
            <w:r w:rsidRPr="00D60B63">
              <w:t>20</w:t>
            </w:r>
            <w:r w:rsidR="395B5913" w:rsidRPr="00D60B63">
              <w:t>20</w:t>
            </w:r>
          </w:p>
        </w:tc>
        <w:tc>
          <w:tcPr>
            <w:tcW w:w="1673" w:type="dxa"/>
            <w:shd w:val="clear" w:color="auto" w:fill="auto"/>
          </w:tcPr>
          <w:p w14:paraId="00DB2AF6" w14:textId="77777777" w:rsidR="00752076" w:rsidRPr="00D60B63" w:rsidRDefault="07C3821F" w:rsidP="039371AA">
            <w:pPr>
              <w:jc w:val="center"/>
            </w:pPr>
            <w:r w:rsidRPr="00D60B63">
              <w:t>8</w:t>
            </w:r>
          </w:p>
        </w:tc>
        <w:tc>
          <w:tcPr>
            <w:tcW w:w="1408" w:type="dxa"/>
            <w:shd w:val="clear" w:color="auto" w:fill="auto"/>
          </w:tcPr>
          <w:p w14:paraId="730BD96F" w14:textId="77777777" w:rsidR="00752076" w:rsidRPr="00D60B63" w:rsidRDefault="78A777B6" w:rsidP="039371AA">
            <w:pPr>
              <w:jc w:val="center"/>
            </w:pPr>
            <w:r w:rsidRPr="00D60B63">
              <w:t>-</w:t>
            </w:r>
          </w:p>
        </w:tc>
        <w:tc>
          <w:tcPr>
            <w:tcW w:w="1047" w:type="dxa"/>
            <w:shd w:val="clear" w:color="auto" w:fill="auto"/>
          </w:tcPr>
          <w:p w14:paraId="28A16EC3" w14:textId="77777777" w:rsidR="00752076" w:rsidRPr="00D60B63" w:rsidRDefault="78A777B6" w:rsidP="039371AA">
            <w:pPr>
              <w:jc w:val="center"/>
            </w:pPr>
            <w:r w:rsidRPr="00D60B63">
              <w:t>-</w:t>
            </w:r>
          </w:p>
        </w:tc>
        <w:tc>
          <w:tcPr>
            <w:tcW w:w="992" w:type="dxa"/>
            <w:shd w:val="clear" w:color="auto" w:fill="auto"/>
          </w:tcPr>
          <w:p w14:paraId="54230262" w14:textId="77777777" w:rsidR="00752076" w:rsidRPr="00D60B63" w:rsidRDefault="78A777B6" w:rsidP="039371AA">
            <w:pPr>
              <w:jc w:val="center"/>
            </w:pPr>
            <w:r w:rsidRPr="00D60B63">
              <w:t>-</w:t>
            </w:r>
          </w:p>
        </w:tc>
        <w:tc>
          <w:tcPr>
            <w:tcW w:w="936" w:type="dxa"/>
            <w:shd w:val="clear" w:color="auto" w:fill="auto"/>
          </w:tcPr>
          <w:p w14:paraId="5E1F57BF" w14:textId="77777777" w:rsidR="00752076" w:rsidRPr="00D60B63" w:rsidRDefault="78A777B6" w:rsidP="039371AA">
            <w:pPr>
              <w:jc w:val="center"/>
            </w:pPr>
            <w:r w:rsidRPr="00D60B63">
              <w:t>-</w:t>
            </w:r>
          </w:p>
        </w:tc>
        <w:tc>
          <w:tcPr>
            <w:tcW w:w="1483" w:type="dxa"/>
          </w:tcPr>
          <w:p w14:paraId="737614AC" w14:textId="77777777" w:rsidR="00752076" w:rsidRPr="00D60B63" w:rsidRDefault="78A777B6" w:rsidP="039371AA">
            <w:pPr>
              <w:jc w:val="center"/>
            </w:pPr>
            <w:r w:rsidRPr="00D60B63">
              <w:t>-</w:t>
            </w:r>
          </w:p>
        </w:tc>
        <w:tc>
          <w:tcPr>
            <w:tcW w:w="1643" w:type="dxa"/>
          </w:tcPr>
          <w:p w14:paraId="140405F8" w14:textId="77777777" w:rsidR="00752076" w:rsidRPr="00D60B63" w:rsidRDefault="78A777B6" w:rsidP="039371AA">
            <w:pPr>
              <w:jc w:val="center"/>
            </w:pPr>
            <w:r w:rsidRPr="00D60B63">
              <w:t>-</w:t>
            </w:r>
          </w:p>
        </w:tc>
        <w:tc>
          <w:tcPr>
            <w:tcW w:w="1466" w:type="dxa"/>
          </w:tcPr>
          <w:p w14:paraId="7965BBC1" w14:textId="77777777" w:rsidR="00752076" w:rsidRPr="00D60B63" w:rsidRDefault="78A777B6" w:rsidP="039371AA">
            <w:pPr>
              <w:jc w:val="center"/>
            </w:pPr>
            <w:r w:rsidRPr="00D60B63">
              <w:t>-</w:t>
            </w:r>
          </w:p>
        </w:tc>
      </w:tr>
      <w:tr w:rsidR="008174E4" w:rsidRPr="00D60B63" w14:paraId="0B7B7952" w14:textId="77777777" w:rsidTr="039371AA">
        <w:tc>
          <w:tcPr>
            <w:tcW w:w="2091" w:type="dxa"/>
            <w:vMerge/>
          </w:tcPr>
          <w:p w14:paraId="21E3346A" w14:textId="77777777" w:rsidR="00752076" w:rsidRPr="00D60B63" w:rsidRDefault="00752076" w:rsidP="00752076">
            <w:pPr>
              <w:jc w:val="center"/>
            </w:pPr>
          </w:p>
        </w:tc>
        <w:tc>
          <w:tcPr>
            <w:tcW w:w="1152" w:type="dxa"/>
            <w:shd w:val="clear" w:color="auto" w:fill="auto"/>
          </w:tcPr>
          <w:p w14:paraId="245E97E2" w14:textId="77777777" w:rsidR="00752076" w:rsidRPr="00D60B63" w:rsidRDefault="0BBE2D58" w:rsidP="039371AA">
            <w:pPr>
              <w:jc w:val="center"/>
            </w:pPr>
            <w:r w:rsidRPr="00D60B63">
              <w:t>20</w:t>
            </w:r>
            <w:r w:rsidR="2DE83DBB" w:rsidRPr="00D60B63">
              <w:t>21</w:t>
            </w:r>
          </w:p>
        </w:tc>
        <w:tc>
          <w:tcPr>
            <w:tcW w:w="1673" w:type="dxa"/>
            <w:shd w:val="clear" w:color="auto" w:fill="auto"/>
          </w:tcPr>
          <w:p w14:paraId="5BF5769E" w14:textId="77777777" w:rsidR="00752076" w:rsidRPr="00D60B63" w:rsidRDefault="07C3821F" w:rsidP="039371AA">
            <w:pPr>
              <w:jc w:val="center"/>
            </w:pPr>
            <w:r w:rsidRPr="00D60B63">
              <w:t>16</w:t>
            </w:r>
          </w:p>
        </w:tc>
        <w:tc>
          <w:tcPr>
            <w:tcW w:w="1408" w:type="dxa"/>
            <w:shd w:val="clear" w:color="auto" w:fill="auto"/>
          </w:tcPr>
          <w:p w14:paraId="72D46A1B" w14:textId="77777777" w:rsidR="00752076" w:rsidRPr="00D60B63" w:rsidRDefault="2357E468" w:rsidP="039371AA">
            <w:pPr>
              <w:jc w:val="center"/>
            </w:pPr>
            <w:r w:rsidRPr="00D60B63">
              <w:t>7 (44)</w:t>
            </w:r>
          </w:p>
        </w:tc>
        <w:tc>
          <w:tcPr>
            <w:tcW w:w="1047" w:type="dxa"/>
            <w:shd w:val="clear" w:color="auto" w:fill="auto"/>
          </w:tcPr>
          <w:p w14:paraId="59F77E6D" w14:textId="77777777" w:rsidR="00752076" w:rsidRPr="00D60B63" w:rsidRDefault="2357E468" w:rsidP="039371AA">
            <w:pPr>
              <w:jc w:val="center"/>
            </w:pPr>
            <w:r w:rsidRPr="00D60B63">
              <w:t>3 (43)</w:t>
            </w:r>
          </w:p>
        </w:tc>
        <w:tc>
          <w:tcPr>
            <w:tcW w:w="992" w:type="dxa"/>
            <w:shd w:val="clear" w:color="auto" w:fill="auto"/>
          </w:tcPr>
          <w:p w14:paraId="06B9F5BD" w14:textId="77777777" w:rsidR="00752076" w:rsidRPr="00D60B63" w:rsidRDefault="2357E468" w:rsidP="039371AA">
            <w:pPr>
              <w:jc w:val="center"/>
            </w:pPr>
            <w:r w:rsidRPr="00D60B63">
              <w:t>4 (57)</w:t>
            </w:r>
          </w:p>
        </w:tc>
        <w:tc>
          <w:tcPr>
            <w:tcW w:w="936" w:type="dxa"/>
            <w:shd w:val="clear" w:color="auto" w:fill="auto"/>
          </w:tcPr>
          <w:p w14:paraId="27151AD8" w14:textId="77777777" w:rsidR="00752076" w:rsidRPr="00D60B63" w:rsidRDefault="2357E468" w:rsidP="039371AA">
            <w:pPr>
              <w:jc w:val="center"/>
            </w:pPr>
            <w:r w:rsidRPr="00D60B63">
              <w:t>0</w:t>
            </w:r>
          </w:p>
        </w:tc>
        <w:tc>
          <w:tcPr>
            <w:tcW w:w="1483" w:type="dxa"/>
          </w:tcPr>
          <w:p w14:paraId="6FB3995F" w14:textId="77777777" w:rsidR="00752076" w:rsidRPr="00D60B63" w:rsidRDefault="2357E468" w:rsidP="039371AA">
            <w:pPr>
              <w:jc w:val="center"/>
            </w:pPr>
            <w:r w:rsidRPr="00D60B63">
              <w:t>0</w:t>
            </w:r>
          </w:p>
        </w:tc>
        <w:tc>
          <w:tcPr>
            <w:tcW w:w="1643" w:type="dxa"/>
          </w:tcPr>
          <w:p w14:paraId="580FC799" w14:textId="77777777" w:rsidR="00752076" w:rsidRPr="00D60B63" w:rsidRDefault="2357E468" w:rsidP="039371AA">
            <w:pPr>
              <w:jc w:val="center"/>
            </w:pPr>
            <w:r w:rsidRPr="00D60B63">
              <w:t>6,98</w:t>
            </w:r>
          </w:p>
        </w:tc>
        <w:tc>
          <w:tcPr>
            <w:tcW w:w="1466" w:type="dxa"/>
          </w:tcPr>
          <w:p w14:paraId="70691C9C" w14:textId="77777777" w:rsidR="00752076" w:rsidRPr="00D60B63" w:rsidRDefault="2357E468" w:rsidP="039371AA">
            <w:pPr>
              <w:jc w:val="center"/>
            </w:pPr>
            <w:r w:rsidRPr="00D60B63">
              <w:t>1,34</w:t>
            </w:r>
          </w:p>
        </w:tc>
      </w:tr>
      <w:tr w:rsidR="008174E4" w:rsidRPr="00D60B63" w14:paraId="728AAA22" w14:textId="77777777" w:rsidTr="039371AA">
        <w:tc>
          <w:tcPr>
            <w:tcW w:w="2091" w:type="dxa"/>
            <w:vMerge/>
          </w:tcPr>
          <w:p w14:paraId="1AEA00F4" w14:textId="77777777" w:rsidR="00752076" w:rsidRPr="00D60B63" w:rsidRDefault="00752076" w:rsidP="00752076">
            <w:pPr>
              <w:jc w:val="center"/>
            </w:pPr>
          </w:p>
        </w:tc>
        <w:tc>
          <w:tcPr>
            <w:tcW w:w="1152" w:type="dxa"/>
            <w:shd w:val="clear" w:color="auto" w:fill="auto"/>
          </w:tcPr>
          <w:p w14:paraId="1E335308" w14:textId="77777777" w:rsidR="00752076" w:rsidRPr="00D60B63" w:rsidRDefault="0BBE2D58" w:rsidP="039371AA">
            <w:pPr>
              <w:jc w:val="center"/>
            </w:pPr>
            <w:r w:rsidRPr="00D60B63">
              <w:t>20</w:t>
            </w:r>
            <w:r w:rsidR="008213F1" w:rsidRPr="00D60B63">
              <w:t>22</w:t>
            </w:r>
          </w:p>
        </w:tc>
        <w:tc>
          <w:tcPr>
            <w:tcW w:w="1673" w:type="dxa"/>
            <w:shd w:val="clear" w:color="auto" w:fill="auto"/>
          </w:tcPr>
          <w:p w14:paraId="32050AD6" w14:textId="77777777" w:rsidR="00752076" w:rsidRPr="00D60B63" w:rsidRDefault="5C908029" w:rsidP="039371AA">
            <w:pPr>
              <w:jc w:val="center"/>
            </w:pPr>
            <w:r w:rsidRPr="00D60B63">
              <w:t>8</w:t>
            </w:r>
          </w:p>
        </w:tc>
        <w:tc>
          <w:tcPr>
            <w:tcW w:w="1408" w:type="dxa"/>
            <w:shd w:val="clear" w:color="auto" w:fill="auto"/>
          </w:tcPr>
          <w:p w14:paraId="067D7EAD" w14:textId="77777777" w:rsidR="00752076" w:rsidRPr="00D60B63" w:rsidRDefault="5B800994" w:rsidP="039371AA">
            <w:pPr>
              <w:jc w:val="center"/>
            </w:pPr>
            <w:r w:rsidRPr="00D60B63">
              <w:t>-</w:t>
            </w:r>
          </w:p>
        </w:tc>
        <w:tc>
          <w:tcPr>
            <w:tcW w:w="1047" w:type="dxa"/>
            <w:shd w:val="clear" w:color="auto" w:fill="auto"/>
          </w:tcPr>
          <w:p w14:paraId="1771588A" w14:textId="77777777" w:rsidR="00752076" w:rsidRPr="00D60B63" w:rsidRDefault="5B800994" w:rsidP="039371AA">
            <w:pPr>
              <w:jc w:val="center"/>
            </w:pPr>
            <w:r w:rsidRPr="00D60B63">
              <w:t>-</w:t>
            </w:r>
          </w:p>
        </w:tc>
        <w:tc>
          <w:tcPr>
            <w:tcW w:w="992" w:type="dxa"/>
            <w:shd w:val="clear" w:color="auto" w:fill="auto"/>
          </w:tcPr>
          <w:p w14:paraId="725E679E" w14:textId="77777777" w:rsidR="00752076" w:rsidRPr="00D60B63" w:rsidRDefault="5B800994" w:rsidP="039371AA">
            <w:pPr>
              <w:jc w:val="center"/>
            </w:pPr>
            <w:r w:rsidRPr="00D60B63">
              <w:t>-</w:t>
            </w:r>
          </w:p>
        </w:tc>
        <w:tc>
          <w:tcPr>
            <w:tcW w:w="936" w:type="dxa"/>
            <w:shd w:val="clear" w:color="auto" w:fill="auto"/>
          </w:tcPr>
          <w:p w14:paraId="2ABA0F29" w14:textId="77777777" w:rsidR="00752076" w:rsidRPr="00D60B63" w:rsidRDefault="5B800994" w:rsidP="039371AA">
            <w:pPr>
              <w:jc w:val="center"/>
            </w:pPr>
            <w:r w:rsidRPr="00D60B63">
              <w:t>-</w:t>
            </w:r>
          </w:p>
        </w:tc>
        <w:tc>
          <w:tcPr>
            <w:tcW w:w="1483" w:type="dxa"/>
          </w:tcPr>
          <w:p w14:paraId="3EE46DFD" w14:textId="77777777" w:rsidR="00752076" w:rsidRPr="00D60B63" w:rsidRDefault="5B800994" w:rsidP="039371AA">
            <w:pPr>
              <w:jc w:val="center"/>
            </w:pPr>
            <w:r w:rsidRPr="00D60B63">
              <w:t>-</w:t>
            </w:r>
          </w:p>
        </w:tc>
        <w:tc>
          <w:tcPr>
            <w:tcW w:w="1643" w:type="dxa"/>
          </w:tcPr>
          <w:p w14:paraId="5C5C516F" w14:textId="77777777" w:rsidR="00752076" w:rsidRPr="00D60B63" w:rsidRDefault="5B800994" w:rsidP="039371AA">
            <w:pPr>
              <w:jc w:val="center"/>
            </w:pPr>
            <w:r w:rsidRPr="00D60B63">
              <w:t>-</w:t>
            </w:r>
          </w:p>
        </w:tc>
        <w:tc>
          <w:tcPr>
            <w:tcW w:w="1466" w:type="dxa"/>
          </w:tcPr>
          <w:p w14:paraId="5CACF6F3" w14:textId="77777777" w:rsidR="00752076" w:rsidRPr="00D60B63" w:rsidRDefault="5B800994" w:rsidP="039371AA">
            <w:pPr>
              <w:jc w:val="center"/>
            </w:pPr>
            <w:r w:rsidRPr="00D60B63">
              <w:t>-</w:t>
            </w:r>
          </w:p>
        </w:tc>
      </w:tr>
      <w:tr w:rsidR="008174E4" w:rsidRPr="00D60B63" w14:paraId="4EBE252F" w14:textId="77777777" w:rsidTr="039371AA">
        <w:tc>
          <w:tcPr>
            <w:tcW w:w="2091" w:type="dxa"/>
            <w:shd w:val="clear" w:color="auto" w:fill="auto"/>
          </w:tcPr>
          <w:p w14:paraId="4CADBCBB" w14:textId="77777777" w:rsidR="00752076" w:rsidRPr="00D60B63" w:rsidRDefault="00752076" w:rsidP="039371AA">
            <w:pPr>
              <w:jc w:val="center"/>
            </w:pPr>
          </w:p>
        </w:tc>
        <w:tc>
          <w:tcPr>
            <w:tcW w:w="1152" w:type="dxa"/>
            <w:shd w:val="clear" w:color="auto" w:fill="auto"/>
          </w:tcPr>
          <w:p w14:paraId="402E3ECE" w14:textId="77777777" w:rsidR="00752076" w:rsidRPr="00D60B63" w:rsidRDefault="00752076" w:rsidP="039371AA">
            <w:pPr>
              <w:jc w:val="center"/>
            </w:pPr>
          </w:p>
        </w:tc>
        <w:tc>
          <w:tcPr>
            <w:tcW w:w="1673" w:type="dxa"/>
            <w:shd w:val="clear" w:color="auto" w:fill="auto"/>
          </w:tcPr>
          <w:p w14:paraId="492C3BC1" w14:textId="77777777" w:rsidR="00752076" w:rsidRPr="00D60B63" w:rsidRDefault="00752076" w:rsidP="039371AA">
            <w:pPr>
              <w:jc w:val="center"/>
            </w:pPr>
          </w:p>
        </w:tc>
        <w:tc>
          <w:tcPr>
            <w:tcW w:w="1408" w:type="dxa"/>
            <w:shd w:val="clear" w:color="auto" w:fill="auto"/>
          </w:tcPr>
          <w:p w14:paraId="40FD2990" w14:textId="77777777" w:rsidR="00752076" w:rsidRPr="00D60B63" w:rsidRDefault="00752076" w:rsidP="039371AA">
            <w:pPr>
              <w:jc w:val="center"/>
            </w:pPr>
          </w:p>
        </w:tc>
        <w:tc>
          <w:tcPr>
            <w:tcW w:w="1047" w:type="dxa"/>
            <w:shd w:val="clear" w:color="auto" w:fill="auto"/>
          </w:tcPr>
          <w:p w14:paraId="4B3059F8" w14:textId="77777777" w:rsidR="00752076" w:rsidRPr="00D60B63" w:rsidRDefault="00752076" w:rsidP="039371AA">
            <w:pPr>
              <w:jc w:val="center"/>
            </w:pPr>
          </w:p>
        </w:tc>
        <w:tc>
          <w:tcPr>
            <w:tcW w:w="992" w:type="dxa"/>
            <w:shd w:val="clear" w:color="auto" w:fill="auto"/>
          </w:tcPr>
          <w:p w14:paraId="18F86513" w14:textId="77777777" w:rsidR="00752076" w:rsidRPr="00D60B63" w:rsidRDefault="00752076" w:rsidP="039371AA">
            <w:pPr>
              <w:jc w:val="center"/>
            </w:pPr>
          </w:p>
        </w:tc>
        <w:tc>
          <w:tcPr>
            <w:tcW w:w="936" w:type="dxa"/>
            <w:shd w:val="clear" w:color="auto" w:fill="auto"/>
          </w:tcPr>
          <w:p w14:paraId="0C4A458C" w14:textId="77777777" w:rsidR="00752076" w:rsidRPr="00D60B63" w:rsidRDefault="00752076" w:rsidP="039371AA">
            <w:pPr>
              <w:jc w:val="center"/>
            </w:pPr>
          </w:p>
        </w:tc>
        <w:tc>
          <w:tcPr>
            <w:tcW w:w="1483" w:type="dxa"/>
          </w:tcPr>
          <w:p w14:paraId="185AD5D1" w14:textId="77777777" w:rsidR="00752076" w:rsidRPr="00D60B63" w:rsidRDefault="00752076" w:rsidP="039371AA">
            <w:pPr>
              <w:jc w:val="center"/>
            </w:pPr>
          </w:p>
        </w:tc>
        <w:tc>
          <w:tcPr>
            <w:tcW w:w="1643" w:type="dxa"/>
          </w:tcPr>
          <w:p w14:paraId="6FC9711D" w14:textId="77777777" w:rsidR="00752076" w:rsidRPr="00D60B63" w:rsidRDefault="00752076" w:rsidP="039371AA">
            <w:pPr>
              <w:jc w:val="center"/>
            </w:pPr>
          </w:p>
        </w:tc>
        <w:tc>
          <w:tcPr>
            <w:tcW w:w="1466" w:type="dxa"/>
          </w:tcPr>
          <w:p w14:paraId="1E055C99" w14:textId="77777777" w:rsidR="00752076" w:rsidRPr="00D60B63" w:rsidRDefault="00752076" w:rsidP="039371AA">
            <w:pPr>
              <w:jc w:val="center"/>
            </w:pPr>
          </w:p>
        </w:tc>
      </w:tr>
      <w:tr w:rsidR="008174E4" w:rsidRPr="00D60B63" w14:paraId="7B434008" w14:textId="77777777" w:rsidTr="039371AA">
        <w:tc>
          <w:tcPr>
            <w:tcW w:w="2091" w:type="dxa"/>
            <w:vMerge w:val="restart"/>
            <w:shd w:val="clear" w:color="auto" w:fill="auto"/>
          </w:tcPr>
          <w:p w14:paraId="6FA5607A" w14:textId="77777777" w:rsidR="00752076" w:rsidRPr="00D60B63" w:rsidRDefault="0BBE2D58" w:rsidP="039371AA">
            <w:pPr>
              <w:jc w:val="center"/>
            </w:pPr>
            <w:r w:rsidRPr="00D60B63">
              <w:t>Geografija</w:t>
            </w:r>
          </w:p>
        </w:tc>
        <w:tc>
          <w:tcPr>
            <w:tcW w:w="1152" w:type="dxa"/>
            <w:shd w:val="clear" w:color="auto" w:fill="auto"/>
          </w:tcPr>
          <w:p w14:paraId="36731172" w14:textId="77777777" w:rsidR="00752076" w:rsidRPr="00D60B63" w:rsidRDefault="0BBE2D58" w:rsidP="039371AA">
            <w:pPr>
              <w:jc w:val="center"/>
            </w:pPr>
            <w:r w:rsidRPr="00D60B63">
              <w:t>20</w:t>
            </w:r>
            <w:r w:rsidR="49D8ACFB" w:rsidRPr="00D60B63">
              <w:t>20</w:t>
            </w:r>
          </w:p>
        </w:tc>
        <w:tc>
          <w:tcPr>
            <w:tcW w:w="1673" w:type="dxa"/>
            <w:shd w:val="clear" w:color="auto" w:fill="auto"/>
          </w:tcPr>
          <w:p w14:paraId="77711641" w14:textId="77777777" w:rsidR="00752076" w:rsidRPr="00D60B63" w:rsidRDefault="6B2696AD" w:rsidP="039371AA">
            <w:pPr>
              <w:jc w:val="center"/>
            </w:pPr>
            <w:r w:rsidRPr="00D60B63">
              <w:t>8</w:t>
            </w:r>
          </w:p>
        </w:tc>
        <w:tc>
          <w:tcPr>
            <w:tcW w:w="1408" w:type="dxa"/>
            <w:shd w:val="clear" w:color="auto" w:fill="auto"/>
          </w:tcPr>
          <w:p w14:paraId="486FC5A2" w14:textId="77777777" w:rsidR="00752076" w:rsidRPr="00D60B63" w:rsidRDefault="0AD2DDEB" w:rsidP="039371AA">
            <w:pPr>
              <w:jc w:val="center"/>
            </w:pPr>
            <w:r w:rsidRPr="00D60B63">
              <w:t>-</w:t>
            </w:r>
          </w:p>
        </w:tc>
        <w:tc>
          <w:tcPr>
            <w:tcW w:w="1047" w:type="dxa"/>
            <w:shd w:val="clear" w:color="auto" w:fill="auto"/>
          </w:tcPr>
          <w:p w14:paraId="02FDA1CF" w14:textId="77777777" w:rsidR="00752076" w:rsidRPr="00D60B63" w:rsidRDefault="0AD2DDEB" w:rsidP="039371AA">
            <w:pPr>
              <w:jc w:val="center"/>
            </w:pPr>
            <w:r w:rsidRPr="00D60B63">
              <w:t>-</w:t>
            </w:r>
          </w:p>
        </w:tc>
        <w:tc>
          <w:tcPr>
            <w:tcW w:w="992" w:type="dxa"/>
            <w:shd w:val="clear" w:color="auto" w:fill="auto"/>
          </w:tcPr>
          <w:p w14:paraId="57354063" w14:textId="77777777" w:rsidR="00752076" w:rsidRPr="00D60B63" w:rsidRDefault="0AD2DDEB" w:rsidP="039371AA">
            <w:pPr>
              <w:jc w:val="center"/>
            </w:pPr>
            <w:r w:rsidRPr="00D60B63">
              <w:t>-</w:t>
            </w:r>
          </w:p>
        </w:tc>
        <w:tc>
          <w:tcPr>
            <w:tcW w:w="936" w:type="dxa"/>
            <w:shd w:val="clear" w:color="auto" w:fill="auto"/>
          </w:tcPr>
          <w:p w14:paraId="30F40D08" w14:textId="77777777" w:rsidR="00752076" w:rsidRPr="00D60B63" w:rsidRDefault="0AD2DDEB" w:rsidP="039371AA">
            <w:pPr>
              <w:jc w:val="center"/>
            </w:pPr>
            <w:r w:rsidRPr="00D60B63">
              <w:t>-</w:t>
            </w:r>
          </w:p>
        </w:tc>
        <w:tc>
          <w:tcPr>
            <w:tcW w:w="1483" w:type="dxa"/>
          </w:tcPr>
          <w:p w14:paraId="1DA4A813" w14:textId="77777777" w:rsidR="00752076" w:rsidRPr="00D60B63" w:rsidRDefault="0AD2DDEB" w:rsidP="039371AA">
            <w:pPr>
              <w:jc w:val="center"/>
            </w:pPr>
            <w:r w:rsidRPr="00D60B63">
              <w:t>-</w:t>
            </w:r>
          </w:p>
        </w:tc>
        <w:tc>
          <w:tcPr>
            <w:tcW w:w="1643" w:type="dxa"/>
          </w:tcPr>
          <w:p w14:paraId="50D0B545" w14:textId="77777777" w:rsidR="00752076" w:rsidRPr="00D60B63" w:rsidRDefault="0AD2DDEB" w:rsidP="039371AA">
            <w:pPr>
              <w:jc w:val="center"/>
            </w:pPr>
            <w:r w:rsidRPr="00D60B63">
              <w:t>-</w:t>
            </w:r>
          </w:p>
        </w:tc>
        <w:tc>
          <w:tcPr>
            <w:tcW w:w="1466" w:type="dxa"/>
          </w:tcPr>
          <w:p w14:paraId="71C70622" w14:textId="77777777" w:rsidR="00752076" w:rsidRPr="00D60B63" w:rsidRDefault="0AD2DDEB" w:rsidP="039371AA">
            <w:pPr>
              <w:jc w:val="center"/>
            </w:pPr>
            <w:r w:rsidRPr="00D60B63">
              <w:t>-</w:t>
            </w:r>
          </w:p>
        </w:tc>
      </w:tr>
      <w:tr w:rsidR="008174E4" w:rsidRPr="00D60B63" w14:paraId="28F4ADB0" w14:textId="77777777" w:rsidTr="039371AA">
        <w:tc>
          <w:tcPr>
            <w:tcW w:w="2091" w:type="dxa"/>
            <w:vMerge/>
          </w:tcPr>
          <w:p w14:paraId="5DFC7282" w14:textId="77777777" w:rsidR="00752076" w:rsidRPr="00D60B63" w:rsidRDefault="00752076" w:rsidP="00752076">
            <w:pPr>
              <w:jc w:val="center"/>
            </w:pPr>
          </w:p>
        </w:tc>
        <w:tc>
          <w:tcPr>
            <w:tcW w:w="1152" w:type="dxa"/>
            <w:shd w:val="clear" w:color="auto" w:fill="auto"/>
          </w:tcPr>
          <w:p w14:paraId="38C1CBF4" w14:textId="77777777" w:rsidR="00752076" w:rsidRPr="00D60B63" w:rsidRDefault="0BBE2D58" w:rsidP="039371AA">
            <w:pPr>
              <w:jc w:val="center"/>
            </w:pPr>
            <w:r w:rsidRPr="00D60B63">
              <w:t>20</w:t>
            </w:r>
            <w:r w:rsidR="7C4FE754" w:rsidRPr="00D60B63">
              <w:t>21</w:t>
            </w:r>
          </w:p>
        </w:tc>
        <w:tc>
          <w:tcPr>
            <w:tcW w:w="1673" w:type="dxa"/>
            <w:shd w:val="clear" w:color="auto" w:fill="auto"/>
          </w:tcPr>
          <w:p w14:paraId="7DBA2A9A" w14:textId="77777777" w:rsidR="00752076" w:rsidRPr="00D60B63" w:rsidRDefault="6B2696AD" w:rsidP="039371AA">
            <w:pPr>
              <w:jc w:val="center"/>
            </w:pPr>
            <w:r w:rsidRPr="00D60B63">
              <w:t>16</w:t>
            </w:r>
          </w:p>
        </w:tc>
        <w:tc>
          <w:tcPr>
            <w:tcW w:w="1408" w:type="dxa"/>
            <w:shd w:val="clear" w:color="auto" w:fill="auto"/>
          </w:tcPr>
          <w:p w14:paraId="6A01436A" w14:textId="77777777" w:rsidR="00752076" w:rsidRPr="00D60B63" w:rsidRDefault="62E3F4C8" w:rsidP="039371AA">
            <w:pPr>
              <w:jc w:val="center"/>
            </w:pPr>
            <w:r w:rsidRPr="00D60B63">
              <w:t>1 (6,25)</w:t>
            </w:r>
          </w:p>
        </w:tc>
        <w:tc>
          <w:tcPr>
            <w:tcW w:w="1047" w:type="dxa"/>
            <w:shd w:val="clear" w:color="auto" w:fill="auto"/>
          </w:tcPr>
          <w:p w14:paraId="4D8421E2" w14:textId="77777777" w:rsidR="00752076" w:rsidRPr="00D60B63" w:rsidRDefault="62E3F4C8" w:rsidP="039371AA">
            <w:pPr>
              <w:jc w:val="center"/>
            </w:pPr>
            <w:r w:rsidRPr="00D60B63">
              <w:t>0</w:t>
            </w:r>
          </w:p>
        </w:tc>
        <w:tc>
          <w:tcPr>
            <w:tcW w:w="992" w:type="dxa"/>
            <w:shd w:val="clear" w:color="auto" w:fill="auto"/>
          </w:tcPr>
          <w:p w14:paraId="6114B5EA" w14:textId="77777777" w:rsidR="00752076" w:rsidRPr="00D60B63" w:rsidRDefault="62E3F4C8" w:rsidP="039371AA">
            <w:pPr>
              <w:jc w:val="center"/>
            </w:pPr>
            <w:r w:rsidRPr="00D60B63">
              <w:t>1 (100)</w:t>
            </w:r>
          </w:p>
        </w:tc>
        <w:tc>
          <w:tcPr>
            <w:tcW w:w="936" w:type="dxa"/>
            <w:shd w:val="clear" w:color="auto" w:fill="auto"/>
          </w:tcPr>
          <w:p w14:paraId="7293B18A" w14:textId="77777777" w:rsidR="00752076" w:rsidRPr="00D60B63" w:rsidRDefault="36624291" w:rsidP="039371AA">
            <w:pPr>
              <w:jc w:val="center"/>
            </w:pPr>
            <w:r w:rsidRPr="00D60B63">
              <w:t>-</w:t>
            </w:r>
          </w:p>
        </w:tc>
        <w:tc>
          <w:tcPr>
            <w:tcW w:w="1483" w:type="dxa"/>
          </w:tcPr>
          <w:p w14:paraId="270EEBAD" w14:textId="77777777" w:rsidR="00752076" w:rsidRPr="00D60B63" w:rsidRDefault="36624291" w:rsidP="039371AA">
            <w:pPr>
              <w:jc w:val="center"/>
            </w:pPr>
            <w:r w:rsidRPr="00D60B63">
              <w:t>0</w:t>
            </w:r>
          </w:p>
        </w:tc>
        <w:tc>
          <w:tcPr>
            <w:tcW w:w="1643" w:type="dxa"/>
          </w:tcPr>
          <w:p w14:paraId="02741F19" w14:textId="77777777" w:rsidR="00752076" w:rsidRPr="00D60B63" w:rsidRDefault="4225FE58" w:rsidP="039371AA">
            <w:pPr>
              <w:jc w:val="center"/>
            </w:pPr>
            <w:r w:rsidRPr="00D60B63">
              <w:t>4</w:t>
            </w:r>
          </w:p>
        </w:tc>
        <w:tc>
          <w:tcPr>
            <w:tcW w:w="1466" w:type="dxa"/>
          </w:tcPr>
          <w:p w14:paraId="3BD9ADFE" w14:textId="77777777" w:rsidR="00752076" w:rsidRPr="00D60B63" w:rsidRDefault="4225FE58" w:rsidP="039371AA">
            <w:pPr>
              <w:jc w:val="center"/>
            </w:pPr>
            <w:r w:rsidRPr="00D60B63">
              <w:t>2,81</w:t>
            </w:r>
          </w:p>
        </w:tc>
      </w:tr>
      <w:tr w:rsidR="008174E4" w:rsidRPr="00D60B63" w14:paraId="4459C1B0" w14:textId="77777777" w:rsidTr="039371AA">
        <w:tc>
          <w:tcPr>
            <w:tcW w:w="2091" w:type="dxa"/>
            <w:vMerge/>
          </w:tcPr>
          <w:p w14:paraId="4DB7FD32" w14:textId="77777777" w:rsidR="00752076" w:rsidRPr="00D60B63" w:rsidRDefault="00752076" w:rsidP="00752076">
            <w:pPr>
              <w:jc w:val="center"/>
            </w:pPr>
          </w:p>
        </w:tc>
        <w:tc>
          <w:tcPr>
            <w:tcW w:w="1152" w:type="dxa"/>
            <w:shd w:val="clear" w:color="auto" w:fill="auto"/>
          </w:tcPr>
          <w:p w14:paraId="26795336" w14:textId="77777777" w:rsidR="00752076" w:rsidRPr="00D60B63" w:rsidRDefault="0BBE2D58" w:rsidP="039371AA">
            <w:pPr>
              <w:jc w:val="center"/>
            </w:pPr>
            <w:r w:rsidRPr="00D60B63">
              <w:t>20</w:t>
            </w:r>
            <w:r w:rsidR="701A5585" w:rsidRPr="00D60B63">
              <w:t>22</w:t>
            </w:r>
          </w:p>
        </w:tc>
        <w:tc>
          <w:tcPr>
            <w:tcW w:w="1673" w:type="dxa"/>
            <w:shd w:val="clear" w:color="auto" w:fill="auto"/>
          </w:tcPr>
          <w:p w14:paraId="177A159D" w14:textId="77777777" w:rsidR="00752076" w:rsidRPr="00D60B63" w:rsidRDefault="29176C85" w:rsidP="039371AA">
            <w:pPr>
              <w:jc w:val="center"/>
            </w:pPr>
            <w:r w:rsidRPr="00D60B63">
              <w:t>8</w:t>
            </w:r>
          </w:p>
        </w:tc>
        <w:tc>
          <w:tcPr>
            <w:tcW w:w="1408" w:type="dxa"/>
            <w:shd w:val="clear" w:color="auto" w:fill="auto"/>
          </w:tcPr>
          <w:p w14:paraId="419BD717" w14:textId="77777777" w:rsidR="00752076" w:rsidRPr="00D60B63" w:rsidRDefault="51968052" w:rsidP="039371AA">
            <w:pPr>
              <w:jc w:val="center"/>
            </w:pPr>
            <w:r w:rsidRPr="00D60B63">
              <w:t>3 (38)</w:t>
            </w:r>
          </w:p>
        </w:tc>
        <w:tc>
          <w:tcPr>
            <w:tcW w:w="1047" w:type="dxa"/>
            <w:shd w:val="clear" w:color="auto" w:fill="auto"/>
          </w:tcPr>
          <w:p w14:paraId="129769E5" w14:textId="77777777" w:rsidR="00752076" w:rsidRPr="00D60B63" w:rsidRDefault="51968052" w:rsidP="039371AA">
            <w:pPr>
              <w:jc w:val="center"/>
            </w:pPr>
            <w:r w:rsidRPr="00D60B63">
              <w:t>2 (67)</w:t>
            </w:r>
          </w:p>
        </w:tc>
        <w:tc>
          <w:tcPr>
            <w:tcW w:w="992" w:type="dxa"/>
            <w:shd w:val="clear" w:color="auto" w:fill="auto"/>
          </w:tcPr>
          <w:p w14:paraId="55C6362E" w14:textId="77777777" w:rsidR="00752076" w:rsidRPr="00D60B63" w:rsidRDefault="51968052" w:rsidP="039371AA">
            <w:pPr>
              <w:jc w:val="center"/>
            </w:pPr>
            <w:r w:rsidRPr="00D60B63">
              <w:t>1 (33)</w:t>
            </w:r>
          </w:p>
        </w:tc>
        <w:tc>
          <w:tcPr>
            <w:tcW w:w="936" w:type="dxa"/>
            <w:shd w:val="clear" w:color="auto" w:fill="auto"/>
          </w:tcPr>
          <w:p w14:paraId="30196132" w14:textId="77777777" w:rsidR="00752076" w:rsidRPr="00D60B63" w:rsidRDefault="51968052" w:rsidP="039371AA">
            <w:pPr>
              <w:jc w:val="center"/>
            </w:pPr>
            <w:r w:rsidRPr="00D60B63">
              <w:t>0</w:t>
            </w:r>
          </w:p>
        </w:tc>
        <w:tc>
          <w:tcPr>
            <w:tcW w:w="1483" w:type="dxa"/>
          </w:tcPr>
          <w:p w14:paraId="58B296E0" w14:textId="77777777" w:rsidR="00752076" w:rsidRPr="00D60B63" w:rsidRDefault="51968052" w:rsidP="039371AA">
            <w:pPr>
              <w:jc w:val="center"/>
            </w:pPr>
            <w:r w:rsidRPr="00D60B63">
              <w:t>0</w:t>
            </w:r>
          </w:p>
        </w:tc>
        <w:tc>
          <w:tcPr>
            <w:tcW w:w="1643" w:type="dxa"/>
          </w:tcPr>
          <w:p w14:paraId="5652F5CD" w14:textId="77777777" w:rsidR="00752076" w:rsidRPr="00D60B63" w:rsidRDefault="51968052" w:rsidP="039371AA">
            <w:pPr>
              <w:jc w:val="center"/>
            </w:pPr>
            <w:r w:rsidRPr="00D60B63">
              <w:t>0</w:t>
            </w:r>
          </w:p>
        </w:tc>
        <w:tc>
          <w:tcPr>
            <w:tcW w:w="1466" w:type="dxa"/>
          </w:tcPr>
          <w:p w14:paraId="47AC9EED" w14:textId="77777777" w:rsidR="00752076" w:rsidRPr="00D60B63" w:rsidRDefault="319A6856" w:rsidP="039371AA">
            <w:pPr>
              <w:jc w:val="center"/>
            </w:pPr>
            <w:r w:rsidRPr="00D60B63">
              <w:t>0,8</w:t>
            </w:r>
          </w:p>
        </w:tc>
      </w:tr>
      <w:tr w:rsidR="008174E4" w:rsidRPr="00D60B63" w14:paraId="68A8ED98" w14:textId="77777777" w:rsidTr="039371AA">
        <w:tc>
          <w:tcPr>
            <w:tcW w:w="2091" w:type="dxa"/>
            <w:shd w:val="clear" w:color="auto" w:fill="auto"/>
          </w:tcPr>
          <w:p w14:paraId="426863BD" w14:textId="77777777" w:rsidR="00752076" w:rsidRPr="00D60B63" w:rsidRDefault="00752076" w:rsidP="039371AA">
            <w:pPr>
              <w:jc w:val="center"/>
            </w:pPr>
          </w:p>
        </w:tc>
        <w:tc>
          <w:tcPr>
            <w:tcW w:w="1152" w:type="dxa"/>
            <w:shd w:val="clear" w:color="auto" w:fill="auto"/>
          </w:tcPr>
          <w:p w14:paraId="39C72B98" w14:textId="77777777" w:rsidR="00752076" w:rsidRPr="00D60B63" w:rsidRDefault="00752076" w:rsidP="039371AA">
            <w:pPr>
              <w:jc w:val="center"/>
            </w:pPr>
          </w:p>
        </w:tc>
        <w:tc>
          <w:tcPr>
            <w:tcW w:w="1673" w:type="dxa"/>
            <w:shd w:val="clear" w:color="auto" w:fill="auto"/>
          </w:tcPr>
          <w:p w14:paraId="28E02935" w14:textId="77777777" w:rsidR="00752076" w:rsidRPr="00D60B63" w:rsidRDefault="00752076" w:rsidP="039371AA">
            <w:pPr>
              <w:jc w:val="center"/>
            </w:pPr>
          </w:p>
        </w:tc>
        <w:tc>
          <w:tcPr>
            <w:tcW w:w="1408" w:type="dxa"/>
            <w:shd w:val="clear" w:color="auto" w:fill="auto"/>
          </w:tcPr>
          <w:p w14:paraId="3A999891" w14:textId="77777777" w:rsidR="00752076" w:rsidRPr="00D60B63" w:rsidRDefault="00752076" w:rsidP="039371AA">
            <w:pPr>
              <w:jc w:val="center"/>
            </w:pPr>
          </w:p>
        </w:tc>
        <w:tc>
          <w:tcPr>
            <w:tcW w:w="1047" w:type="dxa"/>
            <w:shd w:val="clear" w:color="auto" w:fill="auto"/>
          </w:tcPr>
          <w:p w14:paraId="317EC300" w14:textId="77777777" w:rsidR="00752076" w:rsidRPr="00D60B63" w:rsidRDefault="00752076" w:rsidP="039371AA">
            <w:pPr>
              <w:jc w:val="center"/>
            </w:pPr>
          </w:p>
        </w:tc>
        <w:tc>
          <w:tcPr>
            <w:tcW w:w="992" w:type="dxa"/>
            <w:shd w:val="clear" w:color="auto" w:fill="auto"/>
          </w:tcPr>
          <w:p w14:paraId="670BA60C" w14:textId="77777777" w:rsidR="00752076" w:rsidRPr="00D60B63" w:rsidRDefault="00752076" w:rsidP="039371AA">
            <w:pPr>
              <w:jc w:val="center"/>
            </w:pPr>
          </w:p>
        </w:tc>
        <w:tc>
          <w:tcPr>
            <w:tcW w:w="936" w:type="dxa"/>
            <w:shd w:val="clear" w:color="auto" w:fill="auto"/>
          </w:tcPr>
          <w:p w14:paraId="44EE0C66" w14:textId="77777777" w:rsidR="00752076" w:rsidRPr="00D60B63" w:rsidRDefault="00752076" w:rsidP="039371AA">
            <w:pPr>
              <w:jc w:val="center"/>
            </w:pPr>
          </w:p>
        </w:tc>
        <w:tc>
          <w:tcPr>
            <w:tcW w:w="1483" w:type="dxa"/>
          </w:tcPr>
          <w:p w14:paraId="7B5E906C" w14:textId="77777777" w:rsidR="00752076" w:rsidRPr="00D60B63" w:rsidRDefault="00752076" w:rsidP="039371AA">
            <w:pPr>
              <w:jc w:val="center"/>
            </w:pPr>
          </w:p>
        </w:tc>
        <w:tc>
          <w:tcPr>
            <w:tcW w:w="1643" w:type="dxa"/>
          </w:tcPr>
          <w:p w14:paraId="75D78A99" w14:textId="77777777" w:rsidR="00752076" w:rsidRPr="00D60B63" w:rsidRDefault="00752076" w:rsidP="039371AA">
            <w:pPr>
              <w:jc w:val="center"/>
            </w:pPr>
          </w:p>
        </w:tc>
        <w:tc>
          <w:tcPr>
            <w:tcW w:w="1466" w:type="dxa"/>
          </w:tcPr>
          <w:p w14:paraId="68ED0A16" w14:textId="77777777" w:rsidR="00752076" w:rsidRPr="00D60B63" w:rsidRDefault="00752076" w:rsidP="039371AA">
            <w:pPr>
              <w:jc w:val="center"/>
            </w:pPr>
          </w:p>
        </w:tc>
      </w:tr>
      <w:tr w:rsidR="008174E4" w:rsidRPr="00D60B63" w14:paraId="399C0C32" w14:textId="77777777" w:rsidTr="039371AA">
        <w:tc>
          <w:tcPr>
            <w:tcW w:w="2091" w:type="dxa"/>
            <w:vMerge w:val="restart"/>
            <w:shd w:val="clear" w:color="auto" w:fill="auto"/>
          </w:tcPr>
          <w:p w14:paraId="33AFC6DF" w14:textId="77777777" w:rsidR="00752076" w:rsidRPr="00D60B63" w:rsidRDefault="0BBE2D58" w:rsidP="039371AA">
            <w:pPr>
              <w:jc w:val="center"/>
            </w:pPr>
            <w:r w:rsidRPr="00D60B63">
              <w:t>Fizika</w:t>
            </w:r>
          </w:p>
        </w:tc>
        <w:tc>
          <w:tcPr>
            <w:tcW w:w="1152" w:type="dxa"/>
            <w:shd w:val="clear" w:color="auto" w:fill="auto"/>
          </w:tcPr>
          <w:p w14:paraId="796D2D01" w14:textId="77777777" w:rsidR="00752076" w:rsidRPr="00D60B63" w:rsidRDefault="0BBE2D58" w:rsidP="039371AA">
            <w:pPr>
              <w:jc w:val="center"/>
            </w:pPr>
            <w:r w:rsidRPr="00D60B63">
              <w:t>20</w:t>
            </w:r>
            <w:r w:rsidR="54272D82" w:rsidRPr="00D60B63">
              <w:t>20</w:t>
            </w:r>
          </w:p>
        </w:tc>
        <w:tc>
          <w:tcPr>
            <w:tcW w:w="1673" w:type="dxa"/>
            <w:shd w:val="clear" w:color="auto" w:fill="auto"/>
          </w:tcPr>
          <w:p w14:paraId="6C6470F4" w14:textId="77777777" w:rsidR="00752076" w:rsidRPr="00D60B63" w:rsidRDefault="373DC197" w:rsidP="039371AA">
            <w:pPr>
              <w:jc w:val="center"/>
            </w:pPr>
            <w:r w:rsidRPr="00D60B63">
              <w:t>8</w:t>
            </w:r>
          </w:p>
        </w:tc>
        <w:tc>
          <w:tcPr>
            <w:tcW w:w="1408" w:type="dxa"/>
            <w:shd w:val="clear" w:color="auto" w:fill="auto"/>
          </w:tcPr>
          <w:p w14:paraId="644E2890" w14:textId="77777777" w:rsidR="00752076" w:rsidRPr="00D60B63" w:rsidRDefault="77025CAB" w:rsidP="039371AA">
            <w:pPr>
              <w:jc w:val="center"/>
            </w:pPr>
            <w:r w:rsidRPr="00D60B63">
              <w:t>3 (38)</w:t>
            </w:r>
          </w:p>
        </w:tc>
        <w:tc>
          <w:tcPr>
            <w:tcW w:w="1047" w:type="dxa"/>
            <w:shd w:val="clear" w:color="auto" w:fill="auto"/>
          </w:tcPr>
          <w:p w14:paraId="25771A1E" w14:textId="77777777" w:rsidR="00752076" w:rsidRPr="00D60B63" w:rsidRDefault="77025CAB" w:rsidP="039371AA">
            <w:pPr>
              <w:jc w:val="center"/>
            </w:pPr>
            <w:r w:rsidRPr="00D60B63">
              <w:t>2 (67)</w:t>
            </w:r>
          </w:p>
        </w:tc>
        <w:tc>
          <w:tcPr>
            <w:tcW w:w="992" w:type="dxa"/>
            <w:shd w:val="clear" w:color="auto" w:fill="auto"/>
          </w:tcPr>
          <w:p w14:paraId="6531C9C3" w14:textId="77777777" w:rsidR="00752076" w:rsidRPr="00D60B63" w:rsidRDefault="77025CAB" w:rsidP="039371AA">
            <w:pPr>
              <w:jc w:val="center"/>
            </w:pPr>
            <w:r w:rsidRPr="00D60B63">
              <w:t>1 (33)</w:t>
            </w:r>
          </w:p>
        </w:tc>
        <w:tc>
          <w:tcPr>
            <w:tcW w:w="936" w:type="dxa"/>
            <w:shd w:val="clear" w:color="auto" w:fill="auto"/>
          </w:tcPr>
          <w:p w14:paraId="42162803" w14:textId="77777777" w:rsidR="00752076" w:rsidRPr="00D60B63" w:rsidRDefault="77025CAB" w:rsidP="039371AA">
            <w:pPr>
              <w:jc w:val="center"/>
            </w:pPr>
            <w:r w:rsidRPr="00D60B63">
              <w:t>0</w:t>
            </w:r>
          </w:p>
        </w:tc>
        <w:tc>
          <w:tcPr>
            <w:tcW w:w="1483" w:type="dxa"/>
          </w:tcPr>
          <w:p w14:paraId="6709E3B0" w14:textId="77777777" w:rsidR="00752076" w:rsidRPr="00D60B63" w:rsidRDefault="77025CAB" w:rsidP="039371AA">
            <w:pPr>
              <w:jc w:val="center"/>
            </w:pPr>
            <w:r w:rsidRPr="00D60B63">
              <w:t>0</w:t>
            </w:r>
          </w:p>
        </w:tc>
        <w:tc>
          <w:tcPr>
            <w:tcW w:w="1643" w:type="dxa"/>
          </w:tcPr>
          <w:p w14:paraId="0170C6A9" w14:textId="77777777" w:rsidR="00752076" w:rsidRPr="00D60B63" w:rsidRDefault="77025CAB" w:rsidP="039371AA">
            <w:pPr>
              <w:jc w:val="center"/>
            </w:pPr>
            <w:r w:rsidRPr="00D60B63">
              <w:t>-</w:t>
            </w:r>
          </w:p>
        </w:tc>
        <w:tc>
          <w:tcPr>
            <w:tcW w:w="1466" w:type="dxa"/>
          </w:tcPr>
          <w:p w14:paraId="5E81EE33" w14:textId="77777777" w:rsidR="00752076" w:rsidRPr="00D60B63" w:rsidRDefault="7D25DEC0" w:rsidP="039371AA">
            <w:pPr>
              <w:spacing w:line="259" w:lineRule="auto"/>
              <w:jc w:val="center"/>
            </w:pPr>
            <w:r w:rsidRPr="00D60B63">
              <w:t>5,3</w:t>
            </w:r>
          </w:p>
        </w:tc>
      </w:tr>
      <w:tr w:rsidR="008174E4" w:rsidRPr="00D60B63" w14:paraId="4D28F3C4" w14:textId="77777777" w:rsidTr="039371AA">
        <w:tc>
          <w:tcPr>
            <w:tcW w:w="2091" w:type="dxa"/>
            <w:vMerge/>
          </w:tcPr>
          <w:p w14:paraId="328CAE29" w14:textId="77777777" w:rsidR="00752076" w:rsidRPr="00D60B63" w:rsidRDefault="00752076" w:rsidP="00752076">
            <w:pPr>
              <w:jc w:val="center"/>
            </w:pPr>
          </w:p>
        </w:tc>
        <w:tc>
          <w:tcPr>
            <w:tcW w:w="1152" w:type="dxa"/>
            <w:shd w:val="clear" w:color="auto" w:fill="auto"/>
          </w:tcPr>
          <w:p w14:paraId="5A02261F" w14:textId="77777777" w:rsidR="00752076" w:rsidRPr="00D60B63" w:rsidRDefault="0BBE2D58" w:rsidP="039371AA">
            <w:pPr>
              <w:jc w:val="center"/>
            </w:pPr>
            <w:r w:rsidRPr="00D60B63">
              <w:t>20</w:t>
            </w:r>
            <w:r w:rsidR="2783E51B" w:rsidRPr="00D60B63">
              <w:t>21</w:t>
            </w:r>
          </w:p>
        </w:tc>
        <w:tc>
          <w:tcPr>
            <w:tcW w:w="1673" w:type="dxa"/>
            <w:shd w:val="clear" w:color="auto" w:fill="auto"/>
          </w:tcPr>
          <w:p w14:paraId="1F7D5B31" w14:textId="77777777" w:rsidR="00752076" w:rsidRPr="00D60B63" w:rsidRDefault="373DC197" w:rsidP="039371AA">
            <w:pPr>
              <w:jc w:val="center"/>
            </w:pPr>
            <w:r w:rsidRPr="00D60B63">
              <w:t>16</w:t>
            </w:r>
          </w:p>
        </w:tc>
        <w:tc>
          <w:tcPr>
            <w:tcW w:w="1408" w:type="dxa"/>
            <w:shd w:val="clear" w:color="auto" w:fill="auto"/>
          </w:tcPr>
          <w:p w14:paraId="272017CE" w14:textId="77777777" w:rsidR="00752076" w:rsidRPr="00D60B63" w:rsidRDefault="585F378B" w:rsidP="039371AA">
            <w:pPr>
              <w:jc w:val="center"/>
            </w:pPr>
            <w:r w:rsidRPr="00D60B63">
              <w:t>-</w:t>
            </w:r>
          </w:p>
        </w:tc>
        <w:tc>
          <w:tcPr>
            <w:tcW w:w="1047" w:type="dxa"/>
            <w:shd w:val="clear" w:color="auto" w:fill="auto"/>
          </w:tcPr>
          <w:p w14:paraId="153E0BBC" w14:textId="77777777" w:rsidR="00752076" w:rsidRPr="00D60B63" w:rsidRDefault="585F378B" w:rsidP="039371AA">
            <w:pPr>
              <w:jc w:val="center"/>
            </w:pPr>
            <w:r w:rsidRPr="00D60B63">
              <w:t>-</w:t>
            </w:r>
          </w:p>
        </w:tc>
        <w:tc>
          <w:tcPr>
            <w:tcW w:w="992" w:type="dxa"/>
            <w:shd w:val="clear" w:color="auto" w:fill="auto"/>
          </w:tcPr>
          <w:p w14:paraId="0854F33B" w14:textId="77777777" w:rsidR="00752076" w:rsidRPr="00D60B63" w:rsidRDefault="585F378B" w:rsidP="039371AA">
            <w:pPr>
              <w:jc w:val="center"/>
            </w:pPr>
            <w:r w:rsidRPr="00D60B63">
              <w:t>-</w:t>
            </w:r>
          </w:p>
        </w:tc>
        <w:tc>
          <w:tcPr>
            <w:tcW w:w="936" w:type="dxa"/>
            <w:shd w:val="clear" w:color="auto" w:fill="auto"/>
          </w:tcPr>
          <w:p w14:paraId="3E03E04C" w14:textId="77777777" w:rsidR="00752076" w:rsidRPr="00D60B63" w:rsidRDefault="585F378B" w:rsidP="039371AA">
            <w:pPr>
              <w:jc w:val="center"/>
            </w:pPr>
            <w:r w:rsidRPr="00D60B63">
              <w:t>-</w:t>
            </w:r>
          </w:p>
        </w:tc>
        <w:tc>
          <w:tcPr>
            <w:tcW w:w="1483" w:type="dxa"/>
          </w:tcPr>
          <w:p w14:paraId="35C0907D" w14:textId="77777777" w:rsidR="00752076" w:rsidRPr="00D60B63" w:rsidRDefault="585F378B" w:rsidP="039371AA">
            <w:pPr>
              <w:jc w:val="center"/>
            </w:pPr>
            <w:r w:rsidRPr="00D60B63">
              <w:t>-</w:t>
            </w:r>
          </w:p>
        </w:tc>
        <w:tc>
          <w:tcPr>
            <w:tcW w:w="1643" w:type="dxa"/>
          </w:tcPr>
          <w:p w14:paraId="3773CCD3" w14:textId="77777777" w:rsidR="00752076" w:rsidRPr="00D60B63" w:rsidRDefault="585F378B" w:rsidP="039371AA">
            <w:pPr>
              <w:jc w:val="center"/>
            </w:pPr>
            <w:r w:rsidRPr="00D60B63">
              <w:t>-</w:t>
            </w:r>
          </w:p>
        </w:tc>
        <w:tc>
          <w:tcPr>
            <w:tcW w:w="1466" w:type="dxa"/>
          </w:tcPr>
          <w:p w14:paraId="70858414" w14:textId="77777777" w:rsidR="00752076" w:rsidRPr="00D60B63" w:rsidRDefault="585F378B" w:rsidP="039371AA">
            <w:pPr>
              <w:jc w:val="center"/>
            </w:pPr>
            <w:r w:rsidRPr="00D60B63">
              <w:t>-</w:t>
            </w:r>
          </w:p>
        </w:tc>
      </w:tr>
      <w:tr w:rsidR="008174E4" w:rsidRPr="00D60B63" w14:paraId="3F288CA4" w14:textId="77777777" w:rsidTr="039371AA">
        <w:tc>
          <w:tcPr>
            <w:tcW w:w="2091" w:type="dxa"/>
            <w:vMerge/>
          </w:tcPr>
          <w:p w14:paraId="371C93D3" w14:textId="77777777" w:rsidR="00752076" w:rsidRPr="00D60B63" w:rsidRDefault="00752076" w:rsidP="00752076">
            <w:pPr>
              <w:jc w:val="center"/>
            </w:pPr>
          </w:p>
        </w:tc>
        <w:tc>
          <w:tcPr>
            <w:tcW w:w="1152" w:type="dxa"/>
            <w:shd w:val="clear" w:color="auto" w:fill="auto"/>
          </w:tcPr>
          <w:p w14:paraId="5E5FD586" w14:textId="77777777" w:rsidR="00752076" w:rsidRPr="00D60B63" w:rsidRDefault="0BBE2D58" w:rsidP="039371AA">
            <w:pPr>
              <w:jc w:val="center"/>
            </w:pPr>
            <w:r w:rsidRPr="00D60B63">
              <w:t>20</w:t>
            </w:r>
            <w:r w:rsidR="791994BE" w:rsidRPr="00D60B63">
              <w:t>22</w:t>
            </w:r>
          </w:p>
        </w:tc>
        <w:tc>
          <w:tcPr>
            <w:tcW w:w="1673" w:type="dxa"/>
            <w:shd w:val="clear" w:color="auto" w:fill="auto"/>
          </w:tcPr>
          <w:p w14:paraId="1D8F67A6" w14:textId="77777777" w:rsidR="00752076" w:rsidRPr="00D60B63" w:rsidRDefault="3DFBE97E" w:rsidP="039371AA">
            <w:pPr>
              <w:jc w:val="center"/>
            </w:pPr>
            <w:r w:rsidRPr="00D60B63">
              <w:t>8</w:t>
            </w:r>
          </w:p>
        </w:tc>
        <w:tc>
          <w:tcPr>
            <w:tcW w:w="1408" w:type="dxa"/>
            <w:shd w:val="clear" w:color="auto" w:fill="auto"/>
          </w:tcPr>
          <w:p w14:paraId="21880959" w14:textId="77777777" w:rsidR="00752076" w:rsidRPr="00D60B63" w:rsidRDefault="37B7F656" w:rsidP="039371AA">
            <w:pPr>
              <w:jc w:val="center"/>
            </w:pPr>
            <w:r w:rsidRPr="00D60B63">
              <w:t>-</w:t>
            </w:r>
          </w:p>
        </w:tc>
        <w:tc>
          <w:tcPr>
            <w:tcW w:w="1047" w:type="dxa"/>
            <w:shd w:val="clear" w:color="auto" w:fill="auto"/>
          </w:tcPr>
          <w:p w14:paraId="7ADB5E17" w14:textId="77777777" w:rsidR="00752076" w:rsidRPr="00D60B63" w:rsidRDefault="37B7F656" w:rsidP="039371AA">
            <w:pPr>
              <w:jc w:val="center"/>
            </w:pPr>
            <w:r w:rsidRPr="00D60B63">
              <w:t>-</w:t>
            </w:r>
          </w:p>
        </w:tc>
        <w:tc>
          <w:tcPr>
            <w:tcW w:w="992" w:type="dxa"/>
            <w:shd w:val="clear" w:color="auto" w:fill="auto"/>
          </w:tcPr>
          <w:p w14:paraId="4CB5927D" w14:textId="77777777" w:rsidR="00752076" w:rsidRPr="00D60B63" w:rsidRDefault="37B7F656" w:rsidP="039371AA">
            <w:pPr>
              <w:jc w:val="center"/>
            </w:pPr>
            <w:r w:rsidRPr="00D60B63">
              <w:t>-</w:t>
            </w:r>
          </w:p>
        </w:tc>
        <w:tc>
          <w:tcPr>
            <w:tcW w:w="936" w:type="dxa"/>
            <w:shd w:val="clear" w:color="auto" w:fill="auto"/>
          </w:tcPr>
          <w:p w14:paraId="6CC1A23E" w14:textId="77777777" w:rsidR="00752076" w:rsidRPr="00D60B63" w:rsidRDefault="37B7F656" w:rsidP="039371AA">
            <w:pPr>
              <w:jc w:val="center"/>
            </w:pPr>
            <w:r w:rsidRPr="00D60B63">
              <w:t>-</w:t>
            </w:r>
          </w:p>
        </w:tc>
        <w:tc>
          <w:tcPr>
            <w:tcW w:w="1483" w:type="dxa"/>
          </w:tcPr>
          <w:p w14:paraId="5B7A26BF" w14:textId="77777777" w:rsidR="00752076" w:rsidRPr="00D60B63" w:rsidRDefault="37B7F656" w:rsidP="039371AA">
            <w:pPr>
              <w:jc w:val="center"/>
            </w:pPr>
            <w:r w:rsidRPr="00D60B63">
              <w:t>-</w:t>
            </w:r>
          </w:p>
        </w:tc>
        <w:tc>
          <w:tcPr>
            <w:tcW w:w="1643" w:type="dxa"/>
          </w:tcPr>
          <w:p w14:paraId="782D61E6" w14:textId="77777777" w:rsidR="00752076" w:rsidRPr="00D60B63" w:rsidRDefault="37B7F656" w:rsidP="039371AA">
            <w:pPr>
              <w:jc w:val="center"/>
            </w:pPr>
            <w:r w:rsidRPr="00D60B63">
              <w:t>-</w:t>
            </w:r>
          </w:p>
        </w:tc>
        <w:tc>
          <w:tcPr>
            <w:tcW w:w="1466" w:type="dxa"/>
          </w:tcPr>
          <w:p w14:paraId="00119FB5" w14:textId="77777777" w:rsidR="00752076" w:rsidRPr="00D60B63" w:rsidRDefault="37B7F656" w:rsidP="039371AA">
            <w:pPr>
              <w:jc w:val="center"/>
            </w:pPr>
            <w:r w:rsidRPr="00D60B63">
              <w:t>-</w:t>
            </w:r>
          </w:p>
        </w:tc>
      </w:tr>
      <w:tr w:rsidR="008174E4" w:rsidRPr="00D60B63" w14:paraId="36BB4AA4" w14:textId="77777777" w:rsidTr="039371AA">
        <w:tc>
          <w:tcPr>
            <w:tcW w:w="2091" w:type="dxa"/>
            <w:shd w:val="clear" w:color="auto" w:fill="auto"/>
          </w:tcPr>
          <w:p w14:paraId="11A837AA" w14:textId="77777777" w:rsidR="00752076" w:rsidRPr="00D60B63" w:rsidRDefault="00752076" w:rsidP="039371AA">
            <w:pPr>
              <w:jc w:val="center"/>
            </w:pPr>
          </w:p>
        </w:tc>
        <w:tc>
          <w:tcPr>
            <w:tcW w:w="1152" w:type="dxa"/>
            <w:shd w:val="clear" w:color="auto" w:fill="auto"/>
          </w:tcPr>
          <w:p w14:paraId="7D6C2BD4" w14:textId="77777777" w:rsidR="00752076" w:rsidRPr="00D60B63" w:rsidRDefault="00752076" w:rsidP="039371AA">
            <w:pPr>
              <w:jc w:val="center"/>
            </w:pPr>
          </w:p>
        </w:tc>
        <w:tc>
          <w:tcPr>
            <w:tcW w:w="1673" w:type="dxa"/>
            <w:shd w:val="clear" w:color="auto" w:fill="auto"/>
          </w:tcPr>
          <w:p w14:paraId="39DA5143" w14:textId="77777777" w:rsidR="00752076" w:rsidRPr="00D60B63" w:rsidRDefault="00752076" w:rsidP="039371AA">
            <w:pPr>
              <w:jc w:val="center"/>
            </w:pPr>
          </w:p>
        </w:tc>
        <w:tc>
          <w:tcPr>
            <w:tcW w:w="1408" w:type="dxa"/>
            <w:shd w:val="clear" w:color="auto" w:fill="auto"/>
          </w:tcPr>
          <w:p w14:paraId="076C4AE3" w14:textId="77777777" w:rsidR="00752076" w:rsidRPr="00D60B63" w:rsidRDefault="00752076" w:rsidP="039371AA">
            <w:pPr>
              <w:jc w:val="center"/>
            </w:pPr>
          </w:p>
        </w:tc>
        <w:tc>
          <w:tcPr>
            <w:tcW w:w="1047" w:type="dxa"/>
            <w:shd w:val="clear" w:color="auto" w:fill="auto"/>
          </w:tcPr>
          <w:p w14:paraId="6081AE3F" w14:textId="77777777" w:rsidR="00752076" w:rsidRPr="00D60B63" w:rsidRDefault="00752076" w:rsidP="039371AA">
            <w:pPr>
              <w:jc w:val="center"/>
            </w:pPr>
          </w:p>
        </w:tc>
        <w:tc>
          <w:tcPr>
            <w:tcW w:w="992" w:type="dxa"/>
            <w:shd w:val="clear" w:color="auto" w:fill="auto"/>
          </w:tcPr>
          <w:p w14:paraId="6A06812C" w14:textId="77777777" w:rsidR="00752076" w:rsidRPr="00D60B63" w:rsidRDefault="00752076" w:rsidP="039371AA">
            <w:pPr>
              <w:jc w:val="center"/>
            </w:pPr>
          </w:p>
        </w:tc>
        <w:tc>
          <w:tcPr>
            <w:tcW w:w="936" w:type="dxa"/>
            <w:shd w:val="clear" w:color="auto" w:fill="auto"/>
          </w:tcPr>
          <w:p w14:paraId="16967078" w14:textId="77777777" w:rsidR="00752076" w:rsidRPr="00D60B63" w:rsidRDefault="00752076" w:rsidP="039371AA">
            <w:pPr>
              <w:jc w:val="center"/>
            </w:pPr>
          </w:p>
        </w:tc>
        <w:tc>
          <w:tcPr>
            <w:tcW w:w="1483" w:type="dxa"/>
          </w:tcPr>
          <w:p w14:paraId="24656C42" w14:textId="77777777" w:rsidR="00752076" w:rsidRPr="00D60B63" w:rsidRDefault="00752076" w:rsidP="039371AA">
            <w:pPr>
              <w:jc w:val="center"/>
            </w:pPr>
          </w:p>
        </w:tc>
        <w:tc>
          <w:tcPr>
            <w:tcW w:w="1643" w:type="dxa"/>
          </w:tcPr>
          <w:p w14:paraId="61F6F073" w14:textId="77777777" w:rsidR="00752076" w:rsidRPr="00D60B63" w:rsidRDefault="00752076" w:rsidP="039371AA">
            <w:pPr>
              <w:jc w:val="center"/>
            </w:pPr>
          </w:p>
        </w:tc>
        <w:tc>
          <w:tcPr>
            <w:tcW w:w="1466" w:type="dxa"/>
          </w:tcPr>
          <w:p w14:paraId="597348C3" w14:textId="77777777" w:rsidR="00752076" w:rsidRPr="00D60B63" w:rsidRDefault="00752076" w:rsidP="039371AA">
            <w:pPr>
              <w:jc w:val="center"/>
            </w:pPr>
          </w:p>
        </w:tc>
      </w:tr>
      <w:tr w:rsidR="008174E4" w:rsidRPr="00D60B63" w14:paraId="45B4AE28" w14:textId="77777777" w:rsidTr="039371AA">
        <w:tc>
          <w:tcPr>
            <w:tcW w:w="2091" w:type="dxa"/>
            <w:vMerge w:val="restart"/>
            <w:shd w:val="clear" w:color="auto" w:fill="auto"/>
          </w:tcPr>
          <w:p w14:paraId="4A2B3B56" w14:textId="77777777" w:rsidR="00752076" w:rsidRPr="00D60B63" w:rsidRDefault="0BBE2D58" w:rsidP="039371AA">
            <w:pPr>
              <w:jc w:val="center"/>
            </w:pPr>
            <w:r w:rsidRPr="00D60B63">
              <w:t>Chemija</w:t>
            </w:r>
          </w:p>
        </w:tc>
        <w:tc>
          <w:tcPr>
            <w:tcW w:w="1152" w:type="dxa"/>
            <w:shd w:val="clear" w:color="auto" w:fill="auto"/>
          </w:tcPr>
          <w:p w14:paraId="77903033" w14:textId="77777777" w:rsidR="00752076" w:rsidRPr="00D60B63" w:rsidRDefault="0BBE2D58" w:rsidP="039371AA">
            <w:pPr>
              <w:jc w:val="center"/>
            </w:pPr>
            <w:r w:rsidRPr="00D60B63">
              <w:t>20</w:t>
            </w:r>
            <w:r w:rsidR="24BED5B7" w:rsidRPr="00D60B63">
              <w:t>20</w:t>
            </w:r>
          </w:p>
        </w:tc>
        <w:tc>
          <w:tcPr>
            <w:tcW w:w="1673" w:type="dxa"/>
            <w:shd w:val="clear" w:color="auto" w:fill="auto"/>
          </w:tcPr>
          <w:p w14:paraId="71960C2F" w14:textId="77777777" w:rsidR="00752076" w:rsidRPr="00D60B63" w:rsidRDefault="5C0BB280" w:rsidP="039371AA">
            <w:pPr>
              <w:jc w:val="center"/>
            </w:pPr>
            <w:r w:rsidRPr="00D60B63">
              <w:t>8</w:t>
            </w:r>
          </w:p>
        </w:tc>
        <w:tc>
          <w:tcPr>
            <w:tcW w:w="1408" w:type="dxa"/>
            <w:shd w:val="clear" w:color="auto" w:fill="auto"/>
          </w:tcPr>
          <w:p w14:paraId="245E6A6D" w14:textId="77777777" w:rsidR="00752076" w:rsidRPr="00D60B63" w:rsidRDefault="76B8325D" w:rsidP="039371AA">
            <w:pPr>
              <w:jc w:val="center"/>
            </w:pPr>
            <w:r w:rsidRPr="00D60B63">
              <w:t>-</w:t>
            </w:r>
          </w:p>
        </w:tc>
        <w:tc>
          <w:tcPr>
            <w:tcW w:w="1047" w:type="dxa"/>
            <w:shd w:val="clear" w:color="auto" w:fill="auto"/>
          </w:tcPr>
          <w:p w14:paraId="55259B1B" w14:textId="77777777" w:rsidR="00752076" w:rsidRPr="00D60B63" w:rsidRDefault="76B8325D" w:rsidP="039371AA">
            <w:pPr>
              <w:jc w:val="center"/>
            </w:pPr>
            <w:r w:rsidRPr="00D60B63">
              <w:t>-</w:t>
            </w:r>
          </w:p>
        </w:tc>
        <w:tc>
          <w:tcPr>
            <w:tcW w:w="992" w:type="dxa"/>
            <w:shd w:val="clear" w:color="auto" w:fill="auto"/>
          </w:tcPr>
          <w:p w14:paraId="1EBC4DE7" w14:textId="77777777" w:rsidR="00752076" w:rsidRPr="00D60B63" w:rsidRDefault="76B8325D" w:rsidP="039371AA">
            <w:pPr>
              <w:jc w:val="center"/>
            </w:pPr>
            <w:r w:rsidRPr="00D60B63">
              <w:t>-</w:t>
            </w:r>
          </w:p>
        </w:tc>
        <w:tc>
          <w:tcPr>
            <w:tcW w:w="936" w:type="dxa"/>
            <w:shd w:val="clear" w:color="auto" w:fill="auto"/>
          </w:tcPr>
          <w:p w14:paraId="39054A65" w14:textId="77777777" w:rsidR="00752076" w:rsidRPr="00D60B63" w:rsidRDefault="76B8325D" w:rsidP="039371AA">
            <w:pPr>
              <w:jc w:val="center"/>
            </w:pPr>
            <w:r w:rsidRPr="00D60B63">
              <w:t>-</w:t>
            </w:r>
          </w:p>
        </w:tc>
        <w:tc>
          <w:tcPr>
            <w:tcW w:w="1483" w:type="dxa"/>
          </w:tcPr>
          <w:p w14:paraId="1B03D65E" w14:textId="77777777" w:rsidR="00752076" w:rsidRPr="00D60B63" w:rsidRDefault="76B8325D" w:rsidP="039371AA">
            <w:pPr>
              <w:jc w:val="center"/>
            </w:pPr>
            <w:r w:rsidRPr="00D60B63">
              <w:t>-</w:t>
            </w:r>
          </w:p>
        </w:tc>
        <w:tc>
          <w:tcPr>
            <w:tcW w:w="1643" w:type="dxa"/>
          </w:tcPr>
          <w:p w14:paraId="7D43872C" w14:textId="77777777" w:rsidR="00752076" w:rsidRPr="00D60B63" w:rsidRDefault="76B8325D" w:rsidP="039371AA">
            <w:pPr>
              <w:jc w:val="center"/>
            </w:pPr>
            <w:r w:rsidRPr="00D60B63">
              <w:t>-</w:t>
            </w:r>
          </w:p>
        </w:tc>
        <w:tc>
          <w:tcPr>
            <w:tcW w:w="1466" w:type="dxa"/>
          </w:tcPr>
          <w:p w14:paraId="22A59793" w14:textId="77777777" w:rsidR="00752076" w:rsidRPr="00D60B63" w:rsidRDefault="76B8325D" w:rsidP="039371AA">
            <w:pPr>
              <w:jc w:val="center"/>
            </w:pPr>
            <w:r w:rsidRPr="00D60B63">
              <w:t>-</w:t>
            </w:r>
          </w:p>
        </w:tc>
      </w:tr>
      <w:tr w:rsidR="008174E4" w:rsidRPr="00D60B63" w14:paraId="15340AAB" w14:textId="77777777" w:rsidTr="039371AA">
        <w:tc>
          <w:tcPr>
            <w:tcW w:w="2091" w:type="dxa"/>
            <w:vMerge/>
          </w:tcPr>
          <w:p w14:paraId="3F8A0082" w14:textId="77777777" w:rsidR="00752076" w:rsidRPr="00D60B63" w:rsidRDefault="00752076" w:rsidP="00752076">
            <w:pPr>
              <w:jc w:val="center"/>
            </w:pPr>
          </w:p>
        </w:tc>
        <w:tc>
          <w:tcPr>
            <w:tcW w:w="1152" w:type="dxa"/>
            <w:shd w:val="clear" w:color="auto" w:fill="auto"/>
          </w:tcPr>
          <w:p w14:paraId="2C425C1C" w14:textId="77777777" w:rsidR="00752076" w:rsidRPr="00D60B63" w:rsidRDefault="0BBE2D58" w:rsidP="039371AA">
            <w:pPr>
              <w:jc w:val="center"/>
            </w:pPr>
            <w:r w:rsidRPr="00D60B63">
              <w:t>20</w:t>
            </w:r>
            <w:r w:rsidR="63E35D47" w:rsidRPr="00D60B63">
              <w:t>21</w:t>
            </w:r>
          </w:p>
        </w:tc>
        <w:tc>
          <w:tcPr>
            <w:tcW w:w="1673" w:type="dxa"/>
            <w:shd w:val="clear" w:color="auto" w:fill="auto"/>
          </w:tcPr>
          <w:p w14:paraId="08D472B2" w14:textId="77777777" w:rsidR="00752076" w:rsidRPr="00D60B63" w:rsidRDefault="5C0BB280" w:rsidP="039371AA">
            <w:pPr>
              <w:jc w:val="center"/>
            </w:pPr>
            <w:r w:rsidRPr="00D60B63">
              <w:t>16</w:t>
            </w:r>
          </w:p>
        </w:tc>
        <w:tc>
          <w:tcPr>
            <w:tcW w:w="1408" w:type="dxa"/>
            <w:shd w:val="clear" w:color="auto" w:fill="auto"/>
          </w:tcPr>
          <w:p w14:paraId="5940C5F1" w14:textId="77777777" w:rsidR="00752076" w:rsidRPr="00D60B63" w:rsidRDefault="2B8DAE03" w:rsidP="039371AA">
            <w:pPr>
              <w:jc w:val="center"/>
            </w:pPr>
            <w:r w:rsidRPr="00D60B63">
              <w:t>1 (6,25)</w:t>
            </w:r>
          </w:p>
        </w:tc>
        <w:tc>
          <w:tcPr>
            <w:tcW w:w="1047" w:type="dxa"/>
            <w:shd w:val="clear" w:color="auto" w:fill="auto"/>
          </w:tcPr>
          <w:p w14:paraId="24F69FFF" w14:textId="77777777" w:rsidR="00752076" w:rsidRPr="00D60B63" w:rsidRDefault="2B8DAE03" w:rsidP="039371AA">
            <w:pPr>
              <w:jc w:val="center"/>
            </w:pPr>
            <w:r w:rsidRPr="00D60B63">
              <w:t>0</w:t>
            </w:r>
          </w:p>
        </w:tc>
        <w:tc>
          <w:tcPr>
            <w:tcW w:w="992" w:type="dxa"/>
            <w:shd w:val="clear" w:color="auto" w:fill="auto"/>
          </w:tcPr>
          <w:p w14:paraId="2464AD44" w14:textId="77777777" w:rsidR="00752076" w:rsidRPr="00D60B63" w:rsidRDefault="2B8DAE03" w:rsidP="039371AA">
            <w:pPr>
              <w:jc w:val="center"/>
            </w:pPr>
            <w:r w:rsidRPr="00D60B63">
              <w:t>1 (100)</w:t>
            </w:r>
          </w:p>
        </w:tc>
        <w:tc>
          <w:tcPr>
            <w:tcW w:w="936" w:type="dxa"/>
            <w:shd w:val="clear" w:color="auto" w:fill="auto"/>
          </w:tcPr>
          <w:p w14:paraId="4557C2F3" w14:textId="77777777" w:rsidR="00752076" w:rsidRPr="00D60B63" w:rsidRDefault="2B8DAE03" w:rsidP="039371AA">
            <w:pPr>
              <w:jc w:val="center"/>
            </w:pPr>
            <w:r w:rsidRPr="00D60B63">
              <w:t>0</w:t>
            </w:r>
          </w:p>
        </w:tc>
        <w:tc>
          <w:tcPr>
            <w:tcW w:w="1483" w:type="dxa"/>
          </w:tcPr>
          <w:p w14:paraId="52DEB56D" w14:textId="77777777" w:rsidR="00752076" w:rsidRPr="00D60B63" w:rsidRDefault="2B8DAE03" w:rsidP="039371AA">
            <w:pPr>
              <w:jc w:val="center"/>
            </w:pPr>
            <w:r w:rsidRPr="00D60B63">
              <w:t>0</w:t>
            </w:r>
          </w:p>
        </w:tc>
        <w:tc>
          <w:tcPr>
            <w:tcW w:w="1643" w:type="dxa"/>
          </w:tcPr>
          <w:p w14:paraId="44E2E592" w14:textId="77777777" w:rsidR="00752076" w:rsidRPr="00D60B63" w:rsidRDefault="2B8DAE03" w:rsidP="039371AA">
            <w:pPr>
              <w:jc w:val="center"/>
            </w:pPr>
            <w:r w:rsidRPr="00D60B63">
              <w:t>0</w:t>
            </w:r>
          </w:p>
        </w:tc>
        <w:tc>
          <w:tcPr>
            <w:tcW w:w="1466" w:type="dxa"/>
          </w:tcPr>
          <w:p w14:paraId="4F8DFD1C" w14:textId="77777777" w:rsidR="00752076" w:rsidRPr="00D60B63" w:rsidRDefault="2B8DAE03" w:rsidP="039371AA">
            <w:pPr>
              <w:jc w:val="center"/>
            </w:pPr>
            <w:r w:rsidRPr="00D60B63">
              <w:t>5,51</w:t>
            </w:r>
          </w:p>
        </w:tc>
      </w:tr>
      <w:tr w:rsidR="008174E4" w:rsidRPr="00D60B63" w14:paraId="1013527A" w14:textId="77777777" w:rsidTr="039371AA">
        <w:tc>
          <w:tcPr>
            <w:tcW w:w="2091" w:type="dxa"/>
            <w:vMerge/>
          </w:tcPr>
          <w:p w14:paraId="088A0064" w14:textId="77777777" w:rsidR="00752076" w:rsidRPr="00D60B63" w:rsidRDefault="00752076" w:rsidP="00752076">
            <w:pPr>
              <w:jc w:val="center"/>
            </w:pPr>
          </w:p>
        </w:tc>
        <w:tc>
          <w:tcPr>
            <w:tcW w:w="1152" w:type="dxa"/>
            <w:shd w:val="clear" w:color="auto" w:fill="auto"/>
          </w:tcPr>
          <w:p w14:paraId="313DADA2" w14:textId="77777777" w:rsidR="00752076" w:rsidRPr="00D60B63" w:rsidRDefault="0BBE2D58" w:rsidP="039371AA">
            <w:pPr>
              <w:jc w:val="center"/>
            </w:pPr>
            <w:r w:rsidRPr="00D60B63">
              <w:t>20</w:t>
            </w:r>
            <w:r w:rsidR="41BBF27D" w:rsidRPr="00D60B63">
              <w:t>22</w:t>
            </w:r>
          </w:p>
        </w:tc>
        <w:tc>
          <w:tcPr>
            <w:tcW w:w="1673" w:type="dxa"/>
            <w:shd w:val="clear" w:color="auto" w:fill="auto"/>
          </w:tcPr>
          <w:p w14:paraId="263AE743" w14:textId="77777777" w:rsidR="00752076" w:rsidRPr="00D60B63" w:rsidRDefault="44016E43" w:rsidP="039371AA">
            <w:pPr>
              <w:jc w:val="center"/>
            </w:pPr>
            <w:r w:rsidRPr="00D60B63">
              <w:t>8</w:t>
            </w:r>
          </w:p>
        </w:tc>
        <w:tc>
          <w:tcPr>
            <w:tcW w:w="1408" w:type="dxa"/>
            <w:shd w:val="clear" w:color="auto" w:fill="auto"/>
          </w:tcPr>
          <w:p w14:paraId="3CC6ACCA" w14:textId="77777777" w:rsidR="00752076" w:rsidRPr="00D60B63" w:rsidRDefault="62629AAF" w:rsidP="039371AA">
            <w:pPr>
              <w:jc w:val="center"/>
            </w:pPr>
            <w:r w:rsidRPr="00D60B63">
              <w:t>-</w:t>
            </w:r>
          </w:p>
        </w:tc>
        <w:tc>
          <w:tcPr>
            <w:tcW w:w="1047" w:type="dxa"/>
            <w:shd w:val="clear" w:color="auto" w:fill="auto"/>
          </w:tcPr>
          <w:p w14:paraId="2CDF84BF" w14:textId="77777777" w:rsidR="00752076" w:rsidRPr="00D60B63" w:rsidRDefault="62629AAF" w:rsidP="039371AA">
            <w:pPr>
              <w:jc w:val="center"/>
            </w:pPr>
            <w:r w:rsidRPr="00D60B63">
              <w:t>-</w:t>
            </w:r>
          </w:p>
        </w:tc>
        <w:tc>
          <w:tcPr>
            <w:tcW w:w="992" w:type="dxa"/>
            <w:shd w:val="clear" w:color="auto" w:fill="auto"/>
          </w:tcPr>
          <w:p w14:paraId="15F4522E" w14:textId="77777777" w:rsidR="00752076" w:rsidRPr="00D60B63" w:rsidRDefault="62629AAF" w:rsidP="039371AA">
            <w:pPr>
              <w:jc w:val="center"/>
            </w:pPr>
            <w:r w:rsidRPr="00D60B63">
              <w:t>-</w:t>
            </w:r>
          </w:p>
        </w:tc>
        <w:tc>
          <w:tcPr>
            <w:tcW w:w="936" w:type="dxa"/>
            <w:shd w:val="clear" w:color="auto" w:fill="auto"/>
          </w:tcPr>
          <w:p w14:paraId="59016A6D" w14:textId="77777777" w:rsidR="00752076" w:rsidRPr="00D60B63" w:rsidRDefault="62629AAF" w:rsidP="039371AA">
            <w:pPr>
              <w:jc w:val="center"/>
            </w:pPr>
            <w:r w:rsidRPr="00D60B63">
              <w:t>-</w:t>
            </w:r>
          </w:p>
        </w:tc>
        <w:tc>
          <w:tcPr>
            <w:tcW w:w="1483" w:type="dxa"/>
          </w:tcPr>
          <w:p w14:paraId="265CCEE3" w14:textId="77777777" w:rsidR="00752076" w:rsidRPr="00D60B63" w:rsidRDefault="62629AAF" w:rsidP="039371AA">
            <w:pPr>
              <w:jc w:val="center"/>
            </w:pPr>
            <w:r w:rsidRPr="00D60B63">
              <w:t>-</w:t>
            </w:r>
          </w:p>
        </w:tc>
        <w:tc>
          <w:tcPr>
            <w:tcW w:w="1643" w:type="dxa"/>
          </w:tcPr>
          <w:p w14:paraId="51799489" w14:textId="77777777" w:rsidR="00752076" w:rsidRPr="00D60B63" w:rsidRDefault="62629AAF" w:rsidP="039371AA">
            <w:pPr>
              <w:jc w:val="center"/>
            </w:pPr>
            <w:r w:rsidRPr="00D60B63">
              <w:t>-</w:t>
            </w:r>
          </w:p>
        </w:tc>
        <w:tc>
          <w:tcPr>
            <w:tcW w:w="1466" w:type="dxa"/>
          </w:tcPr>
          <w:p w14:paraId="40441CD8" w14:textId="77777777" w:rsidR="00752076" w:rsidRPr="00D60B63" w:rsidRDefault="62629AAF" w:rsidP="039371AA">
            <w:pPr>
              <w:jc w:val="center"/>
            </w:pPr>
            <w:r w:rsidRPr="00D60B63">
              <w:t>-</w:t>
            </w:r>
          </w:p>
        </w:tc>
      </w:tr>
      <w:tr w:rsidR="008174E4" w:rsidRPr="00D60B63" w14:paraId="6F662642" w14:textId="77777777" w:rsidTr="039371AA">
        <w:tc>
          <w:tcPr>
            <w:tcW w:w="2091" w:type="dxa"/>
            <w:shd w:val="clear" w:color="auto" w:fill="auto"/>
          </w:tcPr>
          <w:p w14:paraId="504FDB26" w14:textId="77777777" w:rsidR="00752076" w:rsidRPr="00D60B63" w:rsidRDefault="00752076" w:rsidP="039371AA">
            <w:pPr>
              <w:jc w:val="center"/>
            </w:pPr>
          </w:p>
        </w:tc>
        <w:tc>
          <w:tcPr>
            <w:tcW w:w="1152" w:type="dxa"/>
            <w:shd w:val="clear" w:color="auto" w:fill="auto"/>
          </w:tcPr>
          <w:p w14:paraId="22972FED" w14:textId="77777777" w:rsidR="00752076" w:rsidRPr="00D60B63" w:rsidRDefault="00752076" w:rsidP="039371AA">
            <w:pPr>
              <w:jc w:val="center"/>
            </w:pPr>
          </w:p>
        </w:tc>
        <w:tc>
          <w:tcPr>
            <w:tcW w:w="1673" w:type="dxa"/>
            <w:shd w:val="clear" w:color="auto" w:fill="auto"/>
          </w:tcPr>
          <w:p w14:paraId="1D1658E3" w14:textId="77777777" w:rsidR="00752076" w:rsidRPr="00D60B63" w:rsidRDefault="00752076" w:rsidP="039371AA">
            <w:pPr>
              <w:jc w:val="center"/>
            </w:pPr>
          </w:p>
        </w:tc>
        <w:tc>
          <w:tcPr>
            <w:tcW w:w="1408" w:type="dxa"/>
            <w:shd w:val="clear" w:color="auto" w:fill="auto"/>
          </w:tcPr>
          <w:p w14:paraId="7D5CC25F" w14:textId="77777777" w:rsidR="00752076" w:rsidRPr="00D60B63" w:rsidRDefault="00752076" w:rsidP="039371AA">
            <w:pPr>
              <w:jc w:val="center"/>
            </w:pPr>
          </w:p>
        </w:tc>
        <w:tc>
          <w:tcPr>
            <w:tcW w:w="1047" w:type="dxa"/>
            <w:shd w:val="clear" w:color="auto" w:fill="auto"/>
          </w:tcPr>
          <w:p w14:paraId="6A99A268" w14:textId="77777777" w:rsidR="00752076" w:rsidRPr="00D60B63" w:rsidRDefault="00752076" w:rsidP="039371AA">
            <w:pPr>
              <w:jc w:val="center"/>
            </w:pPr>
          </w:p>
        </w:tc>
        <w:tc>
          <w:tcPr>
            <w:tcW w:w="992" w:type="dxa"/>
            <w:shd w:val="clear" w:color="auto" w:fill="auto"/>
          </w:tcPr>
          <w:p w14:paraId="22F85F34" w14:textId="77777777" w:rsidR="00752076" w:rsidRPr="00D60B63" w:rsidRDefault="00752076" w:rsidP="039371AA">
            <w:pPr>
              <w:jc w:val="center"/>
            </w:pPr>
          </w:p>
        </w:tc>
        <w:tc>
          <w:tcPr>
            <w:tcW w:w="936" w:type="dxa"/>
            <w:shd w:val="clear" w:color="auto" w:fill="auto"/>
          </w:tcPr>
          <w:p w14:paraId="2D690530" w14:textId="77777777" w:rsidR="00752076" w:rsidRPr="00D60B63" w:rsidRDefault="00752076" w:rsidP="039371AA">
            <w:pPr>
              <w:jc w:val="center"/>
            </w:pPr>
          </w:p>
        </w:tc>
        <w:tc>
          <w:tcPr>
            <w:tcW w:w="1483" w:type="dxa"/>
          </w:tcPr>
          <w:p w14:paraId="30F8DE3A" w14:textId="77777777" w:rsidR="00752076" w:rsidRPr="00D60B63" w:rsidRDefault="00752076" w:rsidP="039371AA">
            <w:pPr>
              <w:jc w:val="center"/>
            </w:pPr>
          </w:p>
        </w:tc>
        <w:tc>
          <w:tcPr>
            <w:tcW w:w="1643" w:type="dxa"/>
          </w:tcPr>
          <w:p w14:paraId="56721E1A" w14:textId="77777777" w:rsidR="00752076" w:rsidRPr="00D60B63" w:rsidRDefault="00752076" w:rsidP="039371AA">
            <w:pPr>
              <w:jc w:val="center"/>
            </w:pPr>
          </w:p>
        </w:tc>
        <w:tc>
          <w:tcPr>
            <w:tcW w:w="1466" w:type="dxa"/>
          </w:tcPr>
          <w:p w14:paraId="72F9ACC6" w14:textId="77777777" w:rsidR="00752076" w:rsidRPr="00D60B63" w:rsidRDefault="00752076" w:rsidP="039371AA">
            <w:pPr>
              <w:jc w:val="center"/>
            </w:pPr>
          </w:p>
        </w:tc>
      </w:tr>
      <w:tr w:rsidR="008174E4" w:rsidRPr="00D60B63" w14:paraId="032ADED9" w14:textId="77777777" w:rsidTr="039371AA">
        <w:tc>
          <w:tcPr>
            <w:tcW w:w="2091" w:type="dxa"/>
            <w:vMerge w:val="restart"/>
            <w:shd w:val="clear" w:color="auto" w:fill="auto"/>
          </w:tcPr>
          <w:p w14:paraId="3CD69568" w14:textId="77777777" w:rsidR="00752076" w:rsidRPr="00D60B63" w:rsidRDefault="0BBE2D58" w:rsidP="039371AA">
            <w:pPr>
              <w:jc w:val="center"/>
            </w:pPr>
            <w:r w:rsidRPr="00D60B63">
              <w:t>Informacinės technologijos</w:t>
            </w:r>
          </w:p>
        </w:tc>
        <w:tc>
          <w:tcPr>
            <w:tcW w:w="1152" w:type="dxa"/>
            <w:shd w:val="clear" w:color="auto" w:fill="auto"/>
          </w:tcPr>
          <w:p w14:paraId="0F2E921F" w14:textId="77777777" w:rsidR="00752076" w:rsidRPr="00D60B63" w:rsidRDefault="0BBE2D58" w:rsidP="039371AA">
            <w:pPr>
              <w:jc w:val="center"/>
            </w:pPr>
            <w:r w:rsidRPr="00D60B63">
              <w:t>20</w:t>
            </w:r>
            <w:r w:rsidR="020AE914" w:rsidRPr="00D60B63">
              <w:t>20</w:t>
            </w:r>
          </w:p>
        </w:tc>
        <w:tc>
          <w:tcPr>
            <w:tcW w:w="1673" w:type="dxa"/>
            <w:shd w:val="clear" w:color="auto" w:fill="auto"/>
          </w:tcPr>
          <w:p w14:paraId="08A872DA" w14:textId="77777777" w:rsidR="00752076" w:rsidRPr="00D60B63" w:rsidRDefault="32EEAC56" w:rsidP="039371AA">
            <w:pPr>
              <w:jc w:val="center"/>
            </w:pPr>
            <w:r w:rsidRPr="00D60B63">
              <w:t>8</w:t>
            </w:r>
          </w:p>
        </w:tc>
        <w:tc>
          <w:tcPr>
            <w:tcW w:w="1408" w:type="dxa"/>
            <w:shd w:val="clear" w:color="auto" w:fill="auto"/>
          </w:tcPr>
          <w:p w14:paraId="414AC287" w14:textId="77777777" w:rsidR="00752076" w:rsidRPr="00D60B63" w:rsidRDefault="49749F46" w:rsidP="039371AA">
            <w:pPr>
              <w:jc w:val="center"/>
            </w:pPr>
            <w:r w:rsidRPr="00D60B63">
              <w:t>1 (13)</w:t>
            </w:r>
          </w:p>
        </w:tc>
        <w:tc>
          <w:tcPr>
            <w:tcW w:w="1047" w:type="dxa"/>
            <w:shd w:val="clear" w:color="auto" w:fill="auto"/>
          </w:tcPr>
          <w:p w14:paraId="6C158AC2" w14:textId="77777777" w:rsidR="00752076" w:rsidRPr="00D60B63" w:rsidRDefault="49749F46" w:rsidP="039371AA">
            <w:pPr>
              <w:jc w:val="center"/>
            </w:pPr>
            <w:r w:rsidRPr="00D60B63">
              <w:t>1 (100)</w:t>
            </w:r>
          </w:p>
        </w:tc>
        <w:tc>
          <w:tcPr>
            <w:tcW w:w="992" w:type="dxa"/>
            <w:shd w:val="clear" w:color="auto" w:fill="auto"/>
          </w:tcPr>
          <w:p w14:paraId="11792CE4" w14:textId="77777777" w:rsidR="00752076" w:rsidRPr="00D60B63" w:rsidRDefault="49749F46" w:rsidP="039371AA">
            <w:pPr>
              <w:jc w:val="center"/>
            </w:pPr>
            <w:r w:rsidRPr="00D60B63">
              <w:t>0</w:t>
            </w:r>
          </w:p>
        </w:tc>
        <w:tc>
          <w:tcPr>
            <w:tcW w:w="936" w:type="dxa"/>
            <w:shd w:val="clear" w:color="auto" w:fill="auto"/>
          </w:tcPr>
          <w:p w14:paraId="70BBD668" w14:textId="77777777" w:rsidR="00752076" w:rsidRPr="00D60B63" w:rsidRDefault="49749F46" w:rsidP="039371AA">
            <w:pPr>
              <w:jc w:val="center"/>
            </w:pPr>
            <w:r w:rsidRPr="00D60B63">
              <w:t>0</w:t>
            </w:r>
          </w:p>
        </w:tc>
        <w:tc>
          <w:tcPr>
            <w:tcW w:w="1483" w:type="dxa"/>
          </w:tcPr>
          <w:p w14:paraId="711D3ABB" w14:textId="77777777" w:rsidR="00752076" w:rsidRPr="00D60B63" w:rsidRDefault="49749F46" w:rsidP="039371AA">
            <w:pPr>
              <w:jc w:val="center"/>
            </w:pPr>
            <w:r w:rsidRPr="00D60B63">
              <w:t>0</w:t>
            </w:r>
          </w:p>
        </w:tc>
        <w:tc>
          <w:tcPr>
            <w:tcW w:w="1643" w:type="dxa"/>
          </w:tcPr>
          <w:p w14:paraId="096307F4" w14:textId="77777777" w:rsidR="00752076" w:rsidRPr="00D60B63" w:rsidRDefault="49749F46" w:rsidP="039371AA">
            <w:pPr>
              <w:jc w:val="center"/>
            </w:pPr>
            <w:r w:rsidRPr="00D60B63">
              <w:t>-</w:t>
            </w:r>
          </w:p>
        </w:tc>
        <w:tc>
          <w:tcPr>
            <w:tcW w:w="1466" w:type="dxa"/>
          </w:tcPr>
          <w:p w14:paraId="3734E466" w14:textId="77777777" w:rsidR="00752076" w:rsidRPr="00D60B63" w:rsidRDefault="567F977A" w:rsidP="039371AA">
            <w:pPr>
              <w:spacing w:line="259" w:lineRule="auto"/>
              <w:jc w:val="center"/>
            </w:pPr>
            <w:r w:rsidRPr="00D60B63">
              <w:t>6,7</w:t>
            </w:r>
          </w:p>
        </w:tc>
      </w:tr>
      <w:tr w:rsidR="008174E4" w:rsidRPr="00D60B63" w14:paraId="4B4F6E33" w14:textId="77777777" w:rsidTr="039371AA">
        <w:tc>
          <w:tcPr>
            <w:tcW w:w="2091" w:type="dxa"/>
            <w:vMerge/>
          </w:tcPr>
          <w:p w14:paraId="1EB3CA61" w14:textId="77777777" w:rsidR="00752076" w:rsidRPr="00D60B63" w:rsidRDefault="00752076" w:rsidP="00752076">
            <w:pPr>
              <w:jc w:val="center"/>
            </w:pPr>
          </w:p>
        </w:tc>
        <w:tc>
          <w:tcPr>
            <w:tcW w:w="1152" w:type="dxa"/>
            <w:shd w:val="clear" w:color="auto" w:fill="auto"/>
          </w:tcPr>
          <w:p w14:paraId="7267B0C5" w14:textId="77777777" w:rsidR="00752076" w:rsidRPr="00D60B63" w:rsidRDefault="0BBE2D58" w:rsidP="039371AA">
            <w:pPr>
              <w:jc w:val="center"/>
            </w:pPr>
            <w:r w:rsidRPr="00D60B63">
              <w:t>20</w:t>
            </w:r>
            <w:r w:rsidR="1CB0512D" w:rsidRPr="00D60B63">
              <w:t>21</w:t>
            </w:r>
          </w:p>
        </w:tc>
        <w:tc>
          <w:tcPr>
            <w:tcW w:w="1673" w:type="dxa"/>
            <w:shd w:val="clear" w:color="auto" w:fill="auto"/>
          </w:tcPr>
          <w:p w14:paraId="0EF57BFE" w14:textId="77777777" w:rsidR="00752076" w:rsidRPr="00D60B63" w:rsidRDefault="32EEAC56" w:rsidP="039371AA">
            <w:pPr>
              <w:jc w:val="center"/>
            </w:pPr>
            <w:r w:rsidRPr="00D60B63">
              <w:t>16</w:t>
            </w:r>
          </w:p>
        </w:tc>
        <w:tc>
          <w:tcPr>
            <w:tcW w:w="1408" w:type="dxa"/>
            <w:shd w:val="clear" w:color="auto" w:fill="auto"/>
          </w:tcPr>
          <w:p w14:paraId="7AA26DA7" w14:textId="77777777" w:rsidR="00752076" w:rsidRPr="00D60B63" w:rsidRDefault="2D178312" w:rsidP="039371AA">
            <w:pPr>
              <w:jc w:val="center"/>
            </w:pPr>
            <w:r w:rsidRPr="00D60B63">
              <w:t>1 (6,25)</w:t>
            </w:r>
          </w:p>
        </w:tc>
        <w:tc>
          <w:tcPr>
            <w:tcW w:w="1047" w:type="dxa"/>
            <w:shd w:val="clear" w:color="auto" w:fill="auto"/>
          </w:tcPr>
          <w:p w14:paraId="44558A37" w14:textId="77777777" w:rsidR="00752076" w:rsidRPr="00D60B63" w:rsidRDefault="2D178312" w:rsidP="039371AA">
            <w:pPr>
              <w:jc w:val="center"/>
            </w:pPr>
            <w:r w:rsidRPr="00D60B63">
              <w:t>1 (100)</w:t>
            </w:r>
          </w:p>
        </w:tc>
        <w:tc>
          <w:tcPr>
            <w:tcW w:w="992" w:type="dxa"/>
            <w:shd w:val="clear" w:color="auto" w:fill="auto"/>
          </w:tcPr>
          <w:p w14:paraId="20A44536" w14:textId="77777777" w:rsidR="00752076" w:rsidRPr="00D60B63" w:rsidRDefault="2D178312" w:rsidP="039371AA">
            <w:pPr>
              <w:jc w:val="center"/>
            </w:pPr>
            <w:r w:rsidRPr="00D60B63">
              <w:t>0</w:t>
            </w:r>
          </w:p>
        </w:tc>
        <w:tc>
          <w:tcPr>
            <w:tcW w:w="936" w:type="dxa"/>
            <w:shd w:val="clear" w:color="auto" w:fill="auto"/>
          </w:tcPr>
          <w:p w14:paraId="58FFEB4D" w14:textId="77777777" w:rsidR="00752076" w:rsidRPr="00D60B63" w:rsidRDefault="2D178312" w:rsidP="039371AA">
            <w:pPr>
              <w:jc w:val="center"/>
            </w:pPr>
            <w:r w:rsidRPr="00D60B63">
              <w:t>0</w:t>
            </w:r>
          </w:p>
        </w:tc>
        <w:tc>
          <w:tcPr>
            <w:tcW w:w="1483" w:type="dxa"/>
          </w:tcPr>
          <w:p w14:paraId="6CF2DC23" w14:textId="77777777" w:rsidR="00752076" w:rsidRPr="00D60B63" w:rsidRDefault="571AA888" w:rsidP="039371AA">
            <w:pPr>
              <w:jc w:val="center"/>
            </w:pPr>
            <w:r w:rsidRPr="00D60B63">
              <w:t>0</w:t>
            </w:r>
          </w:p>
        </w:tc>
        <w:tc>
          <w:tcPr>
            <w:tcW w:w="1643" w:type="dxa"/>
          </w:tcPr>
          <w:p w14:paraId="3BF40B86" w14:textId="77777777" w:rsidR="00752076" w:rsidRPr="00D60B63" w:rsidRDefault="571AA888" w:rsidP="039371AA">
            <w:pPr>
              <w:jc w:val="center"/>
            </w:pPr>
            <w:r w:rsidRPr="00D60B63">
              <w:t>0</w:t>
            </w:r>
          </w:p>
        </w:tc>
        <w:tc>
          <w:tcPr>
            <w:tcW w:w="1466" w:type="dxa"/>
          </w:tcPr>
          <w:p w14:paraId="1C6AE13C" w14:textId="77777777" w:rsidR="00752076" w:rsidRPr="00D60B63" w:rsidRDefault="571AA888" w:rsidP="039371AA">
            <w:pPr>
              <w:jc w:val="center"/>
            </w:pPr>
            <w:r w:rsidRPr="00D60B63">
              <w:t>8,65</w:t>
            </w:r>
          </w:p>
        </w:tc>
      </w:tr>
      <w:tr w:rsidR="008174E4" w:rsidRPr="00D60B63" w14:paraId="040F0428" w14:textId="77777777" w:rsidTr="039371AA">
        <w:tc>
          <w:tcPr>
            <w:tcW w:w="2091" w:type="dxa"/>
            <w:vMerge/>
          </w:tcPr>
          <w:p w14:paraId="4143653B" w14:textId="77777777" w:rsidR="00752076" w:rsidRPr="00D60B63" w:rsidRDefault="00752076" w:rsidP="00752076">
            <w:pPr>
              <w:jc w:val="center"/>
            </w:pPr>
          </w:p>
        </w:tc>
        <w:tc>
          <w:tcPr>
            <w:tcW w:w="1152" w:type="dxa"/>
            <w:shd w:val="clear" w:color="auto" w:fill="auto"/>
          </w:tcPr>
          <w:p w14:paraId="518F65F1" w14:textId="77777777" w:rsidR="00752076" w:rsidRPr="00D60B63" w:rsidRDefault="0BBE2D58" w:rsidP="039371AA">
            <w:pPr>
              <w:jc w:val="center"/>
            </w:pPr>
            <w:r w:rsidRPr="00D60B63">
              <w:t>20</w:t>
            </w:r>
            <w:r w:rsidR="1756EE2D" w:rsidRPr="00D60B63">
              <w:t>22</w:t>
            </w:r>
          </w:p>
        </w:tc>
        <w:tc>
          <w:tcPr>
            <w:tcW w:w="1673" w:type="dxa"/>
            <w:shd w:val="clear" w:color="auto" w:fill="auto"/>
          </w:tcPr>
          <w:p w14:paraId="0546C2C5" w14:textId="77777777" w:rsidR="00752076" w:rsidRPr="00D60B63" w:rsidRDefault="32EEAC56" w:rsidP="039371AA">
            <w:pPr>
              <w:jc w:val="center"/>
            </w:pPr>
            <w:r w:rsidRPr="00D60B63">
              <w:t>8</w:t>
            </w:r>
          </w:p>
        </w:tc>
        <w:tc>
          <w:tcPr>
            <w:tcW w:w="1408" w:type="dxa"/>
            <w:shd w:val="clear" w:color="auto" w:fill="auto"/>
          </w:tcPr>
          <w:p w14:paraId="06AAA87B" w14:textId="77777777" w:rsidR="00752076" w:rsidRPr="00D60B63" w:rsidRDefault="32EEAC56" w:rsidP="039371AA">
            <w:pPr>
              <w:jc w:val="center"/>
            </w:pPr>
            <w:r w:rsidRPr="00D60B63">
              <w:t>-</w:t>
            </w:r>
          </w:p>
        </w:tc>
        <w:tc>
          <w:tcPr>
            <w:tcW w:w="1047" w:type="dxa"/>
            <w:shd w:val="clear" w:color="auto" w:fill="auto"/>
          </w:tcPr>
          <w:p w14:paraId="5C0E30E7" w14:textId="77777777" w:rsidR="00752076" w:rsidRPr="00D60B63" w:rsidRDefault="32EEAC56" w:rsidP="039371AA">
            <w:pPr>
              <w:jc w:val="center"/>
            </w:pPr>
            <w:r w:rsidRPr="00D60B63">
              <w:t>-</w:t>
            </w:r>
          </w:p>
        </w:tc>
        <w:tc>
          <w:tcPr>
            <w:tcW w:w="992" w:type="dxa"/>
            <w:shd w:val="clear" w:color="auto" w:fill="auto"/>
          </w:tcPr>
          <w:p w14:paraId="2776ECEE" w14:textId="77777777" w:rsidR="00752076" w:rsidRPr="00D60B63" w:rsidRDefault="32EEAC56" w:rsidP="039371AA">
            <w:pPr>
              <w:jc w:val="center"/>
            </w:pPr>
            <w:r w:rsidRPr="00D60B63">
              <w:t>-</w:t>
            </w:r>
          </w:p>
        </w:tc>
        <w:tc>
          <w:tcPr>
            <w:tcW w:w="936" w:type="dxa"/>
            <w:shd w:val="clear" w:color="auto" w:fill="auto"/>
          </w:tcPr>
          <w:p w14:paraId="186C263A" w14:textId="77777777" w:rsidR="00752076" w:rsidRPr="00D60B63" w:rsidRDefault="32EEAC56" w:rsidP="039371AA">
            <w:pPr>
              <w:jc w:val="center"/>
            </w:pPr>
            <w:r w:rsidRPr="00D60B63">
              <w:t>-</w:t>
            </w:r>
          </w:p>
        </w:tc>
        <w:tc>
          <w:tcPr>
            <w:tcW w:w="1483" w:type="dxa"/>
          </w:tcPr>
          <w:p w14:paraId="080348A7" w14:textId="77777777" w:rsidR="00752076" w:rsidRPr="00D60B63" w:rsidRDefault="32EEAC56" w:rsidP="039371AA">
            <w:pPr>
              <w:jc w:val="center"/>
            </w:pPr>
            <w:r w:rsidRPr="00D60B63">
              <w:t>-</w:t>
            </w:r>
          </w:p>
        </w:tc>
        <w:tc>
          <w:tcPr>
            <w:tcW w:w="1643" w:type="dxa"/>
          </w:tcPr>
          <w:p w14:paraId="0106F062" w14:textId="77777777" w:rsidR="00752076" w:rsidRPr="00D60B63" w:rsidRDefault="32EEAC56" w:rsidP="039371AA">
            <w:pPr>
              <w:jc w:val="center"/>
            </w:pPr>
            <w:r w:rsidRPr="00D60B63">
              <w:t>-</w:t>
            </w:r>
          </w:p>
        </w:tc>
        <w:tc>
          <w:tcPr>
            <w:tcW w:w="1466" w:type="dxa"/>
          </w:tcPr>
          <w:p w14:paraId="02409E8C" w14:textId="77777777" w:rsidR="00752076" w:rsidRPr="00D60B63" w:rsidRDefault="32EEAC56" w:rsidP="039371AA">
            <w:pPr>
              <w:jc w:val="center"/>
            </w:pPr>
            <w:r w:rsidRPr="00D60B63">
              <w:t>-</w:t>
            </w:r>
          </w:p>
        </w:tc>
      </w:tr>
    </w:tbl>
    <w:p w14:paraId="4F1F2059" w14:textId="77777777" w:rsidR="00E53B68" w:rsidRPr="00D60B63" w:rsidRDefault="00E53B68" w:rsidP="00752076">
      <w:pPr>
        <w:jc w:val="center"/>
      </w:pPr>
    </w:p>
    <w:p w14:paraId="7828CF2A" w14:textId="77777777" w:rsidR="00E53B68" w:rsidRPr="00D60B63" w:rsidRDefault="3FF749B0" w:rsidP="039371AA">
      <w:pPr>
        <w:ind w:firstLine="709"/>
        <w:jc w:val="both"/>
      </w:pPr>
      <w:r w:rsidRPr="00D60B63">
        <w:lastRenderedPageBreak/>
        <w:t>2020 i</w:t>
      </w:r>
      <w:r w:rsidR="14E0749B" w:rsidRPr="00D60B63">
        <w:t>r 2021</w:t>
      </w:r>
      <w:r w:rsidRPr="00D60B63">
        <w:t xml:space="preserve"> metais matematikos egzamino neišlaikė 3 mokiniai, valstybinio lietuvių kalbos ir literatūros egzamino neišlaikė vienas mokinys. </w:t>
      </w:r>
      <w:r w:rsidR="11B15069" w:rsidRPr="00D60B63">
        <w:t>20</w:t>
      </w:r>
      <w:r w:rsidR="5F216545" w:rsidRPr="00D60B63">
        <w:t>21</w:t>
      </w:r>
      <w:r w:rsidR="11B15069" w:rsidRPr="00D60B63">
        <w:t xml:space="preserve"> m</w:t>
      </w:r>
      <w:r w:rsidR="69F14445" w:rsidRPr="00D60B63">
        <w:t xml:space="preserve">etais lietuvių kalbos ir literatūros valstybinio brandos egzamino vienas kandidatas gavo 100 balų, </w:t>
      </w:r>
      <w:r w:rsidR="11B15069" w:rsidRPr="00D60B63">
        <w:t xml:space="preserve"> rusų k</w:t>
      </w:r>
      <w:r w:rsidR="76ACFDAE" w:rsidRPr="00D60B63">
        <w:t xml:space="preserve">albos valstybinio brandos </w:t>
      </w:r>
      <w:r w:rsidR="11B15069" w:rsidRPr="00D60B63">
        <w:t xml:space="preserve">egzamino </w:t>
      </w:r>
      <w:r w:rsidR="55CB5F1E" w:rsidRPr="00D60B63">
        <w:t xml:space="preserve">irgi </w:t>
      </w:r>
      <w:r w:rsidR="31E82B7B" w:rsidRPr="00D60B63">
        <w:t>vienas</w:t>
      </w:r>
      <w:r w:rsidR="11B15069" w:rsidRPr="00D60B63">
        <w:t xml:space="preserve"> kandidata</w:t>
      </w:r>
      <w:r w:rsidR="5C44F5C7" w:rsidRPr="00D60B63">
        <w:t>s</w:t>
      </w:r>
      <w:r w:rsidR="11B15069" w:rsidRPr="00D60B63">
        <w:t xml:space="preserve"> gavo 100 balų.</w:t>
      </w:r>
      <w:r w:rsidR="4DAAF39B" w:rsidRPr="00D60B63">
        <w:t xml:space="preserve"> 2022 metais abiturientai išlaikė visus pasirinktus brandos egzaminus.</w:t>
      </w:r>
    </w:p>
    <w:p w14:paraId="50A08760" w14:textId="77777777" w:rsidR="00E53B68" w:rsidRPr="00D60B63" w:rsidRDefault="00E53B68" w:rsidP="003D6018">
      <w:pPr>
        <w:ind w:firstLine="709"/>
        <w:jc w:val="both"/>
      </w:pPr>
    </w:p>
    <w:p w14:paraId="3976574D" w14:textId="77777777" w:rsidR="007D3B98" w:rsidRPr="00D60B63" w:rsidRDefault="007D3B98" w:rsidP="007D3B98">
      <w:pPr>
        <w:rPr>
          <w:b/>
          <w:bCs/>
        </w:rPr>
      </w:pPr>
      <w:r w:rsidRPr="00D60B63">
        <w:rPr>
          <w:b/>
          <w:bCs/>
        </w:rPr>
        <w:t>Neformalusis vaikų švietimas</w:t>
      </w:r>
      <w:r w:rsidR="00872016" w:rsidRPr="00D60B63">
        <w:rPr>
          <w:b/>
          <w:bCs/>
        </w:rPr>
        <w:t xml:space="preserve"> </w:t>
      </w:r>
    </w:p>
    <w:p w14:paraId="0BFFEE42" w14:textId="77777777" w:rsidR="007D3B98" w:rsidRPr="00D60B63" w:rsidRDefault="007D3B98" w:rsidP="007D3B98">
      <w:pPr>
        <w:jc w:val="center"/>
      </w:pPr>
    </w:p>
    <w:tbl>
      <w:tblPr>
        <w:tblW w:w="13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097"/>
        <w:gridCol w:w="940"/>
        <w:gridCol w:w="1376"/>
        <w:gridCol w:w="1083"/>
        <w:gridCol w:w="1053"/>
        <w:gridCol w:w="1381"/>
        <w:gridCol w:w="1073"/>
        <w:gridCol w:w="1101"/>
        <w:gridCol w:w="1405"/>
      </w:tblGrid>
      <w:tr w:rsidR="009E36AF" w:rsidRPr="00D60B63" w14:paraId="7993D964" w14:textId="77777777" w:rsidTr="009E36AF">
        <w:tc>
          <w:tcPr>
            <w:tcW w:w="2591" w:type="dxa"/>
            <w:shd w:val="clear" w:color="auto" w:fill="auto"/>
          </w:tcPr>
          <w:p w14:paraId="7463FFD0" w14:textId="77777777" w:rsidR="009E36AF" w:rsidRPr="00D60B63" w:rsidRDefault="009E36AF" w:rsidP="00FA7A95">
            <w:pPr>
              <w:jc w:val="center"/>
            </w:pPr>
          </w:p>
        </w:tc>
        <w:tc>
          <w:tcPr>
            <w:tcW w:w="3413" w:type="dxa"/>
            <w:gridSpan w:val="3"/>
            <w:shd w:val="clear" w:color="auto" w:fill="auto"/>
          </w:tcPr>
          <w:p w14:paraId="3B59C45A" w14:textId="77777777" w:rsidR="009E36AF" w:rsidRPr="00D60B63" w:rsidRDefault="009E36AF" w:rsidP="039371AA">
            <w:pPr>
              <w:jc w:val="center"/>
            </w:pPr>
            <w:r w:rsidRPr="00D60B63">
              <w:t>2021–2022 m. m.</w:t>
            </w:r>
          </w:p>
        </w:tc>
        <w:tc>
          <w:tcPr>
            <w:tcW w:w="3517" w:type="dxa"/>
            <w:gridSpan w:val="3"/>
            <w:shd w:val="clear" w:color="auto" w:fill="auto"/>
          </w:tcPr>
          <w:p w14:paraId="7DCE78D9" w14:textId="77777777" w:rsidR="009E36AF" w:rsidRPr="00D60B63" w:rsidRDefault="009E36AF" w:rsidP="00FA7A95">
            <w:pPr>
              <w:jc w:val="center"/>
            </w:pPr>
            <w:r w:rsidRPr="00D60B63">
              <w:t>2021–2022 m. m.</w:t>
            </w:r>
          </w:p>
        </w:tc>
        <w:tc>
          <w:tcPr>
            <w:tcW w:w="3579" w:type="dxa"/>
            <w:gridSpan w:val="3"/>
            <w:shd w:val="clear" w:color="auto" w:fill="auto"/>
          </w:tcPr>
          <w:p w14:paraId="74FF19F6" w14:textId="77777777" w:rsidR="009E36AF" w:rsidRPr="00D60B63" w:rsidRDefault="009E36AF" w:rsidP="00FA7A95">
            <w:pPr>
              <w:jc w:val="center"/>
            </w:pPr>
            <w:r w:rsidRPr="00D60B63">
              <w:t>2022–2023 m. m.</w:t>
            </w:r>
          </w:p>
        </w:tc>
      </w:tr>
      <w:tr w:rsidR="009E36AF" w:rsidRPr="00D60B63" w14:paraId="3C81A9AC" w14:textId="77777777" w:rsidTr="009E36AF">
        <w:tc>
          <w:tcPr>
            <w:tcW w:w="2591" w:type="dxa"/>
            <w:shd w:val="clear" w:color="auto" w:fill="auto"/>
          </w:tcPr>
          <w:p w14:paraId="3807C83D" w14:textId="77777777" w:rsidR="00FA7A95" w:rsidRPr="00D60B63" w:rsidRDefault="00FA7A95" w:rsidP="00FA7A95">
            <w:pPr>
              <w:jc w:val="center"/>
            </w:pPr>
          </w:p>
        </w:tc>
        <w:tc>
          <w:tcPr>
            <w:tcW w:w="1097" w:type="dxa"/>
            <w:shd w:val="clear" w:color="auto" w:fill="auto"/>
          </w:tcPr>
          <w:p w14:paraId="1D99B031" w14:textId="77777777" w:rsidR="00FA7A95" w:rsidRPr="00D60B63" w:rsidRDefault="00FA7A95" w:rsidP="00FA7A95">
            <w:pPr>
              <w:jc w:val="center"/>
            </w:pPr>
            <w:r w:rsidRPr="00D60B63">
              <w:t>Bazinė mokykla</w:t>
            </w:r>
          </w:p>
        </w:tc>
        <w:tc>
          <w:tcPr>
            <w:tcW w:w="940" w:type="dxa"/>
            <w:shd w:val="clear" w:color="auto" w:fill="auto"/>
          </w:tcPr>
          <w:p w14:paraId="2C090E16" w14:textId="77777777" w:rsidR="4258FC67" w:rsidRPr="00D60B63" w:rsidRDefault="4258FC67" w:rsidP="039371AA">
            <w:pPr>
              <w:jc w:val="center"/>
            </w:pPr>
            <w:r w:rsidRPr="00D60B63">
              <w:t>Dūkšto skyrius</w:t>
            </w:r>
          </w:p>
          <w:p w14:paraId="726E2400" w14:textId="77777777" w:rsidR="039371AA" w:rsidRPr="00D60B63" w:rsidRDefault="039371AA" w:rsidP="039371AA">
            <w:pPr>
              <w:jc w:val="center"/>
            </w:pPr>
          </w:p>
        </w:tc>
        <w:tc>
          <w:tcPr>
            <w:tcW w:w="1376" w:type="dxa"/>
            <w:shd w:val="clear" w:color="auto" w:fill="auto"/>
          </w:tcPr>
          <w:p w14:paraId="0668152E" w14:textId="77777777" w:rsidR="4258FC67" w:rsidRPr="00D60B63" w:rsidRDefault="4258FC67" w:rsidP="039371AA">
            <w:pPr>
              <w:jc w:val="center"/>
            </w:pPr>
            <w:r w:rsidRPr="00D60B63">
              <w:t>Naujojo Daugėliškio skyrius</w:t>
            </w:r>
          </w:p>
        </w:tc>
        <w:tc>
          <w:tcPr>
            <w:tcW w:w="1083" w:type="dxa"/>
            <w:shd w:val="clear" w:color="auto" w:fill="auto"/>
          </w:tcPr>
          <w:p w14:paraId="62013EE1" w14:textId="77777777" w:rsidR="00FA7A95" w:rsidRPr="00D60B63" w:rsidRDefault="00FA7A95" w:rsidP="00FA7A95">
            <w:pPr>
              <w:jc w:val="center"/>
            </w:pPr>
            <w:r w:rsidRPr="00D60B63">
              <w:t>Bazinė mokykla</w:t>
            </w:r>
          </w:p>
        </w:tc>
        <w:tc>
          <w:tcPr>
            <w:tcW w:w="1053" w:type="dxa"/>
            <w:shd w:val="clear" w:color="auto" w:fill="auto"/>
          </w:tcPr>
          <w:p w14:paraId="64D62E47" w14:textId="77777777" w:rsidR="00FA7A95" w:rsidRPr="00D60B63" w:rsidRDefault="00FA7A95" w:rsidP="00FA7A95">
            <w:pPr>
              <w:jc w:val="center"/>
            </w:pPr>
            <w:r w:rsidRPr="00D60B63">
              <w:t>Dūkšto skyrius</w:t>
            </w:r>
          </w:p>
        </w:tc>
        <w:tc>
          <w:tcPr>
            <w:tcW w:w="1381" w:type="dxa"/>
            <w:shd w:val="clear" w:color="auto" w:fill="auto"/>
          </w:tcPr>
          <w:p w14:paraId="07BA5341" w14:textId="77777777" w:rsidR="00FA7A95" w:rsidRPr="00D60B63" w:rsidRDefault="00FA7A95" w:rsidP="00FA7A95">
            <w:pPr>
              <w:jc w:val="center"/>
            </w:pPr>
            <w:r w:rsidRPr="00D60B63">
              <w:t>Naujojo Daugėliškio skyrius</w:t>
            </w:r>
          </w:p>
        </w:tc>
        <w:tc>
          <w:tcPr>
            <w:tcW w:w="1073" w:type="dxa"/>
            <w:shd w:val="clear" w:color="auto" w:fill="auto"/>
          </w:tcPr>
          <w:p w14:paraId="1218A8F3" w14:textId="77777777" w:rsidR="00FA7A95" w:rsidRPr="00D60B63" w:rsidRDefault="00FA7A95" w:rsidP="00FA7A95">
            <w:pPr>
              <w:jc w:val="center"/>
            </w:pPr>
            <w:r w:rsidRPr="00D60B63">
              <w:t>Bazinė mokykla</w:t>
            </w:r>
          </w:p>
        </w:tc>
        <w:tc>
          <w:tcPr>
            <w:tcW w:w="1101" w:type="dxa"/>
            <w:shd w:val="clear" w:color="auto" w:fill="auto"/>
          </w:tcPr>
          <w:p w14:paraId="57163EEE" w14:textId="77777777" w:rsidR="00FA7A95" w:rsidRPr="00D60B63" w:rsidRDefault="00FA7A95" w:rsidP="00FA7A95">
            <w:pPr>
              <w:jc w:val="center"/>
            </w:pPr>
            <w:r w:rsidRPr="00D60B63">
              <w:t>Dūkšto skyrius</w:t>
            </w:r>
          </w:p>
        </w:tc>
        <w:tc>
          <w:tcPr>
            <w:tcW w:w="1405" w:type="dxa"/>
            <w:shd w:val="clear" w:color="auto" w:fill="auto"/>
          </w:tcPr>
          <w:p w14:paraId="0B790356" w14:textId="77777777" w:rsidR="00FA7A95" w:rsidRPr="00D60B63" w:rsidRDefault="00FA7A95" w:rsidP="00FA7A95">
            <w:pPr>
              <w:jc w:val="center"/>
            </w:pPr>
            <w:r w:rsidRPr="00D60B63">
              <w:t>Naujojo Daugėliškio skyrius</w:t>
            </w:r>
          </w:p>
        </w:tc>
      </w:tr>
      <w:tr w:rsidR="009E36AF" w:rsidRPr="00D60B63" w14:paraId="418D0FD6" w14:textId="77777777" w:rsidTr="009E36AF">
        <w:tc>
          <w:tcPr>
            <w:tcW w:w="2591" w:type="dxa"/>
            <w:shd w:val="clear" w:color="auto" w:fill="auto"/>
          </w:tcPr>
          <w:p w14:paraId="55570480" w14:textId="77777777" w:rsidR="00FA7A95" w:rsidRPr="00D60B63" w:rsidRDefault="00FA7A95" w:rsidP="00FA7A95">
            <w:r w:rsidRPr="00D60B63">
              <w:t>Mokinių skaičius</w:t>
            </w:r>
          </w:p>
        </w:tc>
        <w:tc>
          <w:tcPr>
            <w:tcW w:w="1097" w:type="dxa"/>
            <w:shd w:val="clear" w:color="auto" w:fill="auto"/>
          </w:tcPr>
          <w:p w14:paraId="06547440" w14:textId="77777777" w:rsidR="00FA7A95" w:rsidRPr="00D60B63" w:rsidRDefault="0A9DA35E" w:rsidP="039371AA">
            <w:pPr>
              <w:spacing w:line="259" w:lineRule="auto"/>
              <w:jc w:val="center"/>
            </w:pPr>
            <w:r w:rsidRPr="00D60B63">
              <w:t>14</w:t>
            </w:r>
            <w:r w:rsidR="5123929B" w:rsidRPr="00D60B63">
              <w:t>1</w:t>
            </w:r>
          </w:p>
        </w:tc>
        <w:tc>
          <w:tcPr>
            <w:tcW w:w="940" w:type="dxa"/>
            <w:shd w:val="clear" w:color="auto" w:fill="auto"/>
          </w:tcPr>
          <w:p w14:paraId="70FC753E" w14:textId="77777777" w:rsidR="0A9DA35E" w:rsidRPr="00D60B63" w:rsidRDefault="0A9DA35E" w:rsidP="039371AA">
            <w:pPr>
              <w:jc w:val="center"/>
            </w:pPr>
            <w:r w:rsidRPr="00D60B63">
              <w:t>5</w:t>
            </w:r>
            <w:r w:rsidR="5589062F" w:rsidRPr="00D60B63">
              <w:t>2</w:t>
            </w:r>
          </w:p>
        </w:tc>
        <w:tc>
          <w:tcPr>
            <w:tcW w:w="1376" w:type="dxa"/>
            <w:shd w:val="clear" w:color="auto" w:fill="auto"/>
          </w:tcPr>
          <w:p w14:paraId="202ABBFE" w14:textId="77777777" w:rsidR="0A9DA35E" w:rsidRPr="00D60B63" w:rsidRDefault="0A9DA35E" w:rsidP="039371AA">
            <w:pPr>
              <w:jc w:val="center"/>
            </w:pPr>
            <w:r w:rsidRPr="00D60B63">
              <w:t>5</w:t>
            </w:r>
            <w:r w:rsidR="2A3E4FA9" w:rsidRPr="00D60B63">
              <w:t>1</w:t>
            </w:r>
          </w:p>
        </w:tc>
        <w:tc>
          <w:tcPr>
            <w:tcW w:w="1083" w:type="dxa"/>
            <w:shd w:val="clear" w:color="auto" w:fill="auto"/>
          </w:tcPr>
          <w:p w14:paraId="227ACB7A" w14:textId="77777777" w:rsidR="00FA7A95" w:rsidRPr="00D60B63" w:rsidRDefault="42862A72" w:rsidP="039371AA">
            <w:pPr>
              <w:jc w:val="center"/>
            </w:pPr>
            <w:r w:rsidRPr="00D60B63">
              <w:t>138</w:t>
            </w:r>
          </w:p>
        </w:tc>
        <w:tc>
          <w:tcPr>
            <w:tcW w:w="1053" w:type="dxa"/>
            <w:shd w:val="clear" w:color="auto" w:fill="auto"/>
          </w:tcPr>
          <w:p w14:paraId="5BDCD6BE" w14:textId="77777777" w:rsidR="00FA7A95" w:rsidRPr="00D60B63" w:rsidRDefault="42862A72" w:rsidP="039371AA">
            <w:pPr>
              <w:jc w:val="center"/>
            </w:pPr>
            <w:r w:rsidRPr="00D60B63">
              <w:t>45</w:t>
            </w:r>
          </w:p>
        </w:tc>
        <w:tc>
          <w:tcPr>
            <w:tcW w:w="1381" w:type="dxa"/>
            <w:shd w:val="clear" w:color="auto" w:fill="auto"/>
          </w:tcPr>
          <w:p w14:paraId="4227258B" w14:textId="77777777" w:rsidR="00FA7A95" w:rsidRPr="00D60B63" w:rsidRDefault="42862A72" w:rsidP="039371AA">
            <w:pPr>
              <w:jc w:val="center"/>
            </w:pPr>
            <w:r w:rsidRPr="00D60B63">
              <w:t>50</w:t>
            </w:r>
          </w:p>
        </w:tc>
        <w:tc>
          <w:tcPr>
            <w:tcW w:w="1073" w:type="dxa"/>
            <w:shd w:val="clear" w:color="auto" w:fill="auto"/>
          </w:tcPr>
          <w:p w14:paraId="72D81C43" w14:textId="77777777" w:rsidR="00FA7A95" w:rsidRPr="00D60B63" w:rsidRDefault="24D889D3" w:rsidP="039371AA">
            <w:pPr>
              <w:jc w:val="center"/>
            </w:pPr>
            <w:r w:rsidRPr="00D60B63">
              <w:t>1</w:t>
            </w:r>
            <w:r w:rsidR="36C133DD" w:rsidRPr="00D60B63">
              <w:t>52</w:t>
            </w:r>
          </w:p>
        </w:tc>
        <w:tc>
          <w:tcPr>
            <w:tcW w:w="1101" w:type="dxa"/>
            <w:shd w:val="clear" w:color="auto" w:fill="auto"/>
          </w:tcPr>
          <w:p w14:paraId="67C11D37" w14:textId="77777777" w:rsidR="00FA7A95" w:rsidRPr="00D60B63" w:rsidRDefault="36C133DD" w:rsidP="039371AA">
            <w:pPr>
              <w:jc w:val="center"/>
            </w:pPr>
            <w:r w:rsidRPr="00D60B63">
              <w:t>10</w:t>
            </w:r>
          </w:p>
        </w:tc>
        <w:tc>
          <w:tcPr>
            <w:tcW w:w="1405" w:type="dxa"/>
            <w:shd w:val="clear" w:color="auto" w:fill="auto"/>
          </w:tcPr>
          <w:p w14:paraId="768AAFF4" w14:textId="77777777" w:rsidR="00FA7A95" w:rsidRPr="00D60B63" w:rsidRDefault="36C133DD" w:rsidP="039371AA">
            <w:pPr>
              <w:jc w:val="center"/>
            </w:pPr>
            <w:r w:rsidRPr="00D60B63">
              <w:t>10</w:t>
            </w:r>
          </w:p>
        </w:tc>
      </w:tr>
      <w:tr w:rsidR="009E36AF" w:rsidRPr="00D60B63" w14:paraId="0C75A6C9" w14:textId="77777777" w:rsidTr="009E36AF">
        <w:tc>
          <w:tcPr>
            <w:tcW w:w="2591" w:type="dxa"/>
            <w:shd w:val="clear" w:color="auto" w:fill="auto"/>
          </w:tcPr>
          <w:p w14:paraId="5BA569AB" w14:textId="77777777" w:rsidR="00FA7A95" w:rsidRPr="00D60B63" w:rsidRDefault="00FA7A95" w:rsidP="00FA7A95">
            <w:r w:rsidRPr="00D60B63">
              <w:t>Panaudotų valandų skaičius</w:t>
            </w:r>
          </w:p>
        </w:tc>
        <w:tc>
          <w:tcPr>
            <w:tcW w:w="1097" w:type="dxa"/>
            <w:shd w:val="clear" w:color="auto" w:fill="auto"/>
          </w:tcPr>
          <w:p w14:paraId="73D3B8A8" w14:textId="77777777" w:rsidR="00FA7A95" w:rsidRPr="00D60B63" w:rsidRDefault="6DCCFA7A" w:rsidP="039371AA">
            <w:pPr>
              <w:jc w:val="center"/>
            </w:pPr>
            <w:r w:rsidRPr="00D60B63">
              <w:t>26</w:t>
            </w:r>
          </w:p>
        </w:tc>
        <w:tc>
          <w:tcPr>
            <w:tcW w:w="940" w:type="dxa"/>
            <w:shd w:val="clear" w:color="auto" w:fill="auto"/>
          </w:tcPr>
          <w:p w14:paraId="1C6008AF" w14:textId="77777777" w:rsidR="6DCCFA7A" w:rsidRPr="00D60B63" w:rsidRDefault="6DCCFA7A" w:rsidP="039371AA">
            <w:pPr>
              <w:jc w:val="center"/>
            </w:pPr>
            <w:r w:rsidRPr="00D60B63">
              <w:t>11</w:t>
            </w:r>
          </w:p>
        </w:tc>
        <w:tc>
          <w:tcPr>
            <w:tcW w:w="1376" w:type="dxa"/>
            <w:shd w:val="clear" w:color="auto" w:fill="auto"/>
          </w:tcPr>
          <w:p w14:paraId="2B39DA99" w14:textId="77777777" w:rsidR="6DCCFA7A" w:rsidRPr="00D60B63" w:rsidRDefault="6DCCFA7A" w:rsidP="039371AA">
            <w:pPr>
              <w:jc w:val="center"/>
            </w:pPr>
            <w:r w:rsidRPr="00D60B63">
              <w:t>15</w:t>
            </w:r>
          </w:p>
        </w:tc>
        <w:tc>
          <w:tcPr>
            <w:tcW w:w="1083" w:type="dxa"/>
            <w:shd w:val="clear" w:color="auto" w:fill="auto"/>
          </w:tcPr>
          <w:p w14:paraId="6583DBD3" w14:textId="77777777" w:rsidR="00FA7A95" w:rsidRPr="00D60B63" w:rsidRDefault="746E644F" w:rsidP="039371AA">
            <w:pPr>
              <w:jc w:val="center"/>
            </w:pPr>
            <w:r w:rsidRPr="00D60B63">
              <w:t>26</w:t>
            </w:r>
          </w:p>
        </w:tc>
        <w:tc>
          <w:tcPr>
            <w:tcW w:w="1053" w:type="dxa"/>
            <w:shd w:val="clear" w:color="auto" w:fill="auto"/>
          </w:tcPr>
          <w:p w14:paraId="0E9508FE" w14:textId="77777777" w:rsidR="00FA7A95" w:rsidRPr="00D60B63" w:rsidRDefault="746E644F" w:rsidP="039371AA">
            <w:pPr>
              <w:jc w:val="center"/>
            </w:pPr>
            <w:r w:rsidRPr="00D60B63">
              <w:t>11</w:t>
            </w:r>
          </w:p>
        </w:tc>
        <w:tc>
          <w:tcPr>
            <w:tcW w:w="1381" w:type="dxa"/>
            <w:shd w:val="clear" w:color="auto" w:fill="auto"/>
          </w:tcPr>
          <w:p w14:paraId="0686BBDD" w14:textId="77777777" w:rsidR="00FA7A95" w:rsidRPr="00D60B63" w:rsidRDefault="746E644F" w:rsidP="039371AA">
            <w:pPr>
              <w:jc w:val="center"/>
            </w:pPr>
            <w:r w:rsidRPr="00D60B63">
              <w:t>13</w:t>
            </w:r>
          </w:p>
        </w:tc>
        <w:tc>
          <w:tcPr>
            <w:tcW w:w="1073" w:type="dxa"/>
            <w:shd w:val="clear" w:color="auto" w:fill="auto"/>
          </w:tcPr>
          <w:p w14:paraId="79E1BA9D" w14:textId="77777777" w:rsidR="00FA7A95" w:rsidRPr="00D60B63" w:rsidRDefault="26EF80A3" w:rsidP="00FA7A95">
            <w:pPr>
              <w:jc w:val="center"/>
            </w:pPr>
            <w:r w:rsidRPr="00D60B63">
              <w:t>23</w:t>
            </w:r>
          </w:p>
        </w:tc>
        <w:tc>
          <w:tcPr>
            <w:tcW w:w="1101" w:type="dxa"/>
            <w:shd w:val="clear" w:color="auto" w:fill="auto"/>
          </w:tcPr>
          <w:p w14:paraId="63C1151D" w14:textId="77777777" w:rsidR="00FA7A95" w:rsidRPr="00D60B63" w:rsidRDefault="008174E4" w:rsidP="00FA7A95">
            <w:pPr>
              <w:jc w:val="center"/>
            </w:pPr>
            <w:r w:rsidRPr="00D60B63">
              <w:t>1</w:t>
            </w:r>
          </w:p>
        </w:tc>
        <w:tc>
          <w:tcPr>
            <w:tcW w:w="1405" w:type="dxa"/>
            <w:shd w:val="clear" w:color="auto" w:fill="auto"/>
          </w:tcPr>
          <w:p w14:paraId="0153F1F3" w14:textId="77777777" w:rsidR="00FA7A95" w:rsidRPr="00D60B63" w:rsidRDefault="008174E4" w:rsidP="00FA7A95">
            <w:pPr>
              <w:jc w:val="center"/>
            </w:pPr>
            <w:r w:rsidRPr="00D60B63">
              <w:t>-</w:t>
            </w:r>
          </w:p>
        </w:tc>
      </w:tr>
      <w:tr w:rsidR="009E36AF" w:rsidRPr="00D60B63" w14:paraId="39A2A005" w14:textId="77777777" w:rsidTr="009E36AF">
        <w:tc>
          <w:tcPr>
            <w:tcW w:w="2591" w:type="dxa"/>
            <w:shd w:val="clear" w:color="auto" w:fill="auto"/>
          </w:tcPr>
          <w:p w14:paraId="188C26A5" w14:textId="77777777" w:rsidR="00FA7A95" w:rsidRPr="00D60B63" w:rsidRDefault="00FA7A95" w:rsidP="00FA7A95">
            <w:r w:rsidRPr="00D60B63">
              <w:t>Būrelių skaičius</w:t>
            </w:r>
          </w:p>
        </w:tc>
        <w:tc>
          <w:tcPr>
            <w:tcW w:w="1097" w:type="dxa"/>
            <w:shd w:val="clear" w:color="auto" w:fill="auto"/>
          </w:tcPr>
          <w:p w14:paraId="53B33AB4" w14:textId="77777777" w:rsidR="00FA7A95" w:rsidRPr="00D60B63" w:rsidRDefault="50C23951" w:rsidP="039371AA">
            <w:pPr>
              <w:jc w:val="center"/>
            </w:pPr>
            <w:r w:rsidRPr="00D60B63">
              <w:t>13</w:t>
            </w:r>
          </w:p>
        </w:tc>
        <w:tc>
          <w:tcPr>
            <w:tcW w:w="940" w:type="dxa"/>
            <w:shd w:val="clear" w:color="auto" w:fill="auto"/>
          </w:tcPr>
          <w:p w14:paraId="1DDFFAC6" w14:textId="77777777" w:rsidR="2128024B" w:rsidRPr="00D60B63" w:rsidRDefault="2128024B" w:rsidP="039371AA">
            <w:pPr>
              <w:jc w:val="center"/>
            </w:pPr>
            <w:r w:rsidRPr="00D60B63">
              <w:t>4</w:t>
            </w:r>
          </w:p>
        </w:tc>
        <w:tc>
          <w:tcPr>
            <w:tcW w:w="1376" w:type="dxa"/>
            <w:shd w:val="clear" w:color="auto" w:fill="auto"/>
          </w:tcPr>
          <w:p w14:paraId="34A444F6" w14:textId="77777777" w:rsidR="7260D44D" w:rsidRPr="00D60B63" w:rsidRDefault="7260D44D" w:rsidP="039371AA">
            <w:pPr>
              <w:jc w:val="center"/>
            </w:pPr>
            <w:r w:rsidRPr="00D60B63">
              <w:t>10</w:t>
            </w:r>
          </w:p>
        </w:tc>
        <w:tc>
          <w:tcPr>
            <w:tcW w:w="1083" w:type="dxa"/>
            <w:shd w:val="clear" w:color="auto" w:fill="auto"/>
          </w:tcPr>
          <w:p w14:paraId="1CF672B4" w14:textId="77777777" w:rsidR="00FA7A95" w:rsidRPr="00D60B63" w:rsidRDefault="5FC363A8" w:rsidP="039371AA">
            <w:pPr>
              <w:jc w:val="center"/>
            </w:pPr>
            <w:r w:rsidRPr="00D60B63">
              <w:t>13</w:t>
            </w:r>
          </w:p>
        </w:tc>
        <w:tc>
          <w:tcPr>
            <w:tcW w:w="1053" w:type="dxa"/>
            <w:shd w:val="clear" w:color="auto" w:fill="auto"/>
          </w:tcPr>
          <w:p w14:paraId="359B14FE" w14:textId="77777777" w:rsidR="00FA7A95" w:rsidRPr="00D60B63" w:rsidRDefault="6E0F6C71" w:rsidP="039371AA">
            <w:pPr>
              <w:jc w:val="center"/>
            </w:pPr>
            <w:r w:rsidRPr="00D60B63">
              <w:t>6</w:t>
            </w:r>
          </w:p>
        </w:tc>
        <w:tc>
          <w:tcPr>
            <w:tcW w:w="1381" w:type="dxa"/>
            <w:shd w:val="clear" w:color="auto" w:fill="auto"/>
          </w:tcPr>
          <w:p w14:paraId="1981378E" w14:textId="77777777" w:rsidR="00FA7A95" w:rsidRPr="00D60B63" w:rsidRDefault="7628C02E" w:rsidP="039371AA">
            <w:pPr>
              <w:jc w:val="center"/>
            </w:pPr>
            <w:r w:rsidRPr="00D60B63">
              <w:t>9</w:t>
            </w:r>
          </w:p>
        </w:tc>
        <w:tc>
          <w:tcPr>
            <w:tcW w:w="1073" w:type="dxa"/>
            <w:shd w:val="clear" w:color="auto" w:fill="auto"/>
          </w:tcPr>
          <w:p w14:paraId="0D3D0FEA" w14:textId="77777777" w:rsidR="00FA7A95" w:rsidRPr="00D60B63" w:rsidRDefault="0821E10C" w:rsidP="00FA7A95">
            <w:pPr>
              <w:jc w:val="center"/>
            </w:pPr>
            <w:r w:rsidRPr="00D60B63">
              <w:t>15</w:t>
            </w:r>
          </w:p>
        </w:tc>
        <w:tc>
          <w:tcPr>
            <w:tcW w:w="1101" w:type="dxa"/>
            <w:shd w:val="clear" w:color="auto" w:fill="auto"/>
          </w:tcPr>
          <w:p w14:paraId="7A9848DD" w14:textId="77777777" w:rsidR="00FA7A95" w:rsidRPr="00D60B63" w:rsidRDefault="5B1AD0DB" w:rsidP="039371AA">
            <w:pPr>
              <w:jc w:val="center"/>
            </w:pPr>
            <w:r w:rsidRPr="00D60B63">
              <w:t>1</w:t>
            </w:r>
          </w:p>
        </w:tc>
        <w:tc>
          <w:tcPr>
            <w:tcW w:w="1405" w:type="dxa"/>
            <w:shd w:val="clear" w:color="auto" w:fill="auto"/>
          </w:tcPr>
          <w:p w14:paraId="3F3043B7" w14:textId="77777777" w:rsidR="00FA7A95" w:rsidRPr="00D60B63" w:rsidRDefault="00FA7A95" w:rsidP="00FA7A95">
            <w:pPr>
              <w:jc w:val="center"/>
            </w:pPr>
          </w:p>
        </w:tc>
      </w:tr>
      <w:tr w:rsidR="009E36AF" w:rsidRPr="00D60B63" w14:paraId="551795B9" w14:textId="77777777" w:rsidTr="009E36AF">
        <w:trPr>
          <w:trHeight w:val="300"/>
        </w:trPr>
        <w:tc>
          <w:tcPr>
            <w:tcW w:w="2591" w:type="dxa"/>
            <w:shd w:val="clear" w:color="auto" w:fill="auto"/>
          </w:tcPr>
          <w:p w14:paraId="2EE19FCE" w14:textId="77777777" w:rsidR="00FA7A95" w:rsidRPr="00D60B63" w:rsidRDefault="00FA7A95" w:rsidP="00FA7A95">
            <w:r w:rsidRPr="00D60B63">
              <w:t>Iš jų:</w:t>
            </w:r>
          </w:p>
        </w:tc>
        <w:tc>
          <w:tcPr>
            <w:tcW w:w="1097" w:type="dxa"/>
            <w:shd w:val="clear" w:color="auto" w:fill="auto"/>
          </w:tcPr>
          <w:p w14:paraId="20BC8053" w14:textId="77777777" w:rsidR="00FA7A95" w:rsidRPr="00D60B63" w:rsidRDefault="00FA7A95" w:rsidP="039371AA">
            <w:pPr>
              <w:jc w:val="center"/>
            </w:pPr>
          </w:p>
        </w:tc>
        <w:tc>
          <w:tcPr>
            <w:tcW w:w="940" w:type="dxa"/>
            <w:shd w:val="clear" w:color="auto" w:fill="auto"/>
          </w:tcPr>
          <w:p w14:paraId="7A93A57F" w14:textId="77777777" w:rsidR="039371AA" w:rsidRPr="00D60B63" w:rsidRDefault="039371AA" w:rsidP="039371AA">
            <w:pPr>
              <w:jc w:val="center"/>
            </w:pPr>
          </w:p>
        </w:tc>
        <w:tc>
          <w:tcPr>
            <w:tcW w:w="1376" w:type="dxa"/>
            <w:shd w:val="clear" w:color="auto" w:fill="auto"/>
          </w:tcPr>
          <w:p w14:paraId="0D4105EE" w14:textId="77777777" w:rsidR="039371AA" w:rsidRPr="00D60B63" w:rsidRDefault="039371AA" w:rsidP="039371AA">
            <w:pPr>
              <w:jc w:val="center"/>
            </w:pPr>
          </w:p>
        </w:tc>
        <w:tc>
          <w:tcPr>
            <w:tcW w:w="1083" w:type="dxa"/>
            <w:shd w:val="clear" w:color="auto" w:fill="auto"/>
          </w:tcPr>
          <w:p w14:paraId="128D3AA1" w14:textId="77777777" w:rsidR="00FA7A95" w:rsidRPr="00D60B63" w:rsidRDefault="00FA7A95" w:rsidP="039371AA">
            <w:pPr>
              <w:jc w:val="center"/>
            </w:pPr>
          </w:p>
        </w:tc>
        <w:tc>
          <w:tcPr>
            <w:tcW w:w="1053" w:type="dxa"/>
            <w:shd w:val="clear" w:color="auto" w:fill="auto"/>
          </w:tcPr>
          <w:p w14:paraId="4F0EEAAF" w14:textId="77777777" w:rsidR="00FA7A95" w:rsidRPr="00D60B63" w:rsidRDefault="00FA7A95" w:rsidP="039371AA">
            <w:pPr>
              <w:jc w:val="center"/>
            </w:pPr>
          </w:p>
        </w:tc>
        <w:tc>
          <w:tcPr>
            <w:tcW w:w="1381" w:type="dxa"/>
            <w:shd w:val="clear" w:color="auto" w:fill="auto"/>
          </w:tcPr>
          <w:p w14:paraId="0A4E1E42" w14:textId="77777777" w:rsidR="00FA7A95" w:rsidRPr="00D60B63" w:rsidRDefault="00FA7A95" w:rsidP="039371AA">
            <w:pPr>
              <w:jc w:val="center"/>
            </w:pPr>
          </w:p>
        </w:tc>
        <w:tc>
          <w:tcPr>
            <w:tcW w:w="1073" w:type="dxa"/>
            <w:shd w:val="clear" w:color="auto" w:fill="auto"/>
          </w:tcPr>
          <w:p w14:paraId="71EB85EB" w14:textId="77777777" w:rsidR="00FA7A95" w:rsidRPr="00D60B63" w:rsidRDefault="00FA7A95" w:rsidP="00FA7A95">
            <w:pPr>
              <w:jc w:val="center"/>
            </w:pPr>
          </w:p>
        </w:tc>
        <w:tc>
          <w:tcPr>
            <w:tcW w:w="1101" w:type="dxa"/>
            <w:shd w:val="clear" w:color="auto" w:fill="auto"/>
          </w:tcPr>
          <w:p w14:paraId="737D6E32" w14:textId="77777777" w:rsidR="00FA7A95" w:rsidRPr="00D60B63" w:rsidRDefault="00FA7A95" w:rsidP="00FA7A95">
            <w:pPr>
              <w:jc w:val="center"/>
            </w:pPr>
          </w:p>
        </w:tc>
        <w:tc>
          <w:tcPr>
            <w:tcW w:w="1405" w:type="dxa"/>
            <w:shd w:val="clear" w:color="auto" w:fill="auto"/>
          </w:tcPr>
          <w:p w14:paraId="2DF96EAC" w14:textId="77777777" w:rsidR="00FA7A95" w:rsidRPr="00D60B63" w:rsidRDefault="00FA7A95" w:rsidP="00FA7A95">
            <w:pPr>
              <w:jc w:val="center"/>
            </w:pPr>
          </w:p>
        </w:tc>
      </w:tr>
      <w:tr w:rsidR="009E36AF" w:rsidRPr="00D60B63" w14:paraId="4A10D32D" w14:textId="77777777" w:rsidTr="009E36AF">
        <w:tc>
          <w:tcPr>
            <w:tcW w:w="2591" w:type="dxa"/>
            <w:shd w:val="clear" w:color="auto" w:fill="auto"/>
          </w:tcPr>
          <w:p w14:paraId="04D7C0DD" w14:textId="77777777" w:rsidR="00FA7A95" w:rsidRPr="00D60B63" w:rsidRDefault="00FA7A95" w:rsidP="00FA7A95">
            <w:r w:rsidRPr="00D60B63">
              <w:t>sportinių</w:t>
            </w:r>
          </w:p>
        </w:tc>
        <w:tc>
          <w:tcPr>
            <w:tcW w:w="1097" w:type="dxa"/>
            <w:shd w:val="clear" w:color="auto" w:fill="auto"/>
          </w:tcPr>
          <w:p w14:paraId="640E8BEA" w14:textId="77777777" w:rsidR="00FA7A95" w:rsidRPr="00D60B63" w:rsidRDefault="3776DC55" w:rsidP="039371AA">
            <w:pPr>
              <w:jc w:val="center"/>
            </w:pPr>
            <w:r w:rsidRPr="00D60B63">
              <w:t>4</w:t>
            </w:r>
          </w:p>
        </w:tc>
        <w:tc>
          <w:tcPr>
            <w:tcW w:w="940" w:type="dxa"/>
            <w:shd w:val="clear" w:color="auto" w:fill="auto"/>
          </w:tcPr>
          <w:p w14:paraId="1D1A819A" w14:textId="77777777" w:rsidR="0A263E85" w:rsidRPr="00D60B63" w:rsidRDefault="0A263E85" w:rsidP="039371AA">
            <w:pPr>
              <w:jc w:val="center"/>
            </w:pPr>
            <w:r w:rsidRPr="00D60B63">
              <w:t>1</w:t>
            </w:r>
          </w:p>
        </w:tc>
        <w:tc>
          <w:tcPr>
            <w:tcW w:w="1376" w:type="dxa"/>
            <w:shd w:val="clear" w:color="auto" w:fill="auto"/>
          </w:tcPr>
          <w:p w14:paraId="1CEAB283" w14:textId="77777777" w:rsidR="1FE7B423" w:rsidRPr="00D60B63" w:rsidRDefault="1FE7B423" w:rsidP="039371AA">
            <w:pPr>
              <w:jc w:val="center"/>
            </w:pPr>
            <w:r w:rsidRPr="00D60B63">
              <w:t>1</w:t>
            </w:r>
          </w:p>
        </w:tc>
        <w:tc>
          <w:tcPr>
            <w:tcW w:w="1083" w:type="dxa"/>
            <w:shd w:val="clear" w:color="auto" w:fill="auto"/>
          </w:tcPr>
          <w:p w14:paraId="72CEFC97" w14:textId="77777777" w:rsidR="00FA7A95" w:rsidRPr="00D60B63" w:rsidRDefault="65CEF093" w:rsidP="039371AA">
            <w:pPr>
              <w:jc w:val="center"/>
            </w:pPr>
            <w:r w:rsidRPr="00D60B63">
              <w:t>4</w:t>
            </w:r>
          </w:p>
        </w:tc>
        <w:tc>
          <w:tcPr>
            <w:tcW w:w="1053" w:type="dxa"/>
            <w:shd w:val="clear" w:color="auto" w:fill="auto"/>
          </w:tcPr>
          <w:p w14:paraId="09BD251E" w14:textId="77777777" w:rsidR="00FA7A95" w:rsidRPr="00D60B63" w:rsidRDefault="3861880F" w:rsidP="039371AA">
            <w:pPr>
              <w:jc w:val="center"/>
            </w:pPr>
            <w:r w:rsidRPr="00D60B63">
              <w:t>1</w:t>
            </w:r>
          </w:p>
        </w:tc>
        <w:tc>
          <w:tcPr>
            <w:tcW w:w="1381" w:type="dxa"/>
            <w:shd w:val="clear" w:color="auto" w:fill="auto"/>
          </w:tcPr>
          <w:p w14:paraId="3845B7E8" w14:textId="77777777" w:rsidR="00FA7A95" w:rsidRPr="00D60B63" w:rsidRDefault="1867EDDB" w:rsidP="039371AA">
            <w:pPr>
              <w:jc w:val="center"/>
            </w:pPr>
            <w:r w:rsidRPr="00D60B63">
              <w:t>1</w:t>
            </w:r>
          </w:p>
        </w:tc>
        <w:tc>
          <w:tcPr>
            <w:tcW w:w="1073" w:type="dxa"/>
            <w:shd w:val="clear" w:color="auto" w:fill="auto"/>
          </w:tcPr>
          <w:p w14:paraId="65AD081C" w14:textId="77777777" w:rsidR="00FA7A95" w:rsidRPr="00D60B63" w:rsidRDefault="64392023" w:rsidP="00FA7A95">
            <w:pPr>
              <w:jc w:val="center"/>
            </w:pPr>
            <w:r w:rsidRPr="00D60B63">
              <w:t>5</w:t>
            </w:r>
          </w:p>
        </w:tc>
        <w:tc>
          <w:tcPr>
            <w:tcW w:w="1101" w:type="dxa"/>
            <w:shd w:val="clear" w:color="auto" w:fill="auto"/>
          </w:tcPr>
          <w:p w14:paraId="3A1D094B" w14:textId="77777777" w:rsidR="00FA7A95" w:rsidRPr="00D60B63" w:rsidRDefault="2C4A9915" w:rsidP="039371AA">
            <w:pPr>
              <w:jc w:val="center"/>
            </w:pPr>
            <w:r w:rsidRPr="00D60B63">
              <w:t>-</w:t>
            </w:r>
          </w:p>
        </w:tc>
        <w:tc>
          <w:tcPr>
            <w:tcW w:w="1405" w:type="dxa"/>
            <w:shd w:val="clear" w:color="auto" w:fill="auto"/>
          </w:tcPr>
          <w:p w14:paraId="06FA4409" w14:textId="77777777" w:rsidR="00FA7A95" w:rsidRPr="00D60B63" w:rsidRDefault="00FA7A95" w:rsidP="00FA7A95">
            <w:pPr>
              <w:jc w:val="center"/>
            </w:pPr>
          </w:p>
        </w:tc>
      </w:tr>
      <w:tr w:rsidR="009E36AF" w:rsidRPr="00D60B63" w14:paraId="45ACEF8C" w14:textId="77777777" w:rsidTr="009E36AF">
        <w:tc>
          <w:tcPr>
            <w:tcW w:w="2591" w:type="dxa"/>
            <w:shd w:val="clear" w:color="auto" w:fill="auto"/>
          </w:tcPr>
          <w:p w14:paraId="02825140" w14:textId="77777777" w:rsidR="00FA7A95" w:rsidRPr="00D60B63" w:rsidRDefault="00FA7A95" w:rsidP="00FA7A95">
            <w:r w:rsidRPr="00D60B63">
              <w:t>meninių</w:t>
            </w:r>
          </w:p>
        </w:tc>
        <w:tc>
          <w:tcPr>
            <w:tcW w:w="1097" w:type="dxa"/>
            <w:shd w:val="clear" w:color="auto" w:fill="auto"/>
          </w:tcPr>
          <w:p w14:paraId="5C73A6F1" w14:textId="77777777" w:rsidR="00FA7A95" w:rsidRPr="00D60B63" w:rsidRDefault="58969110" w:rsidP="039371AA">
            <w:pPr>
              <w:jc w:val="center"/>
            </w:pPr>
            <w:r w:rsidRPr="00D60B63">
              <w:t>3</w:t>
            </w:r>
          </w:p>
        </w:tc>
        <w:tc>
          <w:tcPr>
            <w:tcW w:w="940" w:type="dxa"/>
            <w:shd w:val="clear" w:color="auto" w:fill="auto"/>
          </w:tcPr>
          <w:p w14:paraId="5BD84936" w14:textId="77777777" w:rsidR="3ACD9171" w:rsidRPr="00D60B63" w:rsidRDefault="3ACD9171" w:rsidP="039371AA">
            <w:pPr>
              <w:jc w:val="center"/>
            </w:pPr>
            <w:r w:rsidRPr="00D60B63">
              <w:t>2</w:t>
            </w:r>
          </w:p>
        </w:tc>
        <w:tc>
          <w:tcPr>
            <w:tcW w:w="1376" w:type="dxa"/>
            <w:shd w:val="clear" w:color="auto" w:fill="auto"/>
          </w:tcPr>
          <w:p w14:paraId="137D8F69" w14:textId="77777777" w:rsidR="655EB4D1" w:rsidRPr="00D60B63" w:rsidRDefault="655EB4D1" w:rsidP="039371AA">
            <w:pPr>
              <w:jc w:val="center"/>
            </w:pPr>
            <w:r w:rsidRPr="00D60B63">
              <w:t>5</w:t>
            </w:r>
          </w:p>
        </w:tc>
        <w:tc>
          <w:tcPr>
            <w:tcW w:w="1083" w:type="dxa"/>
            <w:shd w:val="clear" w:color="auto" w:fill="auto"/>
          </w:tcPr>
          <w:p w14:paraId="52F36D1C" w14:textId="77777777" w:rsidR="00FA7A95" w:rsidRPr="00D60B63" w:rsidRDefault="20ECD33F" w:rsidP="039371AA">
            <w:pPr>
              <w:jc w:val="center"/>
            </w:pPr>
            <w:r w:rsidRPr="00D60B63">
              <w:t>3</w:t>
            </w:r>
          </w:p>
        </w:tc>
        <w:tc>
          <w:tcPr>
            <w:tcW w:w="1053" w:type="dxa"/>
            <w:shd w:val="clear" w:color="auto" w:fill="auto"/>
          </w:tcPr>
          <w:p w14:paraId="5FADAD54" w14:textId="77777777" w:rsidR="00FA7A95" w:rsidRPr="00D60B63" w:rsidRDefault="31FB31CC" w:rsidP="039371AA">
            <w:pPr>
              <w:jc w:val="center"/>
            </w:pPr>
            <w:r w:rsidRPr="00D60B63">
              <w:t>3</w:t>
            </w:r>
          </w:p>
        </w:tc>
        <w:tc>
          <w:tcPr>
            <w:tcW w:w="1381" w:type="dxa"/>
            <w:shd w:val="clear" w:color="auto" w:fill="auto"/>
          </w:tcPr>
          <w:p w14:paraId="24DF4769" w14:textId="77777777" w:rsidR="00FA7A95" w:rsidRPr="00D60B63" w:rsidRDefault="4F48B83B" w:rsidP="039371AA">
            <w:pPr>
              <w:jc w:val="center"/>
            </w:pPr>
            <w:r w:rsidRPr="00D60B63">
              <w:t>4</w:t>
            </w:r>
          </w:p>
        </w:tc>
        <w:tc>
          <w:tcPr>
            <w:tcW w:w="1073" w:type="dxa"/>
            <w:shd w:val="clear" w:color="auto" w:fill="auto"/>
          </w:tcPr>
          <w:p w14:paraId="24C33D18" w14:textId="77777777" w:rsidR="00FA7A95" w:rsidRPr="00D60B63" w:rsidRDefault="7410FEE1" w:rsidP="00FA7A95">
            <w:pPr>
              <w:jc w:val="center"/>
            </w:pPr>
            <w:r w:rsidRPr="00D60B63">
              <w:t>4</w:t>
            </w:r>
          </w:p>
        </w:tc>
        <w:tc>
          <w:tcPr>
            <w:tcW w:w="1101" w:type="dxa"/>
            <w:shd w:val="clear" w:color="auto" w:fill="auto"/>
          </w:tcPr>
          <w:p w14:paraId="710B932A" w14:textId="77777777" w:rsidR="00FA7A95" w:rsidRPr="00D60B63" w:rsidRDefault="01A871DC" w:rsidP="039371AA">
            <w:pPr>
              <w:jc w:val="center"/>
            </w:pPr>
            <w:r w:rsidRPr="00D60B63">
              <w:t>-</w:t>
            </w:r>
          </w:p>
        </w:tc>
        <w:tc>
          <w:tcPr>
            <w:tcW w:w="1405" w:type="dxa"/>
            <w:shd w:val="clear" w:color="auto" w:fill="auto"/>
          </w:tcPr>
          <w:p w14:paraId="64199D1B" w14:textId="77777777" w:rsidR="00FA7A95" w:rsidRPr="00D60B63" w:rsidRDefault="00FA7A95" w:rsidP="00FA7A95">
            <w:pPr>
              <w:jc w:val="center"/>
            </w:pPr>
          </w:p>
        </w:tc>
      </w:tr>
      <w:tr w:rsidR="009E36AF" w:rsidRPr="00D60B63" w14:paraId="0128D34F" w14:textId="77777777" w:rsidTr="009E36AF">
        <w:tc>
          <w:tcPr>
            <w:tcW w:w="2591" w:type="dxa"/>
            <w:shd w:val="clear" w:color="auto" w:fill="auto"/>
          </w:tcPr>
          <w:p w14:paraId="166EA66D" w14:textId="77777777" w:rsidR="00FA7A95" w:rsidRPr="00D60B63" w:rsidRDefault="00FA7A95" w:rsidP="00FA7A95">
            <w:r w:rsidRPr="00D60B63">
              <w:t>technologinių</w:t>
            </w:r>
          </w:p>
        </w:tc>
        <w:tc>
          <w:tcPr>
            <w:tcW w:w="1097" w:type="dxa"/>
            <w:shd w:val="clear" w:color="auto" w:fill="auto"/>
          </w:tcPr>
          <w:p w14:paraId="2DF371E6" w14:textId="77777777" w:rsidR="00FA7A95" w:rsidRPr="00D60B63" w:rsidRDefault="57C4F751" w:rsidP="039371AA">
            <w:pPr>
              <w:jc w:val="center"/>
            </w:pPr>
            <w:r w:rsidRPr="00D60B63">
              <w:t>1</w:t>
            </w:r>
          </w:p>
        </w:tc>
        <w:tc>
          <w:tcPr>
            <w:tcW w:w="940" w:type="dxa"/>
            <w:shd w:val="clear" w:color="auto" w:fill="auto"/>
          </w:tcPr>
          <w:p w14:paraId="6F655746" w14:textId="77777777" w:rsidR="30E75678" w:rsidRPr="00D60B63" w:rsidRDefault="30E75678" w:rsidP="039371AA">
            <w:pPr>
              <w:jc w:val="center"/>
            </w:pPr>
            <w:r w:rsidRPr="00D60B63">
              <w:t>-</w:t>
            </w:r>
          </w:p>
        </w:tc>
        <w:tc>
          <w:tcPr>
            <w:tcW w:w="1376" w:type="dxa"/>
            <w:shd w:val="clear" w:color="auto" w:fill="auto"/>
          </w:tcPr>
          <w:p w14:paraId="1DD206A7" w14:textId="77777777" w:rsidR="5D65A626" w:rsidRPr="00D60B63" w:rsidRDefault="5D65A626" w:rsidP="039371AA">
            <w:pPr>
              <w:jc w:val="center"/>
            </w:pPr>
            <w:r w:rsidRPr="00D60B63">
              <w:t>-</w:t>
            </w:r>
          </w:p>
        </w:tc>
        <w:tc>
          <w:tcPr>
            <w:tcW w:w="1083" w:type="dxa"/>
            <w:shd w:val="clear" w:color="auto" w:fill="auto"/>
          </w:tcPr>
          <w:p w14:paraId="1D55EFA4" w14:textId="77777777" w:rsidR="00FA7A95" w:rsidRPr="00D60B63" w:rsidRDefault="1F364F9D" w:rsidP="039371AA">
            <w:pPr>
              <w:jc w:val="center"/>
            </w:pPr>
            <w:r w:rsidRPr="00D60B63">
              <w:t>1</w:t>
            </w:r>
          </w:p>
        </w:tc>
        <w:tc>
          <w:tcPr>
            <w:tcW w:w="1053" w:type="dxa"/>
            <w:shd w:val="clear" w:color="auto" w:fill="auto"/>
          </w:tcPr>
          <w:p w14:paraId="04D7182F" w14:textId="77777777" w:rsidR="00FA7A95" w:rsidRPr="00D60B63" w:rsidRDefault="13F96D08" w:rsidP="039371AA">
            <w:pPr>
              <w:jc w:val="center"/>
            </w:pPr>
            <w:r w:rsidRPr="00D60B63">
              <w:t>-</w:t>
            </w:r>
          </w:p>
        </w:tc>
        <w:tc>
          <w:tcPr>
            <w:tcW w:w="1381" w:type="dxa"/>
            <w:shd w:val="clear" w:color="auto" w:fill="auto"/>
          </w:tcPr>
          <w:p w14:paraId="4AC77FFE" w14:textId="77777777" w:rsidR="00FA7A95" w:rsidRPr="00D60B63" w:rsidRDefault="77D7C759" w:rsidP="039371AA">
            <w:pPr>
              <w:jc w:val="center"/>
            </w:pPr>
            <w:r w:rsidRPr="00D60B63">
              <w:t>-</w:t>
            </w:r>
          </w:p>
        </w:tc>
        <w:tc>
          <w:tcPr>
            <w:tcW w:w="1073" w:type="dxa"/>
            <w:shd w:val="clear" w:color="auto" w:fill="auto"/>
          </w:tcPr>
          <w:p w14:paraId="62860099" w14:textId="77777777" w:rsidR="00FA7A95" w:rsidRPr="00D60B63" w:rsidRDefault="76564F34" w:rsidP="00FA7A95">
            <w:pPr>
              <w:jc w:val="center"/>
            </w:pPr>
            <w:r w:rsidRPr="00D60B63">
              <w:t>3</w:t>
            </w:r>
          </w:p>
        </w:tc>
        <w:tc>
          <w:tcPr>
            <w:tcW w:w="1101" w:type="dxa"/>
            <w:shd w:val="clear" w:color="auto" w:fill="auto"/>
          </w:tcPr>
          <w:p w14:paraId="49D1D8CE" w14:textId="77777777" w:rsidR="00FA7A95" w:rsidRPr="00D60B63" w:rsidRDefault="694DAE0D" w:rsidP="039371AA">
            <w:pPr>
              <w:jc w:val="center"/>
            </w:pPr>
            <w:r w:rsidRPr="00D60B63">
              <w:t>-</w:t>
            </w:r>
          </w:p>
        </w:tc>
        <w:tc>
          <w:tcPr>
            <w:tcW w:w="1405" w:type="dxa"/>
            <w:shd w:val="clear" w:color="auto" w:fill="auto"/>
          </w:tcPr>
          <w:p w14:paraId="12772DE8" w14:textId="77777777" w:rsidR="00FA7A95" w:rsidRPr="00D60B63" w:rsidRDefault="00FA7A95" w:rsidP="00FA7A95">
            <w:pPr>
              <w:jc w:val="center"/>
            </w:pPr>
          </w:p>
        </w:tc>
      </w:tr>
      <w:tr w:rsidR="009E36AF" w:rsidRPr="00D60B63" w14:paraId="4662BC39" w14:textId="77777777" w:rsidTr="009E36AF">
        <w:tc>
          <w:tcPr>
            <w:tcW w:w="2591" w:type="dxa"/>
            <w:shd w:val="clear" w:color="auto" w:fill="auto"/>
          </w:tcPr>
          <w:p w14:paraId="163F2FC1" w14:textId="77777777" w:rsidR="00FA7A95" w:rsidRPr="00D60B63" w:rsidRDefault="00FA7A95" w:rsidP="00FA7A95">
            <w:r w:rsidRPr="00D60B63">
              <w:t>dalykinių</w:t>
            </w:r>
          </w:p>
        </w:tc>
        <w:tc>
          <w:tcPr>
            <w:tcW w:w="1097" w:type="dxa"/>
            <w:shd w:val="clear" w:color="auto" w:fill="auto"/>
          </w:tcPr>
          <w:p w14:paraId="1117BF7B" w14:textId="77777777" w:rsidR="00FA7A95" w:rsidRPr="00D60B63" w:rsidRDefault="22E889DD" w:rsidP="039371AA">
            <w:pPr>
              <w:jc w:val="center"/>
            </w:pPr>
            <w:r w:rsidRPr="00D60B63">
              <w:t>4</w:t>
            </w:r>
          </w:p>
        </w:tc>
        <w:tc>
          <w:tcPr>
            <w:tcW w:w="940" w:type="dxa"/>
            <w:shd w:val="clear" w:color="auto" w:fill="auto"/>
          </w:tcPr>
          <w:p w14:paraId="571991C9" w14:textId="77777777" w:rsidR="4832DC68" w:rsidRPr="00D60B63" w:rsidRDefault="4832DC68" w:rsidP="039371AA">
            <w:pPr>
              <w:jc w:val="center"/>
            </w:pPr>
            <w:r w:rsidRPr="00D60B63">
              <w:t>1</w:t>
            </w:r>
          </w:p>
        </w:tc>
        <w:tc>
          <w:tcPr>
            <w:tcW w:w="1376" w:type="dxa"/>
            <w:shd w:val="clear" w:color="auto" w:fill="auto"/>
          </w:tcPr>
          <w:p w14:paraId="0AFAA1C7" w14:textId="77777777" w:rsidR="6F35105E" w:rsidRPr="00D60B63" w:rsidRDefault="6F35105E" w:rsidP="039371AA">
            <w:pPr>
              <w:jc w:val="center"/>
            </w:pPr>
            <w:r w:rsidRPr="00D60B63">
              <w:t>3</w:t>
            </w:r>
          </w:p>
        </w:tc>
        <w:tc>
          <w:tcPr>
            <w:tcW w:w="1083" w:type="dxa"/>
            <w:shd w:val="clear" w:color="auto" w:fill="auto"/>
          </w:tcPr>
          <w:p w14:paraId="4C1D11AE" w14:textId="77777777" w:rsidR="00FA7A95" w:rsidRPr="00D60B63" w:rsidRDefault="73B8724F" w:rsidP="039371AA">
            <w:pPr>
              <w:jc w:val="center"/>
            </w:pPr>
            <w:r w:rsidRPr="00D60B63">
              <w:t>4</w:t>
            </w:r>
          </w:p>
        </w:tc>
        <w:tc>
          <w:tcPr>
            <w:tcW w:w="1053" w:type="dxa"/>
            <w:shd w:val="clear" w:color="auto" w:fill="auto"/>
          </w:tcPr>
          <w:p w14:paraId="123C1781" w14:textId="77777777" w:rsidR="00FA7A95" w:rsidRPr="00D60B63" w:rsidRDefault="1F507C1B" w:rsidP="039371AA">
            <w:pPr>
              <w:jc w:val="center"/>
            </w:pPr>
            <w:r w:rsidRPr="00D60B63">
              <w:t>2</w:t>
            </w:r>
          </w:p>
        </w:tc>
        <w:tc>
          <w:tcPr>
            <w:tcW w:w="1381" w:type="dxa"/>
            <w:shd w:val="clear" w:color="auto" w:fill="auto"/>
          </w:tcPr>
          <w:p w14:paraId="265E7ACB" w14:textId="77777777" w:rsidR="00FA7A95" w:rsidRPr="00D60B63" w:rsidRDefault="7F5E019C" w:rsidP="039371AA">
            <w:pPr>
              <w:jc w:val="center"/>
            </w:pPr>
            <w:r w:rsidRPr="00D60B63">
              <w:t>3</w:t>
            </w:r>
          </w:p>
        </w:tc>
        <w:tc>
          <w:tcPr>
            <w:tcW w:w="1073" w:type="dxa"/>
            <w:shd w:val="clear" w:color="auto" w:fill="auto"/>
          </w:tcPr>
          <w:p w14:paraId="119989CD" w14:textId="77777777" w:rsidR="00FA7A95" w:rsidRPr="00D60B63" w:rsidRDefault="7BE1D7D3" w:rsidP="00FA7A95">
            <w:pPr>
              <w:jc w:val="center"/>
            </w:pPr>
            <w:r w:rsidRPr="00D60B63">
              <w:t>2</w:t>
            </w:r>
          </w:p>
        </w:tc>
        <w:tc>
          <w:tcPr>
            <w:tcW w:w="1101" w:type="dxa"/>
            <w:shd w:val="clear" w:color="auto" w:fill="auto"/>
          </w:tcPr>
          <w:p w14:paraId="4A483EF6" w14:textId="77777777" w:rsidR="00FA7A95" w:rsidRPr="00D60B63" w:rsidRDefault="00843D80" w:rsidP="039371AA">
            <w:pPr>
              <w:jc w:val="center"/>
            </w:pPr>
            <w:r w:rsidRPr="00D60B63">
              <w:t>1</w:t>
            </w:r>
          </w:p>
        </w:tc>
        <w:tc>
          <w:tcPr>
            <w:tcW w:w="1405" w:type="dxa"/>
            <w:shd w:val="clear" w:color="auto" w:fill="auto"/>
          </w:tcPr>
          <w:p w14:paraId="50A433C4" w14:textId="77777777" w:rsidR="00FA7A95" w:rsidRPr="00D60B63" w:rsidRDefault="00FA7A95" w:rsidP="00FA7A95">
            <w:pPr>
              <w:jc w:val="center"/>
            </w:pPr>
          </w:p>
        </w:tc>
      </w:tr>
      <w:tr w:rsidR="009E36AF" w:rsidRPr="00D60B63" w14:paraId="2A244C96" w14:textId="77777777" w:rsidTr="009E36AF">
        <w:tc>
          <w:tcPr>
            <w:tcW w:w="2591" w:type="dxa"/>
            <w:shd w:val="clear" w:color="auto" w:fill="auto"/>
          </w:tcPr>
          <w:p w14:paraId="54DB9E43" w14:textId="77777777" w:rsidR="00FA7A95" w:rsidRPr="00D60B63" w:rsidRDefault="00FA7A95" w:rsidP="00FA7A95">
            <w:r w:rsidRPr="00D60B63">
              <w:t>pilietinio ugdymo (jaunųjų pasieniečių)</w:t>
            </w:r>
          </w:p>
        </w:tc>
        <w:tc>
          <w:tcPr>
            <w:tcW w:w="1097" w:type="dxa"/>
            <w:shd w:val="clear" w:color="auto" w:fill="auto"/>
          </w:tcPr>
          <w:p w14:paraId="08535C17" w14:textId="77777777" w:rsidR="00FA7A95" w:rsidRPr="00D60B63" w:rsidRDefault="4DA97E12" w:rsidP="039371AA">
            <w:pPr>
              <w:jc w:val="center"/>
            </w:pPr>
            <w:r w:rsidRPr="00D60B63">
              <w:t>1</w:t>
            </w:r>
          </w:p>
        </w:tc>
        <w:tc>
          <w:tcPr>
            <w:tcW w:w="940" w:type="dxa"/>
            <w:shd w:val="clear" w:color="auto" w:fill="auto"/>
          </w:tcPr>
          <w:p w14:paraId="0100997A" w14:textId="77777777" w:rsidR="56CD5A9F" w:rsidRPr="00D60B63" w:rsidRDefault="56CD5A9F" w:rsidP="039371AA">
            <w:pPr>
              <w:jc w:val="center"/>
            </w:pPr>
            <w:r w:rsidRPr="00D60B63">
              <w:t>-</w:t>
            </w:r>
          </w:p>
        </w:tc>
        <w:tc>
          <w:tcPr>
            <w:tcW w:w="1376" w:type="dxa"/>
            <w:shd w:val="clear" w:color="auto" w:fill="auto"/>
          </w:tcPr>
          <w:p w14:paraId="0F0C9CDD" w14:textId="77777777" w:rsidR="24CE1972" w:rsidRPr="00D60B63" w:rsidRDefault="24CE1972" w:rsidP="039371AA">
            <w:pPr>
              <w:jc w:val="center"/>
            </w:pPr>
            <w:r w:rsidRPr="00D60B63">
              <w:t>1</w:t>
            </w:r>
          </w:p>
        </w:tc>
        <w:tc>
          <w:tcPr>
            <w:tcW w:w="1083" w:type="dxa"/>
            <w:shd w:val="clear" w:color="auto" w:fill="auto"/>
          </w:tcPr>
          <w:p w14:paraId="71EA7EF5" w14:textId="77777777" w:rsidR="00FA7A95" w:rsidRPr="00D60B63" w:rsidRDefault="4384B516" w:rsidP="039371AA">
            <w:pPr>
              <w:jc w:val="center"/>
            </w:pPr>
            <w:r w:rsidRPr="00D60B63">
              <w:t>1</w:t>
            </w:r>
          </w:p>
        </w:tc>
        <w:tc>
          <w:tcPr>
            <w:tcW w:w="1053" w:type="dxa"/>
            <w:shd w:val="clear" w:color="auto" w:fill="auto"/>
          </w:tcPr>
          <w:p w14:paraId="4C157CF2" w14:textId="77777777" w:rsidR="00FA7A95" w:rsidRPr="00D60B63" w:rsidRDefault="22714844" w:rsidP="039371AA">
            <w:pPr>
              <w:jc w:val="center"/>
            </w:pPr>
            <w:r w:rsidRPr="00D60B63">
              <w:t>-</w:t>
            </w:r>
          </w:p>
        </w:tc>
        <w:tc>
          <w:tcPr>
            <w:tcW w:w="1381" w:type="dxa"/>
            <w:shd w:val="clear" w:color="auto" w:fill="auto"/>
          </w:tcPr>
          <w:p w14:paraId="6F671C6A" w14:textId="77777777" w:rsidR="00FA7A95" w:rsidRPr="00D60B63" w:rsidRDefault="24CEB2CA" w:rsidP="039371AA">
            <w:pPr>
              <w:jc w:val="center"/>
            </w:pPr>
            <w:r w:rsidRPr="00D60B63">
              <w:t>1</w:t>
            </w:r>
          </w:p>
        </w:tc>
        <w:tc>
          <w:tcPr>
            <w:tcW w:w="1073" w:type="dxa"/>
            <w:shd w:val="clear" w:color="auto" w:fill="auto"/>
          </w:tcPr>
          <w:p w14:paraId="61B9F9CE" w14:textId="77777777" w:rsidR="00FA7A95" w:rsidRPr="00D60B63" w:rsidRDefault="18C20A8C" w:rsidP="00FA7A95">
            <w:pPr>
              <w:jc w:val="center"/>
            </w:pPr>
            <w:r w:rsidRPr="00D60B63">
              <w:t>1</w:t>
            </w:r>
          </w:p>
        </w:tc>
        <w:tc>
          <w:tcPr>
            <w:tcW w:w="1101" w:type="dxa"/>
            <w:shd w:val="clear" w:color="auto" w:fill="auto"/>
          </w:tcPr>
          <w:p w14:paraId="36B131DF" w14:textId="77777777" w:rsidR="00FA7A95" w:rsidRPr="00D60B63" w:rsidRDefault="3D211854" w:rsidP="039371AA">
            <w:pPr>
              <w:jc w:val="center"/>
            </w:pPr>
            <w:r w:rsidRPr="00D60B63">
              <w:t>-</w:t>
            </w:r>
          </w:p>
        </w:tc>
        <w:tc>
          <w:tcPr>
            <w:tcW w:w="1405" w:type="dxa"/>
            <w:shd w:val="clear" w:color="auto" w:fill="auto"/>
          </w:tcPr>
          <w:p w14:paraId="46D31047" w14:textId="77777777" w:rsidR="00FA7A95" w:rsidRPr="00D60B63" w:rsidRDefault="00FA7A95" w:rsidP="00FA7A95">
            <w:pPr>
              <w:jc w:val="center"/>
            </w:pPr>
          </w:p>
        </w:tc>
      </w:tr>
      <w:tr w:rsidR="009E36AF" w:rsidRPr="00D60B63" w14:paraId="43912A08" w14:textId="77777777" w:rsidTr="009E36AF">
        <w:tc>
          <w:tcPr>
            <w:tcW w:w="2591" w:type="dxa"/>
            <w:shd w:val="clear" w:color="auto" w:fill="auto"/>
          </w:tcPr>
          <w:p w14:paraId="4D9AD355" w14:textId="77777777" w:rsidR="00FA7A95" w:rsidRPr="00D60B63" w:rsidRDefault="00FA7A95" w:rsidP="00FA7A95">
            <w:r w:rsidRPr="00D60B63">
              <w:t>Savo mokykloje lankančių būrelius vaikų skaičius</w:t>
            </w:r>
          </w:p>
        </w:tc>
        <w:tc>
          <w:tcPr>
            <w:tcW w:w="1097" w:type="dxa"/>
            <w:shd w:val="clear" w:color="auto" w:fill="auto"/>
          </w:tcPr>
          <w:p w14:paraId="47AA509A" w14:textId="77777777" w:rsidR="00FA7A95" w:rsidRPr="00D60B63" w:rsidRDefault="46052F85" w:rsidP="039371AA">
            <w:pPr>
              <w:jc w:val="center"/>
            </w:pPr>
            <w:r w:rsidRPr="00D60B63">
              <w:t>103</w:t>
            </w:r>
          </w:p>
        </w:tc>
        <w:tc>
          <w:tcPr>
            <w:tcW w:w="940" w:type="dxa"/>
            <w:shd w:val="clear" w:color="auto" w:fill="auto"/>
          </w:tcPr>
          <w:p w14:paraId="6BE2ECEC" w14:textId="77777777" w:rsidR="039371AA" w:rsidRPr="00D60B63" w:rsidRDefault="039371AA" w:rsidP="039371AA">
            <w:pPr>
              <w:jc w:val="center"/>
            </w:pPr>
          </w:p>
        </w:tc>
        <w:tc>
          <w:tcPr>
            <w:tcW w:w="1376" w:type="dxa"/>
            <w:shd w:val="clear" w:color="auto" w:fill="auto"/>
          </w:tcPr>
          <w:p w14:paraId="7BA816C9" w14:textId="77777777" w:rsidR="163B915D" w:rsidRPr="00D60B63" w:rsidRDefault="163B915D" w:rsidP="039371AA">
            <w:pPr>
              <w:jc w:val="center"/>
            </w:pPr>
            <w:r w:rsidRPr="00D60B63">
              <w:t>45</w:t>
            </w:r>
          </w:p>
        </w:tc>
        <w:tc>
          <w:tcPr>
            <w:tcW w:w="1083" w:type="dxa"/>
            <w:shd w:val="clear" w:color="auto" w:fill="auto"/>
          </w:tcPr>
          <w:p w14:paraId="7A7F235D" w14:textId="77777777" w:rsidR="00FA7A95" w:rsidRPr="00D60B63" w:rsidRDefault="4C41F8C2" w:rsidP="039371AA">
            <w:pPr>
              <w:jc w:val="center"/>
            </w:pPr>
            <w:r w:rsidRPr="00D60B63">
              <w:t>97</w:t>
            </w:r>
          </w:p>
        </w:tc>
        <w:tc>
          <w:tcPr>
            <w:tcW w:w="1053" w:type="dxa"/>
            <w:shd w:val="clear" w:color="auto" w:fill="auto"/>
          </w:tcPr>
          <w:p w14:paraId="7A7C9AD9" w14:textId="77777777" w:rsidR="00FA7A95" w:rsidRPr="00D60B63" w:rsidRDefault="00FA7A95" w:rsidP="00FA7A95">
            <w:pPr>
              <w:jc w:val="center"/>
            </w:pPr>
          </w:p>
        </w:tc>
        <w:tc>
          <w:tcPr>
            <w:tcW w:w="1381" w:type="dxa"/>
            <w:shd w:val="clear" w:color="auto" w:fill="auto"/>
          </w:tcPr>
          <w:p w14:paraId="194D5E9C" w14:textId="77777777" w:rsidR="00FA7A95" w:rsidRPr="00D60B63" w:rsidRDefault="7BF3A26B" w:rsidP="039371AA">
            <w:pPr>
              <w:jc w:val="center"/>
            </w:pPr>
            <w:r w:rsidRPr="00D60B63">
              <w:t>47</w:t>
            </w:r>
          </w:p>
        </w:tc>
        <w:tc>
          <w:tcPr>
            <w:tcW w:w="1073" w:type="dxa"/>
            <w:shd w:val="clear" w:color="auto" w:fill="auto"/>
          </w:tcPr>
          <w:p w14:paraId="4833502D" w14:textId="77777777" w:rsidR="00FA7A95" w:rsidRPr="00D60B63" w:rsidRDefault="086E45A9" w:rsidP="00FA7A95">
            <w:pPr>
              <w:jc w:val="center"/>
            </w:pPr>
            <w:r w:rsidRPr="00D60B63">
              <w:t>85</w:t>
            </w:r>
          </w:p>
        </w:tc>
        <w:tc>
          <w:tcPr>
            <w:tcW w:w="1101" w:type="dxa"/>
            <w:shd w:val="clear" w:color="auto" w:fill="auto"/>
          </w:tcPr>
          <w:p w14:paraId="7397AF74" w14:textId="77777777" w:rsidR="00FA7A95" w:rsidRPr="00D60B63" w:rsidRDefault="53819110" w:rsidP="00FA7A95">
            <w:pPr>
              <w:jc w:val="center"/>
            </w:pPr>
            <w:r w:rsidRPr="00D60B63">
              <w:t>10</w:t>
            </w:r>
          </w:p>
        </w:tc>
        <w:tc>
          <w:tcPr>
            <w:tcW w:w="1405" w:type="dxa"/>
            <w:shd w:val="clear" w:color="auto" w:fill="auto"/>
          </w:tcPr>
          <w:p w14:paraId="1D32DE91" w14:textId="77777777" w:rsidR="00FA7A95" w:rsidRPr="00D60B63" w:rsidRDefault="00FA7A95" w:rsidP="00FA7A95">
            <w:pPr>
              <w:jc w:val="center"/>
            </w:pPr>
          </w:p>
        </w:tc>
      </w:tr>
      <w:tr w:rsidR="009E36AF" w:rsidRPr="00D60B63" w14:paraId="01537872" w14:textId="77777777" w:rsidTr="009E36AF">
        <w:tc>
          <w:tcPr>
            <w:tcW w:w="2591" w:type="dxa"/>
            <w:shd w:val="clear" w:color="auto" w:fill="auto"/>
          </w:tcPr>
          <w:p w14:paraId="33064814" w14:textId="77777777" w:rsidR="00FA7A95" w:rsidRPr="00D60B63" w:rsidRDefault="00FA7A95" w:rsidP="00FA7A95">
            <w:r w:rsidRPr="00D60B63">
              <w:t>Lankančių neformaliojo švietimo mokyklas skaičius (mokyklų pateikti duomenys)</w:t>
            </w:r>
          </w:p>
        </w:tc>
        <w:tc>
          <w:tcPr>
            <w:tcW w:w="1097" w:type="dxa"/>
            <w:shd w:val="clear" w:color="auto" w:fill="auto"/>
          </w:tcPr>
          <w:p w14:paraId="1307F292" w14:textId="77777777" w:rsidR="00FA7A95" w:rsidRPr="00D60B63" w:rsidRDefault="74F44ED6" w:rsidP="039371AA">
            <w:pPr>
              <w:jc w:val="center"/>
            </w:pPr>
            <w:r w:rsidRPr="00D60B63">
              <w:t>19</w:t>
            </w:r>
          </w:p>
        </w:tc>
        <w:tc>
          <w:tcPr>
            <w:tcW w:w="940" w:type="dxa"/>
            <w:shd w:val="clear" w:color="auto" w:fill="auto"/>
          </w:tcPr>
          <w:p w14:paraId="32F19392" w14:textId="77777777" w:rsidR="039371AA" w:rsidRPr="00D60B63" w:rsidRDefault="039371AA" w:rsidP="039371AA">
            <w:pPr>
              <w:jc w:val="center"/>
            </w:pPr>
          </w:p>
        </w:tc>
        <w:tc>
          <w:tcPr>
            <w:tcW w:w="1376" w:type="dxa"/>
            <w:shd w:val="clear" w:color="auto" w:fill="auto"/>
          </w:tcPr>
          <w:p w14:paraId="78B71B48" w14:textId="77777777" w:rsidR="01798116" w:rsidRPr="00D60B63" w:rsidRDefault="01798116" w:rsidP="039371AA">
            <w:pPr>
              <w:jc w:val="center"/>
            </w:pPr>
            <w:r w:rsidRPr="00D60B63">
              <w:t>15</w:t>
            </w:r>
          </w:p>
        </w:tc>
        <w:tc>
          <w:tcPr>
            <w:tcW w:w="1083" w:type="dxa"/>
            <w:shd w:val="clear" w:color="auto" w:fill="auto"/>
          </w:tcPr>
          <w:p w14:paraId="239E91CB" w14:textId="77777777" w:rsidR="00FA7A95" w:rsidRPr="00D60B63" w:rsidRDefault="2D170369" w:rsidP="039371AA">
            <w:pPr>
              <w:jc w:val="center"/>
            </w:pPr>
            <w:r w:rsidRPr="00D60B63">
              <w:t>13</w:t>
            </w:r>
          </w:p>
        </w:tc>
        <w:tc>
          <w:tcPr>
            <w:tcW w:w="1053" w:type="dxa"/>
            <w:shd w:val="clear" w:color="auto" w:fill="auto"/>
          </w:tcPr>
          <w:p w14:paraId="154BDD4F" w14:textId="77777777" w:rsidR="00FA7A95" w:rsidRPr="00D60B63" w:rsidRDefault="00FA7A95" w:rsidP="00FA7A95">
            <w:pPr>
              <w:jc w:val="center"/>
            </w:pPr>
          </w:p>
        </w:tc>
        <w:tc>
          <w:tcPr>
            <w:tcW w:w="1381" w:type="dxa"/>
            <w:shd w:val="clear" w:color="auto" w:fill="auto"/>
          </w:tcPr>
          <w:p w14:paraId="1A75DAE5" w14:textId="77777777" w:rsidR="00FA7A95" w:rsidRPr="00D60B63" w:rsidRDefault="70B86271" w:rsidP="039371AA">
            <w:pPr>
              <w:jc w:val="center"/>
            </w:pPr>
            <w:r w:rsidRPr="00D60B63">
              <w:t>15</w:t>
            </w:r>
          </w:p>
        </w:tc>
        <w:tc>
          <w:tcPr>
            <w:tcW w:w="1073" w:type="dxa"/>
            <w:shd w:val="clear" w:color="auto" w:fill="auto"/>
          </w:tcPr>
          <w:p w14:paraId="365B49B3" w14:textId="77777777" w:rsidR="00FA7A95" w:rsidRPr="00D60B63" w:rsidRDefault="07FE6C57" w:rsidP="00FA7A95">
            <w:pPr>
              <w:jc w:val="center"/>
            </w:pPr>
            <w:r w:rsidRPr="00D60B63">
              <w:t>33</w:t>
            </w:r>
          </w:p>
        </w:tc>
        <w:tc>
          <w:tcPr>
            <w:tcW w:w="1101" w:type="dxa"/>
            <w:shd w:val="clear" w:color="auto" w:fill="auto"/>
          </w:tcPr>
          <w:p w14:paraId="67272EF1" w14:textId="77777777" w:rsidR="00FA7A95" w:rsidRPr="00D60B63" w:rsidRDefault="00FA7A95" w:rsidP="00FA7A95">
            <w:pPr>
              <w:jc w:val="center"/>
            </w:pPr>
          </w:p>
        </w:tc>
        <w:tc>
          <w:tcPr>
            <w:tcW w:w="1405" w:type="dxa"/>
            <w:shd w:val="clear" w:color="auto" w:fill="auto"/>
          </w:tcPr>
          <w:p w14:paraId="6540C85D" w14:textId="77777777" w:rsidR="00FA7A95" w:rsidRPr="00D60B63" w:rsidRDefault="00FA7A95" w:rsidP="00FA7A95">
            <w:pPr>
              <w:jc w:val="center"/>
            </w:pPr>
          </w:p>
        </w:tc>
      </w:tr>
      <w:tr w:rsidR="009E36AF" w:rsidRPr="00D60B63" w14:paraId="16C40437" w14:textId="77777777" w:rsidTr="009E36AF">
        <w:tc>
          <w:tcPr>
            <w:tcW w:w="2591" w:type="dxa"/>
            <w:shd w:val="clear" w:color="auto" w:fill="auto"/>
          </w:tcPr>
          <w:p w14:paraId="7A406D06" w14:textId="77777777" w:rsidR="00FA7A95" w:rsidRPr="00D60B63" w:rsidRDefault="00FA7A95" w:rsidP="00FA7A95">
            <w:r w:rsidRPr="00D60B63">
              <w:t>Dalyvaujančių neformaliajame švietime dalis (%)</w:t>
            </w:r>
          </w:p>
        </w:tc>
        <w:tc>
          <w:tcPr>
            <w:tcW w:w="1097" w:type="dxa"/>
            <w:shd w:val="clear" w:color="auto" w:fill="auto"/>
          </w:tcPr>
          <w:p w14:paraId="14A3878E" w14:textId="77777777" w:rsidR="00FA7A95" w:rsidRPr="00D60B63" w:rsidRDefault="3D2815F9" w:rsidP="039371AA">
            <w:pPr>
              <w:jc w:val="center"/>
            </w:pPr>
            <w:r w:rsidRPr="00D60B63">
              <w:t>76,6</w:t>
            </w:r>
          </w:p>
        </w:tc>
        <w:tc>
          <w:tcPr>
            <w:tcW w:w="940" w:type="dxa"/>
            <w:shd w:val="clear" w:color="auto" w:fill="auto"/>
          </w:tcPr>
          <w:p w14:paraId="609401B7" w14:textId="77777777" w:rsidR="039371AA" w:rsidRPr="00D60B63" w:rsidRDefault="039371AA" w:rsidP="039371AA">
            <w:pPr>
              <w:jc w:val="center"/>
            </w:pPr>
          </w:p>
        </w:tc>
        <w:tc>
          <w:tcPr>
            <w:tcW w:w="1376" w:type="dxa"/>
            <w:shd w:val="clear" w:color="auto" w:fill="auto"/>
          </w:tcPr>
          <w:p w14:paraId="2912ACFD" w14:textId="77777777" w:rsidR="18C31A08" w:rsidRPr="00D60B63" w:rsidRDefault="18C31A08" w:rsidP="039371AA">
            <w:pPr>
              <w:jc w:val="center"/>
            </w:pPr>
            <w:r w:rsidRPr="00D60B63">
              <w:t>83,6</w:t>
            </w:r>
          </w:p>
        </w:tc>
        <w:tc>
          <w:tcPr>
            <w:tcW w:w="1083" w:type="dxa"/>
            <w:shd w:val="clear" w:color="auto" w:fill="auto"/>
          </w:tcPr>
          <w:p w14:paraId="4C8321C7" w14:textId="77777777" w:rsidR="00FA7A95" w:rsidRPr="00D60B63" w:rsidRDefault="68EB916E" w:rsidP="039371AA">
            <w:pPr>
              <w:jc w:val="center"/>
            </w:pPr>
            <w:r w:rsidRPr="00D60B63">
              <w:t>70</w:t>
            </w:r>
          </w:p>
        </w:tc>
        <w:tc>
          <w:tcPr>
            <w:tcW w:w="1053" w:type="dxa"/>
            <w:shd w:val="clear" w:color="auto" w:fill="auto"/>
          </w:tcPr>
          <w:p w14:paraId="5DB3AE27" w14:textId="77777777" w:rsidR="00FA7A95" w:rsidRPr="00D60B63" w:rsidRDefault="00FA7A95" w:rsidP="00FA7A95">
            <w:pPr>
              <w:jc w:val="center"/>
            </w:pPr>
          </w:p>
        </w:tc>
        <w:tc>
          <w:tcPr>
            <w:tcW w:w="1381" w:type="dxa"/>
            <w:shd w:val="clear" w:color="auto" w:fill="auto"/>
          </w:tcPr>
          <w:p w14:paraId="512CE65C" w14:textId="77777777" w:rsidR="00FA7A95" w:rsidRPr="00D60B63" w:rsidRDefault="472163D3" w:rsidP="039371AA">
            <w:pPr>
              <w:jc w:val="center"/>
            </w:pPr>
            <w:r w:rsidRPr="00D60B63">
              <w:t>94</w:t>
            </w:r>
          </w:p>
        </w:tc>
        <w:tc>
          <w:tcPr>
            <w:tcW w:w="1073" w:type="dxa"/>
            <w:shd w:val="clear" w:color="auto" w:fill="auto"/>
          </w:tcPr>
          <w:p w14:paraId="428E293E" w14:textId="77777777" w:rsidR="00FA7A95" w:rsidRPr="00D60B63" w:rsidRDefault="3F9F14FB" w:rsidP="00FA7A95">
            <w:pPr>
              <w:jc w:val="center"/>
            </w:pPr>
            <w:r w:rsidRPr="00D60B63">
              <w:t>6</w:t>
            </w:r>
            <w:r w:rsidR="13CFEF50" w:rsidRPr="00D60B63">
              <w:t>4</w:t>
            </w:r>
            <w:r w:rsidRPr="00D60B63">
              <w:t>,</w:t>
            </w:r>
            <w:r w:rsidR="369A0615" w:rsidRPr="00D60B63">
              <w:t>5</w:t>
            </w:r>
          </w:p>
        </w:tc>
        <w:tc>
          <w:tcPr>
            <w:tcW w:w="1101" w:type="dxa"/>
            <w:shd w:val="clear" w:color="auto" w:fill="auto"/>
          </w:tcPr>
          <w:p w14:paraId="62D116D9" w14:textId="77777777" w:rsidR="00FA7A95" w:rsidRPr="00D60B63" w:rsidRDefault="00FA7A95" w:rsidP="00FA7A95">
            <w:pPr>
              <w:jc w:val="center"/>
            </w:pPr>
          </w:p>
        </w:tc>
        <w:tc>
          <w:tcPr>
            <w:tcW w:w="1405" w:type="dxa"/>
            <w:shd w:val="clear" w:color="auto" w:fill="auto"/>
          </w:tcPr>
          <w:p w14:paraId="0A666F2F" w14:textId="77777777" w:rsidR="00FA7A95" w:rsidRPr="00D60B63" w:rsidRDefault="00FA7A95" w:rsidP="00FA7A95">
            <w:pPr>
              <w:jc w:val="center"/>
            </w:pPr>
          </w:p>
        </w:tc>
      </w:tr>
    </w:tbl>
    <w:p w14:paraId="78E276E9" w14:textId="77777777" w:rsidR="007D3B98" w:rsidRPr="00D60B63" w:rsidRDefault="007D3B98" w:rsidP="007D3B98">
      <w:pPr>
        <w:jc w:val="center"/>
      </w:pPr>
    </w:p>
    <w:p w14:paraId="3DDEF756" w14:textId="77777777" w:rsidR="00963000" w:rsidRPr="00D60B63" w:rsidRDefault="11B15069" w:rsidP="039371AA">
      <w:pPr>
        <w:jc w:val="both"/>
        <w:rPr>
          <w:b/>
          <w:bCs/>
        </w:rPr>
      </w:pPr>
      <w:r w:rsidRPr="00D60B63">
        <w:rPr>
          <w:b/>
          <w:bCs/>
        </w:rPr>
        <w:lastRenderedPageBreak/>
        <w:t xml:space="preserve">Mokinių </w:t>
      </w:r>
      <w:r w:rsidR="42E666B6" w:rsidRPr="00D60B63">
        <w:rPr>
          <w:b/>
          <w:bCs/>
        </w:rPr>
        <w:t>pasiekimai</w:t>
      </w:r>
      <w:r w:rsidRPr="00D60B63">
        <w:rPr>
          <w:b/>
          <w:bCs/>
        </w:rPr>
        <w:t xml:space="preserve"> </w:t>
      </w:r>
      <w:r w:rsidR="42E666B6" w:rsidRPr="00D60B63">
        <w:rPr>
          <w:b/>
          <w:bCs/>
        </w:rPr>
        <w:t>konkursuose, olimpiadose, sporto varžybose</w:t>
      </w:r>
    </w:p>
    <w:p w14:paraId="2DC37E01" w14:textId="77777777" w:rsidR="00BF7051" w:rsidRPr="00D60B63" w:rsidRDefault="00BF7051" w:rsidP="008C6E22">
      <w:pPr>
        <w:jc w:val="both"/>
        <w:rPr>
          <w:b/>
        </w:rPr>
      </w:pPr>
    </w:p>
    <w:p w14:paraId="3FC5A516" w14:textId="77777777" w:rsidR="00BF7051" w:rsidRPr="00D60B63" w:rsidRDefault="2932DD7C" w:rsidP="008C6E22">
      <w:pPr>
        <w:jc w:val="both"/>
      </w:pPr>
      <w:r w:rsidRPr="00D60B63">
        <w:rPr>
          <w:b/>
          <w:bCs/>
        </w:rPr>
        <w:t>20</w:t>
      </w:r>
      <w:r w:rsidR="7080ADD3" w:rsidRPr="00D60B63">
        <w:rPr>
          <w:b/>
          <w:bCs/>
        </w:rPr>
        <w:t>19</w:t>
      </w:r>
      <w:r w:rsidRPr="00D60B63">
        <w:rPr>
          <w:b/>
          <w:bCs/>
        </w:rPr>
        <w:t>–</w:t>
      </w:r>
      <w:r w:rsidR="42E666B6" w:rsidRPr="00D60B63">
        <w:rPr>
          <w:b/>
          <w:bCs/>
        </w:rPr>
        <w:t>20</w:t>
      </w:r>
      <w:r w:rsidR="0CFA1CFA" w:rsidRPr="00D60B63">
        <w:rPr>
          <w:b/>
          <w:bCs/>
        </w:rPr>
        <w:t>20</w:t>
      </w:r>
      <w:r w:rsidR="42E666B6" w:rsidRPr="00D60B63">
        <w:rPr>
          <w:b/>
          <w:bCs/>
        </w:rPr>
        <w:t xml:space="preserve"> m.</w:t>
      </w:r>
      <w:r w:rsidR="59388F73" w:rsidRPr="00D60B63">
        <w:rPr>
          <w:b/>
          <w:bCs/>
        </w:rPr>
        <w:t xml:space="preserve"> </w:t>
      </w:r>
      <w:r w:rsidRPr="00D60B63">
        <w:rPr>
          <w:b/>
          <w:bCs/>
        </w:rPr>
        <w:t>m.</w:t>
      </w:r>
      <w:r w:rsidR="3EEBB99D" w:rsidRPr="00D60B63">
        <w:t xml:space="preserve"> </w:t>
      </w:r>
    </w:p>
    <w:p w14:paraId="1C5B03BA" w14:textId="77777777" w:rsidR="64DA7751" w:rsidRPr="00D60B63" w:rsidRDefault="64DA7751" w:rsidP="039371AA">
      <w:pPr>
        <w:jc w:val="both"/>
      </w:pPr>
      <w:r w:rsidRPr="00D60B63">
        <w:rPr>
          <w:i/>
          <w:iCs/>
        </w:rPr>
        <w:t>Mokinių dalyvavimas respublikiniuose konkursuose</w:t>
      </w:r>
      <w:r w:rsidRPr="00D60B63">
        <w:t>:</w:t>
      </w:r>
    </w:p>
    <w:p w14:paraId="6AAABC07" w14:textId="77777777" w:rsidR="64DA7751" w:rsidRPr="00D60B63" w:rsidRDefault="64DA7751" w:rsidP="039371AA">
      <w:pPr>
        <w:jc w:val="both"/>
      </w:pPr>
      <w:r w:rsidRPr="00D60B63">
        <w:t>Lietuvos mokinių jaunųjų filologų konkursas – III vieta respublikoje;</w:t>
      </w:r>
    </w:p>
    <w:p w14:paraId="32FC40FE" w14:textId="77777777" w:rsidR="64DA7751" w:rsidRPr="00D60B63" w:rsidRDefault="64DA7751" w:rsidP="039371AA">
      <w:pPr>
        <w:jc w:val="both"/>
      </w:pPr>
      <w:r w:rsidRPr="00D60B63">
        <w:t>Etnokultūrinio projekto „Mūsų lobynai“ mokinių, gebančių kalbėti tarmiškai</w:t>
      </w:r>
      <w:r w:rsidR="005F68E3" w:rsidRPr="00D60B63">
        <w:t>,</w:t>
      </w:r>
      <w:r w:rsidRPr="00D60B63">
        <w:t xml:space="preserve"> respublikinės varžytuvės „Tarmių lobynai“ – dvi I vietos respublikoje;</w:t>
      </w:r>
    </w:p>
    <w:p w14:paraId="1256320F" w14:textId="77777777" w:rsidR="64DA7751" w:rsidRPr="00D60B63" w:rsidRDefault="64DA7751" w:rsidP="039371AA">
      <w:pPr>
        <w:jc w:val="both"/>
      </w:pPr>
      <w:r w:rsidRPr="00D60B63">
        <w:t xml:space="preserve">Lietuvos gyventojų genocido ir rezistencijos tyrimų centro konkursas „Lietuvos kovų už laisvę ir netekčių istorija“ – III vieta respublikoje; </w:t>
      </w:r>
    </w:p>
    <w:p w14:paraId="0FCB1E80" w14:textId="4DF11858" w:rsidR="64DA7751" w:rsidRPr="00D60B63" w:rsidRDefault="64DA7751" w:rsidP="039371AA">
      <w:pPr>
        <w:jc w:val="both"/>
      </w:pPr>
      <w:r w:rsidRPr="00D60B63">
        <w:t>Respublikinis konkursas Žalioji olimpiada“</w:t>
      </w:r>
      <w:r w:rsidR="00D31E26" w:rsidRPr="00D60B63">
        <w:t xml:space="preserve"> </w:t>
      </w:r>
      <w:r w:rsidRPr="00D60B63">
        <w:t>– gimnazijos komanda pateko į finalą;</w:t>
      </w:r>
    </w:p>
    <w:p w14:paraId="7E5DDF0D" w14:textId="77777777" w:rsidR="64DA7751" w:rsidRPr="00D60B63" w:rsidRDefault="64DA7751" w:rsidP="039371AA">
      <w:pPr>
        <w:jc w:val="both"/>
      </w:pPr>
      <w:r w:rsidRPr="00D60B63">
        <w:t>Respublikinis trumpo metražo filmų konkursas „Vietovardžiai“ – nominacija „Kūrybiniai ieškojimai“;</w:t>
      </w:r>
    </w:p>
    <w:p w14:paraId="7242EBA8" w14:textId="77777777" w:rsidR="64DA7751" w:rsidRPr="00D60B63" w:rsidRDefault="64DA7751" w:rsidP="039371AA">
      <w:pPr>
        <w:jc w:val="both"/>
      </w:pPr>
      <w:r w:rsidRPr="00D60B63">
        <w:t>Mokinių poezijos konkursas ,,100 eilėraščių pasieniui” – II ir III vietos;</w:t>
      </w:r>
    </w:p>
    <w:p w14:paraId="0C5788A4" w14:textId="77777777" w:rsidR="64DA7751" w:rsidRPr="00D60B63" w:rsidRDefault="64DA7751" w:rsidP="039371AA">
      <w:pPr>
        <w:jc w:val="both"/>
      </w:pPr>
      <w:r w:rsidRPr="00D60B63">
        <w:t>Tarptautinis matematikos konkursas „Kengūra – dvi I ir II vieta savivaldybėje;</w:t>
      </w:r>
    </w:p>
    <w:p w14:paraId="1521B1C1" w14:textId="77777777" w:rsidR="64DA7751" w:rsidRPr="00D60B63" w:rsidRDefault="64DA7751" w:rsidP="039371AA">
      <w:pPr>
        <w:jc w:val="both"/>
      </w:pPr>
      <w:r w:rsidRPr="00D60B63">
        <w:t>14-asis tarptautinis informatikos ir informatinio mąstymo konkursas Bebras – 35 padėkos;</w:t>
      </w:r>
    </w:p>
    <w:p w14:paraId="48ACF91A" w14:textId="77777777" w:rsidR="64DA7751" w:rsidRPr="00D60B63" w:rsidRDefault="64DA7751" w:rsidP="039371AA">
      <w:pPr>
        <w:jc w:val="both"/>
      </w:pPr>
      <w:r w:rsidRPr="00D60B63">
        <w:t>Vaikų kūrybinės iniciatyvos fondas Kalbų Kengūra 2020 – Auksinės, Sidabrinės ir 2 Oranžinės Kengūros apdovanojimai;</w:t>
      </w:r>
    </w:p>
    <w:p w14:paraId="2EDD38EE" w14:textId="77777777" w:rsidR="64DA7751" w:rsidRPr="00D60B63" w:rsidRDefault="64DA7751" w:rsidP="039371AA">
      <w:pPr>
        <w:jc w:val="both"/>
      </w:pPr>
      <w:r w:rsidRPr="00D60B63">
        <w:t xml:space="preserve">Mokiniai </w:t>
      </w:r>
      <w:r w:rsidR="5343552C" w:rsidRPr="00D60B63">
        <w:t xml:space="preserve">sėkmingai </w:t>
      </w:r>
      <w:r w:rsidRPr="00D60B63">
        <w:t>dalyvavo 2020 m. nacionaliniame kritinio mąstymo ir problemų sprendimo konkurse</w:t>
      </w:r>
      <w:r w:rsidR="5B2DD72C" w:rsidRPr="00D60B63">
        <w:t xml:space="preserve"> ir </w:t>
      </w:r>
      <w:r w:rsidRPr="00D60B63">
        <w:t>Olympis konkurso rudens ir pavasario sesijose.</w:t>
      </w:r>
    </w:p>
    <w:p w14:paraId="77DDDE2C" w14:textId="77777777" w:rsidR="64DA7751" w:rsidRPr="00D60B63" w:rsidRDefault="64DA7751" w:rsidP="039371AA">
      <w:pPr>
        <w:jc w:val="both"/>
        <w:rPr>
          <w:i/>
          <w:iCs/>
        </w:rPr>
      </w:pPr>
      <w:r w:rsidRPr="00D60B63">
        <w:rPr>
          <w:i/>
          <w:iCs/>
        </w:rPr>
        <w:t>Rajoninėse olimpiadose ir konkursuose:</w:t>
      </w:r>
    </w:p>
    <w:p w14:paraId="15A1246A" w14:textId="77777777" w:rsidR="64DA7751" w:rsidRPr="00D60B63" w:rsidRDefault="64DA7751" w:rsidP="039371AA">
      <w:pPr>
        <w:jc w:val="both"/>
      </w:pPr>
      <w:r w:rsidRPr="00D60B63">
        <w:t>Jaunųjų filologų konkursas – I vieta;</w:t>
      </w:r>
    </w:p>
    <w:p w14:paraId="61FEB5AC" w14:textId="77777777" w:rsidR="64DA7751" w:rsidRPr="00D60B63" w:rsidRDefault="64DA7751" w:rsidP="039371AA">
      <w:pPr>
        <w:jc w:val="both"/>
      </w:pPr>
      <w:r w:rsidRPr="00D60B63">
        <w:t>Lietuvių kalbos ir literatūros olimpiada – I vieta;</w:t>
      </w:r>
    </w:p>
    <w:p w14:paraId="038C660C" w14:textId="77777777" w:rsidR="64DA7751" w:rsidRPr="00D60B63" w:rsidRDefault="64DA7751" w:rsidP="039371AA">
      <w:pPr>
        <w:jc w:val="both"/>
      </w:pPr>
      <w:r w:rsidRPr="00D60B63">
        <w:t>Konkursas „Padėk suklupusiam žodžiui“ – II ir III vietos;</w:t>
      </w:r>
    </w:p>
    <w:p w14:paraId="3C3396AD" w14:textId="77777777" w:rsidR="64DA7751" w:rsidRPr="00D60B63" w:rsidRDefault="64DA7751" w:rsidP="039371AA">
      <w:pPr>
        <w:jc w:val="both"/>
      </w:pPr>
      <w:r w:rsidRPr="00D60B63">
        <w:t>Anglų kalbos olimpiada – II vieta;</w:t>
      </w:r>
    </w:p>
    <w:p w14:paraId="22284D28" w14:textId="77777777" w:rsidR="64DA7751" w:rsidRPr="00D60B63" w:rsidRDefault="64DA7751" w:rsidP="039371AA">
      <w:pPr>
        <w:jc w:val="both"/>
      </w:pPr>
      <w:r w:rsidRPr="00D60B63">
        <w:t>Technologijų olimpiada – dvi I ir dvi II vietos;</w:t>
      </w:r>
    </w:p>
    <w:p w14:paraId="7F24B6FE" w14:textId="77777777" w:rsidR="64DA7751" w:rsidRPr="00D60B63" w:rsidRDefault="64DA7751" w:rsidP="039371AA">
      <w:pPr>
        <w:jc w:val="both"/>
      </w:pPr>
      <w:r w:rsidRPr="00D60B63">
        <w:t>Matematikos olimpiada – III vieta;</w:t>
      </w:r>
    </w:p>
    <w:p w14:paraId="3E8D28B5" w14:textId="77777777" w:rsidR="64DA7751" w:rsidRPr="00D60B63" w:rsidRDefault="64DA7751" w:rsidP="039371AA">
      <w:pPr>
        <w:jc w:val="both"/>
      </w:pPr>
      <w:r w:rsidRPr="00D60B63">
        <w:t>Biologijos olimpiada – I vieta;</w:t>
      </w:r>
    </w:p>
    <w:p w14:paraId="485F7A1A" w14:textId="77777777" w:rsidR="64DA7751" w:rsidRPr="00D60B63" w:rsidRDefault="64DA7751" w:rsidP="039371AA">
      <w:pPr>
        <w:jc w:val="both"/>
      </w:pPr>
      <w:r w:rsidRPr="00D60B63">
        <w:t>Fizikos olimpiada – I vieta;</w:t>
      </w:r>
    </w:p>
    <w:p w14:paraId="11DC02D4" w14:textId="77777777" w:rsidR="64DA7751" w:rsidRPr="00D60B63" w:rsidRDefault="64DA7751" w:rsidP="039371AA">
      <w:pPr>
        <w:jc w:val="both"/>
      </w:pPr>
      <w:r w:rsidRPr="00D60B63">
        <w:t>Chemijos olimpiada – II vieta;</w:t>
      </w:r>
    </w:p>
    <w:p w14:paraId="40652827" w14:textId="77777777" w:rsidR="64DA7751" w:rsidRPr="00D60B63" w:rsidRDefault="64DA7751" w:rsidP="039371AA">
      <w:pPr>
        <w:jc w:val="both"/>
      </w:pPr>
      <w:r w:rsidRPr="00D60B63">
        <w:t>Geografijos olimpiada „Mano gaublys“ – dvi I ir III vieta;</w:t>
      </w:r>
    </w:p>
    <w:p w14:paraId="03C22F4C" w14:textId="77777777" w:rsidR="64DA7751" w:rsidRPr="00D60B63" w:rsidRDefault="64DA7751" w:rsidP="039371AA">
      <w:pPr>
        <w:jc w:val="both"/>
      </w:pPr>
      <w:r w:rsidRPr="00D60B63">
        <w:t>Istorijos olimpiada – III vieta;</w:t>
      </w:r>
    </w:p>
    <w:p w14:paraId="4B9D22E4" w14:textId="77777777" w:rsidR="64DA7751" w:rsidRPr="00D60B63" w:rsidRDefault="64DA7751" w:rsidP="039371AA">
      <w:pPr>
        <w:jc w:val="both"/>
      </w:pPr>
      <w:r w:rsidRPr="00D60B63">
        <w:t>Kompiuterinių piešinių konkursas „Mano pasaulio spalvos“  – dvi I, dvi II ir III vieta.</w:t>
      </w:r>
    </w:p>
    <w:p w14:paraId="66506C14" w14:textId="77777777" w:rsidR="64DA7751" w:rsidRPr="00D60B63" w:rsidRDefault="64DA7751" w:rsidP="039371AA">
      <w:pPr>
        <w:jc w:val="both"/>
        <w:rPr>
          <w:i/>
          <w:iCs/>
        </w:rPr>
      </w:pPr>
      <w:r w:rsidRPr="00D60B63">
        <w:rPr>
          <w:i/>
          <w:iCs/>
        </w:rPr>
        <w:t>Sportinėse varžybose:</w:t>
      </w:r>
    </w:p>
    <w:p w14:paraId="364F20A5" w14:textId="77777777" w:rsidR="64DA7751" w:rsidRPr="00D60B63" w:rsidRDefault="64DA7751" w:rsidP="039371AA">
      <w:pPr>
        <w:jc w:val="both"/>
      </w:pPr>
      <w:r w:rsidRPr="00D60B63">
        <w:t xml:space="preserve">Lietuvos mokyklų žaidynių kaimo vietovių mokyklų merginų krepšinio 3×3 </w:t>
      </w:r>
      <w:r w:rsidRPr="00D60B63">
        <w:rPr>
          <w:i/>
          <w:iCs/>
        </w:rPr>
        <w:t>tarpzoninės</w:t>
      </w:r>
      <w:r w:rsidRPr="00D60B63">
        <w:t xml:space="preserve"> varžybos – I vieta;</w:t>
      </w:r>
    </w:p>
    <w:p w14:paraId="14A42A91" w14:textId="77777777" w:rsidR="64DA7751" w:rsidRPr="00D60B63" w:rsidRDefault="64DA7751" w:rsidP="039371AA">
      <w:pPr>
        <w:jc w:val="both"/>
      </w:pPr>
      <w:r w:rsidRPr="00D60B63">
        <w:t xml:space="preserve">Lietuvos mokyklų žaidynių kaimo vietovių mokyklų merginų </w:t>
      </w:r>
      <w:r w:rsidRPr="00D60B63">
        <w:rPr>
          <w:i/>
          <w:iCs/>
        </w:rPr>
        <w:t>zoninės</w:t>
      </w:r>
      <w:r w:rsidRPr="00D60B63">
        <w:t xml:space="preserve"> tinklinio varžybos – III vieta;</w:t>
      </w:r>
      <w:r w:rsidR="2A7A9EC9" w:rsidRPr="00D60B63">
        <w:rPr>
          <w:i/>
          <w:iCs/>
        </w:rPr>
        <w:t xml:space="preserve"> </w:t>
      </w:r>
    </w:p>
    <w:p w14:paraId="7901C13B" w14:textId="77777777" w:rsidR="64DA7751" w:rsidRPr="00D60B63" w:rsidRDefault="64DA7751" w:rsidP="039371AA">
      <w:pPr>
        <w:jc w:val="both"/>
      </w:pPr>
      <w:r w:rsidRPr="00D60B63">
        <w:t xml:space="preserve">Lietuvos mokyklų žaidynių kaimo vietovių mokyklų vaikinų, gimusių 2003 m. ir jaunesnių, </w:t>
      </w:r>
      <w:r w:rsidRPr="00D60B63">
        <w:rPr>
          <w:i/>
          <w:iCs/>
        </w:rPr>
        <w:t>zoninės</w:t>
      </w:r>
      <w:r w:rsidRPr="00D60B63">
        <w:t xml:space="preserve"> tinklinio varžybos – III vieta;</w:t>
      </w:r>
    </w:p>
    <w:p w14:paraId="535EFC5A" w14:textId="77777777" w:rsidR="64DA7751" w:rsidRPr="00D60B63" w:rsidRDefault="64DA7751" w:rsidP="039371AA">
      <w:pPr>
        <w:jc w:val="both"/>
      </w:pPr>
      <w:r w:rsidRPr="00D60B63">
        <w:lastRenderedPageBreak/>
        <w:t xml:space="preserve">Lietuvos mokyklų žaidynių mergaičių mažojo futbolo 5×5 </w:t>
      </w:r>
      <w:r w:rsidRPr="00D60B63">
        <w:rPr>
          <w:i/>
          <w:iCs/>
        </w:rPr>
        <w:t xml:space="preserve">zoninės </w:t>
      </w:r>
      <w:r w:rsidRPr="00D60B63">
        <w:t>varžybos – III vieta;</w:t>
      </w:r>
    </w:p>
    <w:p w14:paraId="7E03F5B6" w14:textId="77777777" w:rsidR="000918EB" w:rsidRPr="00D60B63" w:rsidRDefault="64DA7751" w:rsidP="008C6E22">
      <w:pPr>
        <w:jc w:val="both"/>
      </w:pPr>
      <w:r w:rsidRPr="00D60B63">
        <w:t>Rajoninėse varžybose I vietas jaunesniųjų grupėje užėmė mergaičių ir berniukų tinklinio komandos, merginų futbolo komanda, merginų ir vaikinų 3×3 krepšinio komandos, II vietą užėmė vaikinų futbolo komanda, vaikinų ir merginų komandos stalo teniso varžybose.</w:t>
      </w:r>
    </w:p>
    <w:p w14:paraId="78F65255" w14:textId="77777777" w:rsidR="000918EB" w:rsidRPr="00D60B63" w:rsidRDefault="2932DD7C" w:rsidP="008C6E22">
      <w:pPr>
        <w:jc w:val="both"/>
        <w:rPr>
          <w:b/>
          <w:bCs/>
        </w:rPr>
      </w:pPr>
      <w:r w:rsidRPr="00D60B63">
        <w:rPr>
          <w:b/>
          <w:bCs/>
        </w:rPr>
        <w:t>20</w:t>
      </w:r>
      <w:r w:rsidR="308C49CB" w:rsidRPr="00D60B63">
        <w:rPr>
          <w:b/>
          <w:bCs/>
        </w:rPr>
        <w:t>20</w:t>
      </w:r>
      <w:r w:rsidRPr="00D60B63">
        <w:rPr>
          <w:b/>
          <w:bCs/>
        </w:rPr>
        <w:t>–</w:t>
      </w:r>
      <w:r w:rsidR="42E666B6" w:rsidRPr="00D60B63">
        <w:rPr>
          <w:b/>
          <w:bCs/>
        </w:rPr>
        <w:t>20</w:t>
      </w:r>
      <w:r w:rsidR="5F372997" w:rsidRPr="00D60B63">
        <w:rPr>
          <w:b/>
          <w:bCs/>
        </w:rPr>
        <w:t>21</w:t>
      </w:r>
      <w:r w:rsidR="42E666B6" w:rsidRPr="00D60B63">
        <w:rPr>
          <w:b/>
          <w:bCs/>
        </w:rPr>
        <w:t xml:space="preserve"> m.</w:t>
      </w:r>
      <w:r w:rsidR="32F64487" w:rsidRPr="00D60B63">
        <w:rPr>
          <w:b/>
          <w:bCs/>
        </w:rPr>
        <w:t xml:space="preserve"> </w:t>
      </w:r>
      <w:r w:rsidRPr="00D60B63">
        <w:rPr>
          <w:b/>
          <w:bCs/>
        </w:rPr>
        <w:t>m.</w:t>
      </w:r>
      <w:r w:rsidR="42E666B6" w:rsidRPr="00D60B63">
        <w:rPr>
          <w:b/>
          <w:bCs/>
        </w:rPr>
        <w:t xml:space="preserve"> </w:t>
      </w:r>
    </w:p>
    <w:p w14:paraId="1CC1739A" w14:textId="77777777" w:rsidR="18254BEC" w:rsidRPr="00D60B63" w:rsidRDefault="18254BEC" w:rsidP="039371AA">
      <w:pPr>
        <w:jc w:val="both"/>
      </w:pPr>
      <w:r w:rsidRPr="00D60B63">
        <w:rPr>
          <w:i/>
          <w:iCs/>
        </w:rPr>
        <w:t>Mokinių dalyvavimas respublikiniuose konkursuose</w:t>
      </w:r>
      <w:r w:rsidRPr="00D60B63">
        <w:t>:</w:t>
      </w:r>
    </w:p>
    <w:p w14:paraId="447CA400" w14:textId="77777777" w:rsidR="20448DD2" w:rsidRPr="00D60B63" w:rsidRDefault="20448DD2" w:rsidP="039371AA">
      <w:pPr>
        <w:jc w:val="both"/>
      </w:pPr>
      <w:r w:rsidRPr="00D60B63">
        <w:t>Bazinė mokykla:</w:t>
      </w:r>
    </w:p>
    <w:p w14:paraId="7CAC71A8" w14:textId="77777777" w:rsidR="18254BEC" w:rsidRPr="00D60B63" w:rsidRDefault="18254BEC" w:rsidP="039371AA">
      <w:pPr>
        <w:jc w:val="both"/>
      </w:pPr>
      <w:r w:rsidRPr="00D60B63">
        <w:t>Lietuvos mokinių meninio skaitymo konkursas – II vieta</w:t>
      </w:r>
      <w:r w:rsidR="59312017" w:rsidRPr="00D60B63">
        <w:t>;</w:t>
      </w:r>
    </w:p>
    <w:p w14:paraId="7E913C2E" w14:textId="77777777" w:rsidR="18254BEC" w:rsidRPr="00D60B63" w:rsidRDefault="18254BEC" w:rsidP="039371AA">
      <w:pPr>
        <w:jc w:val="both"/>
      </w:pPr>
      <w:r w:rsidRPr="00D60B63">
        <w:t>Lietuvos mokinių jaunųjų filologų konkursas – I vieta;</w:t>
      </w:r>
    </w:p>
    <w:p w14:paraId="24BE9E2F" w14:textId="77777777" w:rsidR="18254BEC" w:rsidRPr="00D60B63" w:rsidRDefault="18254BEC" w:rsidP="039371AA">
      <w:pPr>
        <w:jc w:val="both"/>
      </w:pPr>
      <w:r w:rsidRPr="00D60B63">
        <w:t>Lietuvos mokinių jaunųjų filologų konkursas – ŠMM padėka;</w:t>
      </w:r>
    </w:p>
    <w:p w14:paraId="3FC73316" w14:textId="77777777" w:rsidR="18254BEC" w:rsidRPr="00D60B63" w:rsidRDefault="18254BEC" w:rsidP="039371AA">
      <w:pPr>
        <w:jc w:val="both"/>
      </w:pPr>
      <w:r w:rsidRPr="00D60B63">
        <w:t>Etnokultūrinio projekto „Mūsų lobynai“ mokinių, gebančių kalbėti tarmiškai</w:t>
      </w:r>
      <w:r w:rsidR="005F68E3" w:rsidRPr="00D60B63">
        <w:t>,</w:t>
      </w:r>
      <w:r w:rsidRPr="00D60B63">
        <w:t xml:space="preserve"> respublikinės varžytuvės „Tarmių lobynai“ – II ir III vietos;</w:t>
      </w:r>
    </w:p>
    <w:p w14:paraId="57FFADCE" w14:textId="77777777" w:rsidR="18254BEC" w:rsidRPr="00D60B63" w:rsidRDefault="18254BEC" w:rsidP="039371AA">
      <w:pPr>
        <w:jc w:val="both"/>
      </w:pPr>
      <w:r w:rsidRPr="00D60B63">
        <w:t>Lietuvos gyventojų genocido ir rezistencijos tyrimų centro konkursas „Lietuvos kovų už laisvę ir netekčių istorija“ –  trys I vietos ir III vieta;</w:t>
      </w:r>
    </w:p>
    <w:p w14:paraId="06BB9760" w14:textId="77777777" w:rsidR="18254BEC" w:rsidRPr="00D60B63" w:rsidRDefault="18254BEC" w:rsidP="039371AA">
      <w:pPr>
        <w:jc w:val="both"/>
      </w:pPr>
      <w:r w:rsidRPr="00D60B63">
        <w:t>Respublikinis konkursas Žalioji olimpiada“– gimnazijos komanda pateko į finalą;</w:t>
      </w:r>
    </w:p>
    <w:p w14:paraId="65AAE1B0" w14:textId="77777777" w:rsidR="18254BEC" w:rsidRPr="00D60B63" w:rsidRDefault="18254BEC" w:rsidP="039371AA">
      <w:pPr>
        <w:jc w:val="both"/>
      </w:pPr>
      <w:r w:rsidRPr="00D60B63">
        <w:t>Mokiniai sėkmingai dalyvavo konkurso Olympis pavasario ir rudens sesijose.</w:t>
      </w:r>
    </w:p>
    <w:p w14:paraId="67A11665" w14:textId="77777777" w:rsidR="7DBDDBAA" w:rsidRPr="00D60B63" w:rsidRDefault="7DBDDBAA" w:rsidP="039371AA">
      <w:pPr>
        <w:spacing w:line="259" w:lineRule="auto"/>
        <w:jc w:val="both"/>
      </w:pPr>
      <w:r w:rsidRPr="00D60B63">
        <w:t>Dūkšto skyrius</w:t>
      </w:r>
      <w:r w:rsidR="2B95CE97" w:rsidRPr="00D60B63">
        <w:t>:</w:t>
      </w:r>
    </w:p>
    <w:p w14:paraId="29E50B64" w14:textId="6C81B6C5" w:rsidR="7A62ACC8" w:rsidRPr="00D60B63" w:rsidRDefault="7A62ACC8" w:rsidP="039371AA">
      <w:pPr>
        <w:spacing w:line="259" w:lineRule="auto"/>
        <w:jc w:val="both"/>
      </w:pPr>
      <w:r w:rsidRPr="00D60B63">
        <w:t>Tarptautinis konkursas „Olympis“</w:t>
      </w:r>
      <w:r w:rsidR="60DF6864" w:rsidRPr="00D60B63">
        <w:t xml:space="preserve"> </w:t>
      </w:r>
      <w:r w:rsidR="00D31E26" w:rsidRPr="00D60B63">
        <w:t>–</w:t>
      </w:r>
      <w:r w:rsidR="60DF6864" w:rsidRPr="00D60B63">
        <w:t xml:space="preserve"> pavasario ir rudens sesijose</w:t>
      </w:r>
      <w:r w:rsidR="4F66F8CC" w:rsidRPr="00D60B63">
        <w:t>;</w:t>
      </w:r>
    </w:p>
    <w:p w14:paraId="52F2C7FB" w14:textId="07853A6B" w:rsidR="533E8D91" w:rsidRPr="00D60B63" w:rsidRDefault="533E8D91" w:rsidP="039371AA">
      <w:pPr>
        <w:spacing w:line="259" w:lineRule="auto"/>
        <w:jc w:val="both"/>
      </w:pPr>
      <w:r w:rsidRPr="00D60B63">
        <w:t xml:space="preserve">Tarptautinis matematikos konkursas „Kengūra“ </w:t>
      </w:r>
      <w:r w:rsidR="00D31E26" w:rsidRPr="00D60B63">
        <w:t>–</w:t>
      </w:r>
      <w:r w:rsidRPr="00D60B63">
        <w:t xml:space="preserve"> dvi </w:t>
      </w:r>
      <w:r w:rsidR="6DBB8F48" w:rsidRPr="00D60B63">
        <w:t>III</w:t>
      </w:r>
      <w:r w:rsidRPr="00D60B63">
        <w:t xml:space="preserve"> ir I</w:t>
      </w:r>
      <w:r w:rsidR="46A16EE6" w:rsidRPr="00D60B63">
        <w:t>V</w:t>
      </w:r>
      <w:r w:rsidRPr="00D60B63">
        <w:t xml:space="preserve"> vieta savivaldybėje;</w:t>
      </w:r>
    </w:p>
    <w:p w14:paraId="46EEBB0E" w14:textId="43D6075F" w:rsidR="2E9819A9" w:rsidRPr="00D60B63" w:rsidRDefault="2E9819A9" w:rsidP="039371AA">
      <w:pPr>
        <w:spacing w:line="259" w:lineRule="auto"/>
        <w:jc w:val="both"/>
      </w:pPr>
      <w:r w:rsidRPr="00D60B63">
        <w:t xml:space="preserve">Geografijos olimpiada „Mano gaublys“ </w:t>
      </w:r>
      <w:r w:rsidR="00D31E26" w:rsidRPr="00D60B63">
        <w:t>–</w:t>
      </w:r>
      <w:r w:rsidRPr="00D60B63">
        <w:t xml:space="preserve"> dvi II ir I</w:t>
      </w:r>
      <w:r w:rsidR="775F9545" w:rsidRPr="00D60B63">
        <w:t>II</w:t>
      </w:r>
      <w:r w:rsidRPr="00D60B63">
        <w:t xml:space="preserve"> vieta</w:t>
      </w:r>
      <w:r w:rsidR="3EB9C1DA" w:rsidRPr="00D60B63">
        <w:t>.</w:t>
      </w:r>
    </w:p>
    <w:p w14:paraId="4F8ADDE1" w14:textId="77777777" w:rsidR="3EB9C1DA" w:rsidRPr="00D60B63" w:rsidRDefault="3EB9C1DA" w:rsidP="039371AA">
      <w:pPr>
        <w:jc w:val="both"/>
      </w:pPr>
      <w:r w:rsidRPr="00D60B63">
        <w:t>Naujojo Daugėliškio skyrius</w:t>
      </w:r>
      <w:r w:rsidR="67C12377" w:rsidRPr="00D60B63">
        <w:t>:</w:t>
      </w:r>
    </w:p>
    <w:p w14:paraId="1D6ED9C1" w14:textId="77777777" w:rsidR="64BDECA3" w:rsidRPr="00D60B63" w:rsidRDefault="64BDECA3" w:rsidP="039371AA">
      <w:pPr>
        <w:jc w:val="both"/>
      </w:pPr>
      <w:r w:rsidRPr="00D60B63">
        <w:t xml:space="preserve">Respublikinė pradinių klasių specialiųjų ugdymosi poreikių turinčių mokinių virtuali darbų paroda „Stebuklingas figūrų </w:t>
      </w:r>
      <w:r w:rsidR="0FABF6CC" w:rsidRPr="00D60B63">
        <w:t>pasaulis“ - padėka;</w:t>
      </w:r>
    </w:p>
    <w:p w14:paraId="40A492DC" w14:textId="79829ED2" w:rsidR="0FABF6CC" w:rsidRPr="00D60B63" w:rsidRDefault="0FABF6CC" w:rsidP="039371AA">
      <w:pPr>
        <w:jc w:val="both"/>
      </w:pPr>
      <w:r w:rsidRPr="00D60B63">
        <w:t xml:space="preserve">Respublikinis edukacinis projektas „Kultūrų ratas“ </w:t>
      </w:r>
      <w:r w:rsidR="00D31E26" w:rsidRPr="00D60B63">
        <w:t>–</w:t>
      </w:r>
      <w:r w:rsidRPr="00D60B63">
        <w:t xml:space="preserve"> padėka“;</w:t>
      </w:r>
    </w:p>
    <w:p w14:paraId="04A2E249" w14:textId="49D0162D" w:rsidR="039371AA" w:rsidRPr="00D60B63" w:rsidRDefault="652F0476" w:rsidP="039371AA">
      <w:pPr>
        <w:jc w:val="both"/>
      </w:pPr>
      <w:r w:rsidRPr="00D60B63">
        <w:t xml:space="preserve">Tarptautinis konkursas „Olympis“ </w:t>
      </w:r>
      <w:r w:rsidR="00D31E26" w:rsidRPr="00D60B63">
        <w:t>–</w:t>
      </w:r>
      <w:r w:rsidRPr="00D60B63">
        <w:t xml:space="preserve"> pavasario ir rudens sesijose</w:t>
      </w:r>
      <w:r w:rsidR="2FB4C5C6" w:rsidRPr="00D60B63">
        <w:t>.</w:t>
      </w:r>
    </w:p>
    <w:p w14:paraId="77CFAE42" w14:textId="77777777" w:rsidR="18254BEC" w:rsidRPr="00D60B63" w:rsidRDefault="18254BEC" w:rsidP="039371AA">
      <w:pPr>
        <w:jc w:val="both"/>
        <w:rPr>
          <w:i/>
          <w:iCs/>
        </w:rPr>
      </w:pPr>
      <w:r w:rsidRPr="00D60B63">
        <w:rPr>
          <w:i/>
          <w:iCs/>
        </w:rPr>
        <w:t>Rajoninėse olimpiadose ir konkursuose:</w:t>
      </w:r>
    </w:p>
    <w:p w14:paraId="755D0C77" w14:textId="77777777" w:rsidR="6BD7422E" w:rsidRPr="00D60B63" w:rsidRDefault="6BD7422E" w:rsidP="039371AA">
      <w:pPr>
        <w:jc w:val="both"/>
      </w:pPr>
      <w:r w:rsidRPr="00D60B63">
        <w:t>Bazinė mokykla:</w:t>
      </w:r>
    </w:p>
    <w:p w14:paraId="0DB4200E" w14:textId="77777777" w:rsidR="18254BEC" w:rsidRPr="00D60B63" w:rsidRDefault="18254BEC" w:rsidP="039371AA">
      <w:pPr>
        <w:jc w:val="both"/>
      </w:pPr>
      <w:r w:rsidRPr="00D60B63">
        <w:t>Jaunųjų filologų konkursas – trys laureatai;</w:t>
      </w:r>
    </w:p>
    <w:p w14:paraId="523E5F13" w14:textId="77777777" w:rsidR="18254BEC" w:rsidRPr="00D60B63" w:rsidRDefault="18254BEC" w:rsidP="039371AA">
      <w:pPr>
        <w:jc w:val="both"/>
      </w:pPr>
      <w:r w:rsidRPr="00D60B63">
        <w:t>Lietuvių kalbos ir literatūros olimpiada – III vieta;</w:t>
      </w:r>
    </w:p>
    <w:p w14:paraId="3DD23943" w14:textId="77777777" w:rsidR="18254BEC" w:rsidRPr="00D60B63" w:rsidRDefault="18254BEC" w:rsidP="039371AA">
      <w:pPr>
        <w:jc w:val="both"/>
      </w:pPr>
      <w:r w:rsidRPr="00D60B63">
        <w:t>Epistolinio rašinio konkursas – dvi I ir II vieta;</w:t>
      </w:r>
    </w:p>
    <w:p w14:paraId="44EBA59E" w14:textId="77777777" w:rsidR="18254BEC" w:rsidRPr="00D60B63" w:rsidRDefault="18254BEC" w:rsidP="039371AA">
      <w:pPr>
        <w:jc w:val="both"/>
      </w:pPr>
      <w:r w:rsidRPr="00D60B63">
        <w:t>Meninio skaitymo konkursas – I vieta;</w:t>
      </w:r>
    </w:p>
    <w:p w14:paraId="1F3D75EB" w14:textId="77777777" w:rsidR="18254BEC" w:rsidRPr="00D60B63" w:rsidRDefault="18254BEC" w:rsidP="039371AA">
      <w:pPr>
        <w:jc w:val="both"/>
      </w:pPr>
      <w:r w:rsidRPr="00D60B63">
        <w:t>Vaikų ir moksleivių – lietuvių liaudies kūrybos atlikėjų konkursas „Tramtatulis - 2021“ – trys laureatai;</w:t>
      </w:r>
    </w:p>
    <w:p w14:paraId="13E171D8" w14:textId="77777777" w:rsidR="18254BEC" w:rsidRPr="00D60B63" w:rsidRDefault="18254BEC" w:rsidP="039371AA">
      <w:pPr>
        <w:jc w:val="both"/>
      </w:pPr>
      <w:r w:rsidRPr="00D60B63">
        <w:t>Matematikos olimpiada – II ir III vietos;</w:t>
      </w:r>
    </w:p>
    <w:p w14:paraId="4AD92B28" w14:textId="77777777" w:rsidR="18254BEC" w:rsidRPr="00D60B63" w:rsidRDefault="18254BEC" w:rsidP="039371AA">
      <w:pPr>
        <w:jc w:val="both"/>
      </w:pPr>
      <w:r w:rsidRPr="00D60B63">
        <w:t>Matematikos konkursas KENGŪRA – I vieta;</w:t>
      </w:r>
    </w:p>
    <w:p w14:paraId="08598682" w14:textId="77777777" w:rsidR="18254BEC" w:rsidRPr="00D60B63" w:rsidRDefault="18254BEC" w:rsidP="039371AA">
      <w:pPr>
        <w:jc w:val="both"/>
      </w:pPr>
      <w:r w:rsidRPr="00D60B63">
        <w:t>Biologijos olimpiada – trys I, trys II ir dvi III vietos;</w:t>
      </w:r>
    </w:p>
    <w:p w14:paraId="6D89EF0F" w14:textId="77777777" w:rsidR="18254BEC" w:rsidRPr="00D60B63" w:rsidRDefault="18254BEC" w:rsidP="039371AA">
      <w:pPr>
        <w:jc w:val="both"/>
      </w:pPr>
      <w:r w:rsidRPr="00D60B63">
        <w:t>Pasaulio pažinimo olimpiada – I vieta;</w:t>
      </w:r>
    </w:p>
    <w:p w14:paraId="5FA4F760" w14:textId="77777777" w:rsidR="18254BEC" w:rsidRPr="00D60B63" w:rsidRDefault="18254BEC" w:rsidP="039371AA">
      <w:pPr>
        <w:jc w:val="both"/>
      </w:pPr>
      <w:r w:rsidRPr="00D60B63">
        <w:lastRenderedPageBreak/>
        <w:t>Konkursas „Kas man yra ekologija?“ – dvi I vietos;</w:t>
      </w:r>
    </w:p>
    <w:p w14:paraId="56B3117D" w14:textId="77777777" w:rsidR="18254BEC" w:rsidRPr="00D60B63" w:rsidRDefault="18254BEC" w:rsidP="039371AA">
      <w:pPr>
        <w:jc w:val="both"/>
      </w:pPr>
      <w:r w:rsidRPr="00D60B63">
        <w:t>Fizikos olimpiada – II vieta;</w:t>
      </w:r>
    </w:p>
    <w:p w14:paraId="2EB2CCAA" w14:textId="77777777" w:rsidR="18254BEC" w:rsidRPr="00D60B63" w:rsidRDefault="18254BEC" w:rsidP="039371AA">
      <w:pPr>
        <w:jc w:val="both"/>
      </w:pPr>
      <w:r w:rsidRPr="00D60B63">
        <w:t>Geografijos olimpiada „Mano gaublys“ – dvi I, trys II ir dvi III vietos</w:t>
      </w:r>
      <w:r w:rsidR="61E84C13" w:rsidRPr="00D60B63">
        <w:t>;</w:t>
      </w:r>
    </w:p>
    <w:p w14:paraId="1C6270F3" w14:textId="77777777" w:rsidR="28935EE5" w:rsidRPr="00D60B63" w:rsidRDefault="28935EE5" w:rsidP="039371AA">
      <w:pPr>
        <w:jc w:val="both"/>
      </w:pPr>
      <w:r w:rsidRPr="00D60B63">
        <w:t>Kompiuterinių piešinių konkursas „Mano pasaulio spalvos“  – dvi I, dvi II ir dvi III vietos.</w:t>
      </w:r>
    </w:p>
    <w:p w14:paraId="0793CFEE" w14:textId="77777777" w:rsidR="28935EE5" w:rsidRPr="00D60B63" w:rsidRDefault="28935EE5" w:rsidP="039371AA">
      <w:pPr>
        <w:jc w:val="both"/>
      </w:pPr>
      <w:r w:rsidRPr="00D60B63">
        <w:t>Dūkšto skyrius:</w:t>
      </w:r>
    </w:p>
    <w:p w14:paraId="4C9C9309" w14:textId="77777777" w:rsidR="13EE3AD8" w:rsidRPr="00D60B63" w:rsidRDefault="13EE3AD8" w:rsidP="039371AA">
      <w:pPr>
        <w:jc w:val="both"/>
      </w:pPr>
      <w:r w:rsidRPr="00D60B63">
        <w:t>Savivaldybės etapo biologijos olimpiada - II vieta</w:t>
      </w:r>
      <w:r w:rsidR="558481B1" w:rsidRPr="00D60B63">
        <w:t>;</w:t>
      </w:r>
    </w:p>
    <w:p w14:paraId="2DC1953D" w14:textId="58E89B08" w:rsidR="13EE3AD8" w:rsidRPr="00D60B63" w:rsidRDefault="13EE3AD8" w:rsidP="039371AA">
      <w:pPr>
        <w:jc w:val="both"/>
      </w:pPr>
      <w:r w:rsidRPr="00D60B63">
        <w:t xml:space="preserve">Rajoninis kompiuterinių priešinių konkursas „Mano pasaulio spalvos“ piešinių dalis </w:t>
      </w:r>
      <w:r w:rsidR="00D31E26" w:rsidRPr="00D60B63">
        <w:t>–</w:t>
      </w:r>
      <w:r w:rsidRPr="00D60B63">
        <w:t xml:space="preserve"> III vieta</w:t>
      </w:r>
      <w:r w:rsidR="09417463" w:rsidRPr="00D60B63">
        <w:t>;</w:t>
      </w:r>
    </w:p>
    <w:p w14:paraId="76871E3F" w14:textId="32C36412" w:rsidR="13EE3AD8" w:rsidRPr="00D60B63" w:rsidRDefault="13EE3AD8" w:rsidP="039371AA">
      <w:pPr>
        <w:jc w:val="both"/>
      </w:pPr>
      <w:r w:rsidRPr="00D60B63">
        <w:t xml:space="preserve">Rajoninis meninio skaitymo konkursas </w:t>
      </w:r>
      <w:r w:rsidR="00D31E26" w:rsidRPr="00D60B63">
        <w:t>–</w:t>
      </w:r>
      <w:r w:rsidRPr="00D60B63">
        <w:t xml:space="preserve"> II vieta</w:t>
      </w:r>
      <w:r w:rsidR="7309694E" w:rsidRPr="00D60B63">
        <w:t>;</w:t>
      </w:r>
    </w:p>
    <w:p w14:paraId="38A055F7" w14:textId="72DE67EA" w:rsidR="13EE3AD8" w:rsidRPr="00D60B63" w:rsidRDefault="13EE3AD8" w:rsidP="039371AA">
      <w:pPr>
        <w:jc w:val="both"/>
      </w:pPr>
      <w:r w:rsidRPr="00D60B63">
        <w:t xml:space="preserve">Mokinių biologijos olimpiada II etapas </w:t>
      </w:r>
      <w:r w:rsidR="00D31E26" w:rsidRPr="00D60B63">
        <w:t>–</w:t>
      </w:r>
      <w:r w:rsidRPr="00D60B63">
        <w:t xml:space="preserve"> II vieta</w:t>
      </w:r>
      <w:r w:rsidR="3D07E8CE" w:rsidRPr="00D60B63">
        <w:t>.</w:t>
      </w:r>
    </w:p>
    <w:p w14:paraId="7A0EC0F7" w14:textId="77777777" w:rsidR="2393CE57" w:rsidRPr="00D60B63" w:rsidRDefault="2393CE57" w:rsidP="039371AA">
      <w:pPr>
        <w:jc w:val="both"/>
      </w:pPr>
      <w:r w:rsidRPr="00D60B63">
        <w:t>Naujojo Daugėliškio skyrius</w:t>
      </w:r>
      <w:r w:rsidR="003E3BE4" w:rsidRPr="00D60B63">
        <w:t>:</w:t>
      </w:r>
    </w:p>
    <w:p w14:paraId="230DB493" w14:textId="561D5F02" w:rsidR="19C677AA" w:rsidRPr="00D60B63" w:rsidRDefault="19C677AA" w:rsidP="039371AA">
      <w:pPr>
        <w:jc w:val="both"/>
      </w:pPr>
      <w:r w:rsidRPr="00D60B63">
        <w:t xml:space="preserve">Epistolinio rašinio konkurse „Parašyk laišką artimam žmogui ir papasakok apie savo patirtis Covid-19 pandemijos metu“ </w:t>
      </w:r>
      <w:r w:rsidR="00D31E26" w:rsidRPr="00D60B63">
        <w:t>–</w:t>
      </w:r>
      <w:r w:rsidRPr="00D60B63">
        <w:t xml:space="preserve"> III viet</w:t>
      </w:r>
      <w:r w:rsidR="56FEE24C" w:rsidRPr="00D60B63">
        <w:t>a;</w:t>
      </w:r>
    </w:p>
    <w:p w14:paraId="5FD53428" w14:textId="77777777" w:rsidR="7C8AB99D" w:rsidRPr="00D60B63" w:rsidRDefault="7C8AB99D" w:rsidP="039371AA">
      <w:pPr>
        <w:jc w:val="both"/>
      </w:pPr>
      <w:r w:rsidRPr="00D60B63">
        <w:t>Rajoninis meninio skaitymo konkursas – III vieta</w:t>
      </w:r>
      <w:r w:rsidR="118138DA" w:rsidRPr="00D60B63">
        <w:t>;</w:t>
      </w:r>
    </w:p>
    <w:p w14:paraId="113ECAAF" w14:textId="77777777" w:rsidR="118138DA" w:rsidRPr="00D60B63" w:rsidRDefault="118138DA" w:rsidP="039371AA">
      <w:pPr>
        <w:jc w:val="both"/>
      </w:pPr>
      <w:r w:rsidRPr="00D60B63">
        <w:t>Rajoninė 5-6 klasių biologijos olimpiada – I ir III vietos;</w:t>
      </w:r>
    </w:p>
    <w:p w14:paraId="30F2617C" w14:textId="77777777" w:rsidR="550827CF" w:rsidRPr="00D60B63" w:rsidRDefault="550827CF" w:rsidP="039371AA">
      <w:pPr>
        <w:jc w:val="both"/>
      </w:pPr>
      <w:r w:rsidRPr="00D60B63">
        <w:t>Rajoninė 7-8 klasių biologijos olimpiada – I vieta.</w:t>
      </w:r>
    </w:p>
    <w:p w14:paraId="5D929794" w14:textId="77777777" w:rsidR="18254BEC" w:rsidRPr="00D60B63" w:rsidRDefault="18254BEC" w:rsidP="039371AA">
      <w:pPr>
        <w:jc w:val="both"/>
        <w:rPr>
          <w:i/>
          <w:iCs/>
        </w:rPr>
      </w:pPr>
      <w:r w:rsidRPr="00D60B63">
        <w:rPr>
          <w:i/>
          <w:iCs/>
        </w:rPr>
        <w:t>Sportinėse varžybose:</w:t>
      </w:r>
    </w:p>
    <w:p w14:paraId="5BCDF82F" w14:textId="77777777" w:rsidR="2502CA0D" w:rsidRPr="00D60B63" w:rsidRDefault="2502CA0D" w:rsidP="039371AA">
      <w:pPr>
        <w:jc w:val="both"/>
      </w:pPr>
      <w:r w:rsidRPr="00D60B63">
        <w:t>Bazinė mokykla:</w:t>
      </w:r>
    </w:p>
    <w:p w14:paraId="07B700BD" w14:textId="77777777" w:rsidR="18254BEC" w:rsidRPr="00D60B63" w:rsidRDefault="18254BEC" w:rsidP="039371AA">
      <w:pPr>
        <w:spacing w:line="250" w:lineRule="auto"/>
        <w:jc w:val="both"/>
      </w:pPr>
      <w:r w:rsidRPr="00D60B63">
        <w:t>Bendrojo ugdymo mokyklų mokinių rudens kroso varžybos – dvi I, dvi II ir III vieta.</w:t>
      </w:r>
    </w:p>
    <w:p w14:paraId="12A40816" w14:textId="77777777" w:rsidR="00E53B68" w:rsidRPr="00D60B63" w:rsidRDefault="2932DD7C" w:rsidP="039371AA">
      <w:pPr>
        <w:jc w:val="both"/>
        <w:rPr>
          <w:b/>
          <w:bCs/>
        </w:rPr>
      </w:pPr>
      <w:r w:rsidRPr="00D60B63">
        <w:rPr>
          <w:b/>
          <w:bCs/>
        </w:rPr>
        <w:t>20</w:t>
      </w:r>
      <w:r w:rsidR="787E8C35" w:rsidRPr="00D60B63">
        <w:rPr>
          <w:b/>
          <w:bCs/>
        </w:rPr>
        <w:t>21</w:t>
      </w:r>
      <w:r w:rsidRPr="00D60B63">
        <w:rPr>
          <w:b/>
          <w:bCs/>
        </w:rPr>
        <w:t>–</w:t>
      </w:r>
      <w:r w:rsidR="42E666B6" w:rsidRPr="00D60B63">
        <w:rPr>
          <w:b/>
          <w:bCs/>
        </w:rPr>
        <w:t>20</w:t>
      </w:r>
      <w:r w:rsidR="0FBA7157" w:rsidRPr="00D60B63">
        <w:rPr>
          <w:b/>
          <w:bCs/>
        </w:rPr>
        <w:t>22</w:t>
      </w:r>
      <w:r w:rsidR="42E666B6" w:rsidRPr="00D60B63">
        <w:rPr>
          <w:b/>
          <w:bCs/>
        </w:rPr>
        <w:t xml:space="preserve"> m.</w:t>
      </w:r>
      <w:r w:rsidR="49638828" w:rsidRPr="00D60B63">
        <w:rPr>
          <w:b/>
          <w:bCs/>
        </w:rPr>
        <w:t xml:space="preserve"> </w:t>
      </w:r>
      <w:r w:rsidRPr="00D60B63">
        <w:rPr>
          <w:b/>
          <w:bCs/>
        </w:rPr>
        <w:t>m.</w:t>
      </w:r>
    </w:p>
    <w:p w14:paraId="39D6FB06" w14:textId="77777777" w:rsidR="14094664" w:rsidRPr="00D60B63" w:rsidRDefault="14094664" w:rsidP="039371AA">
      <w:pPr>
        <w:spacing w:line="259" w:lineRule="auto"/>
        <w:jc w:val="both"/>
      </w:pPr>
      <w:r w:rsidRPr="00D60B63">
        <w:t>Bazinė mokykla.</w:t>
      </w:r>
    </w:p>
    <w:p w14:paraId="0768F684" w14:textId="77777777" w:rsidR="196D4287" w:rsidRPr="00D60B63" w:rsidRDefault="196D4287" w:rsidP="039371AA">
      <w:pPr>
        <w:jc w:val="both"/>
      </w:pPr>
      <w:r w:rsidRPr="00D60B63">
        <w:rPr>
          <w:i/>
          <w:iCs/>
        </w:rPr>
        <w:t>Mokinių dalyvavimas respublikiniuose konkursuose</w:t>
      </w:r>
      <w:r w:rsidRPr="00D60B63">
        <w:t>:</w:t>
      </w:r>
    </w:p>
    <w:p w14:paraId="60C5D78E" w14:textId="77777777" w:rsidR="55BA9DB0" w:rsidRPr="00D60B63" w:rsidRDefault="55BA9DB0" w:rsidP="039371AA">
      <w:pPr>
        <w:jc w:val="both"/>
      </w:pPr>
      <w:r w:rsidRPr="00D60B63">
        <w:t>Eilėraščių ir esė konkursas „Švenčiu Lietuvą, skirtas Vasario 16-ajai – padėka</w:t>
      </w:r>
      <w:r w:rsidR="737F6DE9" w:rsidRPr="00D60B63">
        <w:t xml:space="preserve"> respublikoje</w:t>
      </w:r>
      <w:r w:rsidR="1CF01E15" w:rsidRPr="00D60B63">
        <w:t>;</w:t>
      </w:r>
    </w:p>
    <w:p w14:paraId="20EB45DE" w14:textId="77777777" w:rsidR="55BA9DB0" w:rsidRPr="00D60B63" w:rsidRDefault="55BA9DB0" w:rsidP="039371AA">
      <w:pPr>
        <w:jc w:val="both"/>
      </w:pPr>
      <w:r w:rsidRPr="00D60B63">
        <w:t>Respublikinis kūrybinis etnografinės kraštotyros vaikų ir mokinių konkursas „Jei prakalbėtų, daug pasakytų“</w:t>
      </w:r>
      <w:r w:rsidR="3B774E33" w:rsidRPr="00D60B63">
        <w:t xml:space="preserve"> – padėka</w:t>
      </w:r>
      <w:r w:rsidR="29DF3EED" w:rsidRPr="00D60B63">
        <w:t>;</w:t>
      </w:r>
    </w:p>
    <w:p w14:paraId="7CE422F9" w14:textId="77777777" w:rsidR="3B774E33" w:rsidRPr="00D60B63" w:rsidRDefault="3B774E33" w:rsidP="039371AA">
      <w:pPr>
        <w:jc w:val="both"/>
      </w:pPr>
      <w:r w:rsidRPr="00D60B63">
        <w:t>Respublikinė virtuali paroda „Atverkime kalbos turtus“ – padėka</w:t>
      </w:r>
      <w:r w:rsidR="5E620350" w:rsidRPr="00D60B63">
        <w:t>;</w:t>
      </w:r>
    </w:p>
    <w:p w14:paraId="571E95AE" w14:textId="77777777" w:rsidR="3B774E33" w:rsidRPr="00D60B63" w:rsidRDefault="3B774E33" w:rsidP="039371AA">
      <w:pPr>
        <w:jc w:val="both"/>
      </w:pPr>
      <w:r w:rsidRPr="00D60B63">
        <w:t xml:space="preserve">Respublikinės etnokultūros varžytuvės „Atverk tautos lobynų gelmes“ – </w:t>
      </w:r>
      <w:r w:rsidR="0031F7C3" w:rsidRPr="00D60B63">
        <w:t xml:space="preserve">trys </w:t>
      </w:r>
      <w:r w:rsidRPr="00D60B63">
        <w:t>I viet</w:t>
      </w:r>
      <w:r w:rsidR="7D1953D9" w:rsidRPr="00D60B63">
        <w:t>os</w:t>
      </w:r>
      <w:r w:rsidR="6E856888" w:rsidRPr="00D60B63">
        <w:t>;</w:t>
      </w:r>
    </w:p>
    <w:p w14:paraId="4B610B5A" w14:textId="77777777" w:rsidR="3B774E33" w:rsidRPr="00D60B63" w:rsidRDefault="3B774E33" w:rsidP="039371AA">
      <w:pPr>
        <w:jc w:val="both"/>
      </w:pPr>
      <w:r w:rsidRPr="00D60B63">
        <w:t>Respublikinės etnokultūros varžytuvės „Tarmių lobynai” – I vieta</w:t>
      </w:r>
      <w:r w:rsidR="4B81E060" w:rsidRPr="00D60B63">
        <w:t>;</w:t>
      </w:r>
    </w:p>
    <w:p w14:paraId="64FD5F0C" w14:textId="77777777" w:rsidR="3B774E33" w:rsidRPr="00D60B63" w:rsidRDefault="3B774E33" w:rsidP="039371AA">
      <w:pPr>
        <w:jc w:val="both"/>
      </w:pPr>
      <w:r w:rsidRPr="00D60B63">
        <w:t>Nacionalinis konkursas „Lietuvos kovų už laisvę ir netekčių istorija“ – I vieta respublikoje</w:t>
      </w:r>
      <w:r w:rsidR="454B9A52" w:rsidRPr="00D60B63">
        <w:t>;</w:t>
      </w:r>
    </w:p>
    <w:p w14:paraId="67344A04" w14:textId="77777777" w:rsidR="00D78405" w:rsidRPr="00D60B63" w:rsidRDefault="00D78405" w:rsidP="039371AA">
      <w:pPr>
        <w:jc w:val="both"/>
      </w:pPr>
      <w:r w:rsidRPr="00D60B63">
        <w:t>Respublikinis Borutaičių poezijos konkursas „Teesie“ – laureatas</w:t>
      </w:r>
      <w:r w:rsidR="735FE768" w:rsidRPr="00D60B63">
        <w:t>;</w:t>
      </w:r>
    </w:p>
    <w:p w14:paraId="5C08628E" w14:textId="77777777" w:rsidR="510DF873" w:rsidRPr="00D60B63" w:rsidRDefault="510DF873" w:rsidP="039371AA">
      <w:pPr>
        <w:jc w:val="both"/>
      </w:pPr>
      <w:r w:rsidRPr="00D60B63">
        <w:t>Panevėžio „Vilties“ progimnazijos organizuotas tarptautinis sakmių konkursas  „Profesijų kilmė“ – 2 vieta</w:t>
      </w:r>
      <w:r w:rsidR="6F91ED06" w:rsidRPr="00D60B63">
        <w:t>;</w:t>
      </w:r>
    </w:p>
    <w:p w14:paraId="48B9B907" w14:textId="77777777" w:rsidR="510DF873" w:rsidRPr="00D60B63" w:rsidRDefault="510DF873" w:rsidP="039371AA">
      <w:pPr>
        <w:jc w:val="both"/>
      </w:pPr>
      <w:r w:rsidRPr="00D60B63">
        <w:t>Panevėžio „Vilties“ progimnazijos organizuotas tarptautinis sakmių konkursas „Profesijų kilmė“ – 3 vieta</w:t>
      </w:r>
      <w:r w:rsidR="0C5652FA" w:rsidRPr="00D60B63">
        <w:t>;</w:t>
      </w:r>
    </w:p>
    <w:p w14:paraId="17FC1A69" w14:textId="77777777" w:rsidR="510DF873" w:rsidRPr="00D60B63" w:rsidRDefault="510DF873" w:rsidP="039371AA">
      <w:pPr>
        <w:jc w:val="both"/>
      </w:pPr>
      <w:r w:rsidRPr="00D60B63">
        <w:t>Respublikinė virtuali paroda „Atverkime kalbos turtus“ – padėka</w:t>
      </w:r>
    </w:p>
    <w:p w14:paraId="3D8DF1F5" w14:textId="77777777" w:rsidR="510DF873" w:rsidRPr="00D60B63" w:rsidRDefault="510DF873" w:rsidP="039371AA">
      <w:pPr>
        <w:jc w:val="both"/>
      </w:pPr>
      <w:r w:rsidRPr="00D60B63">
        <w:t>Kūrybinis konkursas „Mūsų kalbinis kultūrinis kraštovaizdis“  – 3 vieta respublikoje</w:t>
      </w:r>
      <w:r w:rsidR="03AC9E66" w:rsidRPr="00D60B63">
        <w:t>;</w:t>
      </w:r>
    </w:p>
    <w:p w14:paraId="0988063F" w14:textId="77777777" w:rsidR="510DF873" w:rsidRPr="00D60B63" w:rsidRDefault="510DF873" w:rsidP="039371AA">
      <w:pPr>
        <w:jc w:val="both"/>
      </w:pPr>
      <w:r w:rsidRPr="00D60B63">
        <w:t>Respublikinis kūrybinis etnografinės kraštotyros vaikų ir mokinių konkursas „Jei prakalbėtų, daug pasakytų“ – padėka</w:t>
      </w:r>
      <w:r w:rsidR="747C6747" w:rsidRPr="00D60B63">
        <w:t>;</w:t>
      </w:r>
    </w:p>
    <w:p w14:paraId="426441E1" w14:textId="77777777" w:rsidR="510DF873" w:rsidRPr="00D60B63" w:rsidRDefault="510DF873" w:rsidP="039371AA">
      <w:pPr>
        <w:jc w:val="both"/>
      </w:pPr>
      <w:r w:rsidRPr="00D60B63">
        <w:lastRenderedPageBreak/>
        <w:t xml:space="preserve">Kūrybinis konkursas „Mūsų kalbinis kultūrinis kraštovaizdis“ – </w:t>
      </w:r>
      <w:r w:rsidR="005F68E3" w:rsidRPr="00D60B63">
        <w:t>šeš</w:t>
      </w:r>
      <w:r w:rsidR="388C6548" w:rsidRPr="00D60B63">
        <w:t>ios p</w:t>
      </w:r>
      <w:r w:rsidRPr="00D60B63">
        <w:t>adėkos</w:t>
      </w:r>
      <w:r w:rsidR="3D5AC3FA" w:rsidRPr="00D60B63">
        <w:t>;</w:t>
      </w:r>
    </w:p>
    <w:p w14:paraId="1B4027E9" w14:textId="77777777" w:rsidR="510DF873" w:rsidRPr="00D60B63" w:rsidRDefault="510DF873" w:rsidP="039371AA">
      <w:pPr>
        <w:jc w:val="both"/>
      </w:pPr>
      <w:r w:rsidRPr="00D60B63">
        <w:t xml:space="preserve">Respublikinės etnokultūros varžytuvės „Tarmių lobynai“ – </w:t>
      </w:r>
      <w:r w:rsidR="3D4B9A0D" w:rsidRPr="00D60B63">
        <w:t>du</w:t>
      </w:r>
      <w:r w:rsidR="4F28BCE8" w:rsidRPr="00D60B63">
        <w:t xml:space="preserve"> </w:t>
      </w:r>
      <w:r w:rsidRPr="00D60B63">
        <w:t>pagyrimo rašta</w:t>
      </w:r>
      <w:r w:rsidR="397815E7" w:rsidRPr="00D60B63">
        <w:t>i</w:t>
      </w:r>
      <w:r w:rsidR="16BCACFC" w:rsidRPr="00D60B63">
        <w:t>;</w:t>
      </w:r>
    </w:p>
    <w:p w14:paraId="0747E0F4" w14:textId="77777777" w:rsidR="397815E7" w:rsidRPr="00D60B63" w:rsidRDefault="397815E7" w:rsidP="039371AA">
      <w:pPr>
        <w:jc w:val="both"/>
      </w:pPr>
      <w:r w:rsidRPr="00D60B63">
        <w:t xml:space="preserve">VšĮ Kaimo verslo ir rinkų plėtros agentūros organizuojama viktorina „Kaip elgiuosi? Ogi tvariai!“ – </w:t>
      </w:r>
      <w:r w:rsidR="4A16B548" w:rsidRPr="00D60B63">
        <w:t>šešios</w:t>
      </w:r>
      <w:r w:rsidRPr="00D60B63">
        <w:t xml:space="preserve"> padėkos</w:t>
      </w:r>
      <w:r w:rsidR="018C8CA1" w:rsidRPr="00D60B63">
        <w:t>;</w:t>
      </w:r>
    </w:p>
    <w:p w14:paraId="6B8D92CE" w14:textId="77777777" w:rsidR="22576D76" w:rsidRPr="00D60B63" w:rsidRDefault="22576D76" w:rsidP="039371AA">
      <w:pPr>
        <w:jc w:val="both"/>
      </w:pPr>
      <w:r w:rsidRPr="00D60B63">
        <w:t>Mokiniai sėkmingai dalyvavo konkurso ,,Olympis”  rudens ir pavasario sesijose:</w:t>
      </w:r>
    </w:p>
    <w:p w14:paraId="3145E272" w14:textId="77777777" w:rsidR="19B6F7CD" w:rsidRPr="00D60B63" w:rsidRDefault="19B6F7CD" w:rsidP="039371AA">
      <w:pPr>
        <w:jc w:val="both"/>
      </w:pPr>
      <w:r w:rsidRPr="00D60B63">
        <w:t>Lietuvių kalbos ir literatūr</w:t>
      </w:r>
      <w:r w:rsidR="48760F6F" w:rsidRPr="00D60B63">
        <w:t>os</w:t>
      </w:r>
      <w:r w:rsidRPr="00D60B63">
        <w:t xml:space="preserve">– </w:t>
      </w:r>
      <w:r w:rsidR="6F429741" w:rsidRPr="00D60B63">
        <w:t>trys</w:t>
      </w:r>
      <w:r w:rsidRPr="00D60B63">
        <w:t xml:space="preserve"> I laipsnio diplomai, III laipsnio diplomas;</w:t>
      </w:r>
    </w:p>
    <w:p w14:paraId="610D01C2" w14:textId="77777777" w:rsidR="19B6F7CD" w:rsidRPr="00D60B63" w:rsidRDefault="19B6F7CD" w:rsidP="039371AA">
      <w:pPr>
        <w:jc w:val="both"/>
      </w:pPr>
      <w:r w:rsidRPr="00D60B63">
        <w:t xml:space="preserve">Biologija – </w:t>
      </w:r>
      <w:r w:rsidR="55037B4C" w:rsidRPr="00D60B63">
        <w:t>keturi</w:t>
      </w:r>
      <w:r w:rsidRPr="00D60B63">
        <w:t xml:space="preserve"> I laipsnio diplomai, II laipsnio diplomas</w:t>
      </w:r>
      <w:r w:rsidR="46486EA3" w:rsidRPr="00D60B63">
        <w:t>;</w:t>
      </w:r>
    </w:p>
    <w:p w14:paraId="4B096138" w14:textId="77777777" w:rsidR="46486EA3" w:rsidRPr="00D60B63" w:rsidRDefault="46486EA3" w:rsidP="039371AA">
      <w:pPr>
        <w:jc w:val="both"/>
      </w:pPr>
      <w:r w:rsidRPr="00D60B63">
        <w:t>Matematika – I ir II laipsnio diplomai;</w:t>
      </w:r>
    </w:p>
    <w:p w14:paraId="41E370D8" w14:textId="77777777" w:rsidR="46486EA3" w:rsidRPr="00D60B63" w:rsidRDefault="46486EA3" w:rsidP="039371AA">
      <w:pPr>
        <w:jc w:val="both"/>
      </w:pPr>
      <w:r w:rsidRPr="00D60B63">
        <w:t xml:space="preserve">Anglų kalba – </w:t>
      </w:r>
      <w:r w:rsidR="5125BE12" w:rsidRPr="00D60B63">
        <w:t>keturi</w:t>
      </w:r>
      <w:r w:rsidRPr="00D60B63">
        <w:t xml:space="preserve"> I laipsnio</w:t>
      </w:r>
      <w:r w:rsidR="1647833F" w:rsidRPr="00D60B63">
        <w:t xml:space="preserve"> diplomai, III laipsnio diplomas;</w:t>
      </w:r>
    </w:p>
    <w:p w14:paraId="4D6CDD98" w14:textId="3FD2A05A" w:rsidR="1647833F" w:rsidRPr="00D60B63" w:rsidRDefault="1647833F" w:rsidP="039371AA">
      <w:pPr>
        <w:jc w:val="both"/>
      </w:pPr>
      <w:r w:rsidRPr="00D60B63">
        <w:t xml:space="preserve">Istorija – </w:t>
      </w:r>
      <w:r w:rsidR="161CA47E" w:rsidRPr="00D60B63">
        <w:t>du</w:t>
      </w:r>
      <w:r w:rsidRPr="00D60B63">
        <w:t xml:space="preserve"> I laipsnio diplomai, II laipsnio diplomas.</w:t>
      </w:r>
    </w:p>
    <w:p w14:paraId="647DE2DD" w14:textId="77777777" w:rsidR="00073A01" w:rsidRPr="00D60B63" w:rsidRDefault="6E68DE29" w:rsidP="039371AA">
      <w:pPr>
        <w:jc w:val="both"/>
        <w:rPr>
          <w:i/>
          <w:iCs/>
        </w:rPr>
      </w:pPr>
      <w:r w:rsidRPr="00D60B63">
        <w:rPr>
          <w:i/>
          <w:iCs/>
        </w:rPr>
        <w:t>Rajoninėse olimpiadose ir konkursuose:</w:t>
      </w:r>
    </w:p>
    <w:p w14:paraId="4C751F89" w14:textId="77777777" w:rsidR="00073A01" w:rsidRPr="00D60B63" w:rsidRDefault="6E68DE29" w:rsidP="039371AA">
      <w:pPr>
        <w:jc w:val="both"/>
      </w:pPr>
      <w:r w:rsidRPr="00D60B63">
        <w:t>Piešinių konkursas „Aš – gamtos dalis“ – trys laureatai</w:t>
      </w:r>
      <w:r w:rsidR="0BA340D0" w:rsidRPr="00D60B63">
        <w:t>;</w:t>
      </w:r>
    </w:p>
    <w:p w14:paraId="4447B026" w14:textId="77777777" w:rsidR="00073A01" w:rsidRPr="00D60B63" w:rsidRDefault="6E68DE29" w:rsidP="039371AA">
      <w:pPr>
        <w:jc w:val="both"/>
      </w:pPr>
      <w:r w:rsidRPr="00D60B63">
        <w:t>2022 m. Pasaulio pažinimo olimpiada – dvi I vietos, II vieta ir dvi III vietos</w:t>
      </w:r>
      <w:r w:rsidR="5876ECA4" w:rsidRPr="00D60B63">
        <w:t>;</w:t>
      </w:r>
    </w:p>
    <w:p w14:paraId="0D3D726E" w14:textId="77777777" w:rsidR="00073A01" w:rsidRPr="00D60B63" w:rsidRDefault="2BA542C4" w:rsidP="039371AA">
      <w:pPr>
        <w:jc w:val="both"/>
      </w:pPr>
      <w:r w:rsidRPr="00D60B63">
        <w:t>M</w:t>
      </w:r>
      <w:r w:rsidR="6E68DE29" w:rsidRPr="00D60B63">
        <w:t xml:space="preserve">atematikos olimpiada – </w:t>
      </w:r>
      <w:r w:rsidR="2ADF7112" w:rsidRPr="00D60B63">
        <w:t xml:space="preserve"> </w:t>
      </w:r>
      <w:r w:rsidR="11306F21" w:rsidRPr="00D60B63">
        <w:t>I vieta, keturios</w:t>
      </w:r>
      <w:r w:rsidR="2ADF7112" w:rsidRPr="00D60B63">
        <w:t xml:space="preserve"> </w:t>
      </w:r>
      <w:r w:rsidR="6E68DE29" w:rsidRPr="00D60B63">
        <w:t>II viet</w:t>
      </w:r>
      <w:r w:rsidR="3CD5F10B" w:rsidRPr="00D60B63">
        <w:t>os</w:t>
      </w:r>
      <w:r w:rsidR="267A7A7D" w:rsidRPr="00D60B63">
        <w:t>, dvi III vietos</w:t>
      </w:r>
      <w:r w:rsidR="11B8D35B" w:rsidRPr="00D60B63">
        <w:t>;</w:t>
      </w:r>
    </w:p>
    <w:p w14:paraId="095BAA86" w14:textId="77777777" w:rsidR="00073A01" w:rsidRPr="00D60B63" w:rsidRDefault="6E68DE29" w:rsidP="039371AA">
      <w:pPr>
        <w:jc w:val="both"/>
      </w:pPr>
      <w:r w:rsidRPr="00D60B63">
        <w:t xml:space="preserve">Biologijos olimpiada – </w:t>
      </w:r>
      <w:r w:rsidR="4E449749" w:rsidRPr="00D60B63">
        <w:t>trys</w:t>
      </w:r>
      <w:r w:rsidRPr="00D60B63">
        <w:t xml:space="preserve"> I vietos, II vieta</w:t>
      </w:r>
      <w:r w:rsidR="11B347FA" w:rsidRPr="00D60B63">
        <w:t xml:space="preserve"> ir III vieta</w:t>
      </w:r>
      <w:r w:rsidR="7BB33598" w:rsidRPr="00D60B63">
        <w:t>;</w:t>
      </w:r>
    </w:p>
    <w:p w14:paraId="1CA991E0" w14:textId="77777777" w:rsidR="00073A01" w:rsidRPr="00D60B63" w:rsidRDefault="1E215171" w:rsidP="039371AA">
      <w:pPr>
        <w:jc w:val="both"/>
      </w:pPr>
      <w:r w:rsidRPr="00D60B63">
        <w:t>Fizikos olimpiada – III vieta</w:t>
      </w:r>
      <w:r w:rsidR="03FA2F5C" w:rsidRPr="00D60B63">
        <w:t>;</w:t>
      </w:r>
    </w:p>
    <w:p w14:paraId="304E04E2" w14:textId="77777777" w:rsidR="00073A01" w:rsidRPr="00D60B63" w:rsidRDefault="3570DD06" w:rsidP="039371AA">
      <w:pPr>
        <w:jc w:val="both"/>
      </w:pPr>
      <w:r w:rsidRPr="00D60B63">
        <w:t>Konkursas „Fizika aplink mus“ – I vieta</w:t>
      </w:r>
      <w:r w:rsidR="6C28393B" w:rsidRPr="00D60B63">
        <w:t>;</w:t>
      </w:r>
    </w:p>
    <w:p w14:paraId="3C1E2905" w14:textId="0E5E6142" w:rsidR="00073A01" w:rsidRPr="00D60B63" w:rsidRDefault="1E215171" w:rsidP="039371AA">
      <w:pPr>
        <w:jc w:val="both"/>
      </w:pPr>
      <w:r w:rsidRPr="00D60B63">
        <w:t>Chemijos olimpiada – I vieta, III vieta</w:t>
      </w:r>
      <w:r w:rsidR="0C0DD2F1" w:rsidRPr="00D60B63">
        <w:t>;</w:t>
      </w:r>
    </w:p>
    <w:p w14:paraId="6C187344" w14:textId="77777777" w:rsidR="00073A01" w:rsidRPr="00D60B63" w:rsidRDefault="54E720E0" w:rsidP="039371AA">
      <w:r w:rsidRPr="00D60B63">
        <w:t xml:space="preserve">Geografijos olimpiada „Mano gaublys“ – </w:t>
      </w:r>
      <w:r w:rsidR="5B7CE11B" w:rsidRPr="00D60B63">
        <w:t>trys I vietos, trys III vietos</w:t>
      </w:r>
      <w:r w:rsidR="5C127E8C" w:rsidRPr="00D60B63">
        <w:t>;</w:t>
      </w:r>
    </w:p>
    <w:p w14:paraId="010AD85D" w14:textId="77777777" w:rsidR="186F03A3" w:rsidRPr="00D60B63" w:rsidRDefault="186F03A3" w:rsidP="039371AA">
      <w:r w:rsidRPr="00D60B63">
        <w:t xml:space="preserve">Geografijos olimpiada – </w:t>
      </w:r>
      <w:r w:rsidR="2456B101" w:rsidRPr="00D60B63">
        <w:t>I vieta, II vieta</w:t>
      </w:r>
      <w:r w:rsidR="6378082D" w:rsidRPr="00D60B63">
        <w:t>;</w:t>
      </w:r>
    </w:p>
    <w:p w14:paraId="181B278D" w14:textId="77777777" w:rsidR="5B7CE11B" w:rsidRPr="00D60B63" w:rsidRDefault="5B7CE11B" w:rsidP="039371AA">
      <w:r w:rsidRPr="00D60B63">
        <w:t>Meninio skaitymo konkursas – I vieta</w:t>
      </w:r>
      <w:r w:rsidR="24BAA137" w:rsidRPr="00D60B63">
        <w:t>;</w:t>
      </w:r>
    </w:p>
    <w:p w14:paraId="64C915CD" w14:textId="77777777" w:rsidR="5B7CE11B" w:rsidRPr="00D60B63" w:rsidRDefault="5B7CE11B" w:rsidP="039371AA">
      <w:r w:rsidRPr="00D60B63">
        <w:t>Ignalinos rajono mokinių vaizduojamosios dailės darbų paroda – devyni laureatai</w:t>
      </w:r>
      <w:r w:rsidR="5FC889A4" w:rsidRPr="00D60B63">
        <w:t>;</w:t>
      </w:r>
    </w:p>
    <w:p w14:paraId="11564D0D" w14:textId="77777777" w:rsidR="414B2281" w:rsidRPr="00D60B63" w:rsidRDefault="414B2281" w:rsidP="039371AA">
      <w:r w:rsidRPr="00D60B63">
        <w:t>Lietuvių kalbos ir literatūros olimpiada – III vieta</w:t>
      </w:r>
      <w:r w:rsidR="3F818CB7" w:rsidRPr="00D60B63">
        <w:t>;</w:t>
      </w:r>
    </w:p>
    <w:p w14:paraId="36D6B959" w14:textId="77777777" w:rsidR="667AFFF5" w:rsidRPr="00D60B63" w:rsidRDefault="667AFFF5" w:rsidP="039371AA">
      <w:r w:rsidRPr="00D60B63">
        <w:t>Anglų kalbos olimpiada – II vieta</w:t>
      </w:r>
      <w:r w:rsidR="0DD6BC98" w:rsidRPr="00D60B63">
        <w:t xml:space="preserve"> ir</w:t>
      </w:r>
      <w:r w:rsidRPr="00D60B63">
        <w:t xml:space="preserve"> III vieta</w:t>
      </w:r>
      <w:r w:rsidR="1981ED3C" w:rsidRPr="00D60B63">
        <w:t>;</w:t>
      </w:r>
    </w:p>
    <w:p w14:paraId="66916C10" w14:textId="77777777" w:rsidR="053971BD" w:rsidRPr="00D60B63" w:rsidRDefault="053971BD" w:rsidP="039371AA">
      <w:r w:rsidRPr="00D60B63">
        <w:t>Rusų kalbos olimpiada – I vieta</w:t>
      </w:r>
      <w:r w:rsidR="7425DC3F" w:rsidRPr="00D60B63">
        <w:t xml:space="preserve"> ir</w:t>
      </w:r>
      <w:r w:rsidRPr="00D60B63">
        <w:t xml:space="preserve"> II vieta</w:t>
      </w:r>
      <w:r w:rsidR="6A9000C5" w:rsidRPr="00D60B63">
        <w:t>;</w:t>
      </w:r>
    </w:p>
    <w:p w14:paraId="73EB8EC1" w14:textId="77777777" w:rsidR="5D4342EA" w:rsidRPr="00D60B63" w:rsidRDefault="5D4342EA">
      <w:r w:rsidRPr="00D60B63">
        <w:t>Dūkšto skyrius</w:t>
      </w:r>
      <w:r w:rsidR="62A51A49" w:rsidRPr="00D60B63">
        <w:t>:</w:t>
      </w:r>
    </w:p>
    <w:p w14:paraId="2ED0865D" w14:textId="77777777" w:rsidR="63EEAC36" w:rsidRPr="00D60B63" w:rsidRDefault="63EEAC36" w:rsidP="039371AA">
      <w:r w:rsidRPr="00D60B63">
        <w:t>Rajoninė technologijų olimpiada - I vieta</w:t>
      </w:r>
      <w:r w:rsidR="33DF6655" w:rsidRPr="00D60B63">
        <w:t>;</w:t>
      </w:r>
    </w:p>
    <w:p w14:paraId="10BF6831" w14:textId="77777777" w:rsidR="58075BA1" w:rsidRPr="00D60B63" w:rsidRDefault="58075BA1" w:rsidP="039371AA">
      <w:r w:rsidRPr="00D60B63">
        <w:t>Rajoninė 5-8 klasių mokinių matematikos olimpiada – II ir III viet</w:t>
      </w:r>
      <w:r w:rsidR="499CF635" w:rsidRPr="00D60B63">
        <w:t>a</w:t>
      </w:r>
      <w:r w:rsidR="275BF627" w:rsidRPr="00D60B63">
        <w:t>;</w:t>
      </w:r>
    </w:p>
    <w:p w14:paraId="1A0CE171" w14:textId="1DE7415B" w:rsidR="0084D2EF" w:rsidRPr="00D60B63" w:rsidRDefault="0084D2EF" w:rsidP="039371AA">
      <w:r w:rsidRPr="00D60B63">
        <w:t xml:space="preserve">7-8 klasių mokinių geografijos olimpiados savivaldybių etapas </w:t>
      </w:r>
      <w:r w:rsidR="006F2BB9" w:rsidRPr="00D60B63">
        <w:t>–</w:t>
      </w:r>
      <w:r w:rsidRPr="00D60B63">
        <w:t xml:space="preserve"> II ir III viet</w:t>
      </w:r>
      <w:r w:rsidR="16D11F90" w:rsidRPr="00D60B63">
        <w:t>a</w:t>
      </w:r>
      <w:r w:rsidR="3D6FE98D" w:rsidRPr="00D60B63">
        <w:t>;</w:t>
      </w:r>
    </w:p>
    <w:p w14:paraId="7B316405" w14:textId="77777777" w:rsidR="3D6FE98D" w:rsidRPr="00D60B63" w:rsidRDefault="3D6FE98D" w:rsidP="039371AA">
      <w:r w:rsidRPr="00D60B63">
        <w:t>XV Lietuvos 5-8 klasių mokinių biologijos olimpiados savivaldybės etapas – III vieta;</w:t>
      </w:r>
    </w:p>
    <w:p w14:paraId="30D707F5" w14:textId="77777777" w:rsidR="6B337E9D" w:rsidRPr="00D60B63" w:rsidRDefault="6B337E9D" w:rsidP="039371AA">
      <w:r w:rsidRPr="00D60B63">
        <w:t>Rajoninis meninio skaitymo konkursas – III vieta;</w:t>
      </w:r>
    </w:p>
    <w:p w14:paraId="44590A76" w14:textId="77777777" w:rsidR="6B337E9D" w:rsidRPr="00D60B63" w:rsidRDefault="6B337E9D" w:rsidP="039371AA">
      <w:r w:rsidRPr="00D60B63">
        <w:t>Rajono mokinių kompiuterinių priešinių ir koliažų konkursas „Mano pasaulio spalvos“ piešinių sekcija – II vieta;</w:t>
      </w:r>
    </w:p>
    <w:p w14:paraId="26F31D25" w14:textId="4B793A19" w:rsidR="05096502" w:rsidRPr="00D60B63" w:rsidRDefault="05096502" w:rsidP="039371AA">
      <w:r w:rsidRPr="00D60B63">
        <w:t xml:space="preserve">Tarptautinis matematikos konkursas Kengūra </w:t>
      </w:r>
      <w:r w:rsidR="006F2BB9" w:rsidRPr="00D60B63">
        <w:t>–</w:t>
      </w:r>
      <w:r w:rsidR="4E637FAF" w:rsidRPr="00D60B63">
        <w:t xml:space="preserve"> I</w:t>
      </w:r>
      <w:r w:rsidR="006F2BB9" w:rsidRPr="00D60B63">
        <w:t>,</w:t>
      </w:r>
      <w:r w:rsidR="7EF58F5D" w:rsidRPr="00D60B63">
        <w:t xml:space="preserve"> II ir </w:t>
      </w:r>
      <w:r w:rsidRPr="00D60B63">
        <w:t>III viet</w:t>
      </w:r>
      <w:r w:rsidR="1E5D3E1A" w:rsidRPr="00D60B63">
        <w:t>os</w:t>
      </w:r>
      <w:r w:rsidRPr="00D60B63">
        <w:t xml:space="preserve"> savivaldybėje;</w:t>
      </w:r>
    </w:p>
    <w:p w14:paraId="57B1EAD5" w14:textId="71B34FC7" w:rsidR="64461AC6" w:rsidRPr="00D60B63" w:rsidRDefault="64461AC6" w:rsidP="039371AA">
      <w:r w:rsidRPr="00D60B63">
        <w:lastRenderedPageBreak/>
        <w:t xml:space="preserve">Geografijos olimpiada „Mano gaublys“ </w:t>
      </w:r>
      <w:r w:rsidR="006F2BB9" w:rsidRPr="00D60B63">
        <w:t>–</w:t>
      </w:r>
      <w:r w:rsidRPr="00D60B63">
        <w:t xml:space="preserve"> dvi II vietos;</w:t>
      </w:r>
    </w:p>
    <w:p w14:paraId="5F8AD7C7" w14:textId="070887BF" w:rsidR="031A5E06" w:rsidRPr="00D60B63" w:rsidRDefault="031A5E06" w:rsidP="039371AA">
      <w:pPr>
        <w:jc w:val="both"/>
      </w:pPr>
      <w:r w:rsidRPr="00D60B63">
        <w:t xml:space="preserve">Mokiniai sėkmingai dalyvavo konkurso </w:t>
      </w:r>
      <w:r w:rsidR="48F5A85B" w:rsidRPr="00D60B63">
        <w:t>,,</w:t>
      </w:r>
      <w:r w:rsidRPr="00D60B63">
        <w:t>Olympis</w:t>
      </w:r>
      <w:r w:rsidR="71614DC2" w:rsidRPr="00D60B63">
        <w:t>”</w:t>
      </w:r>
      <w:r w:rsidRPr="00D60B63">
        <w:t xml:space="preserve"> </w:t>
      </w:r>
      <w:r w:rsidR="75A8DCF6" w:rsidRPr="00D60B63">
        <w:t xml:space="preserve">pavasario ir </w:t>
      </w:r>
      <w:r w:rsidRPr="00D60B63">
        <w:t>rudens sesijo</w:t>
      </w:r>
      <w:r w:rsidR="3A3504B2" w:rsidRPr="00D60B63">
        <w:t>se</w:t>
      </w:r>
      <w:r w:rsidRPr="00D60B63">
        <w:t>.</w:t>
      </w:r>
    </w:p>
    <w:p w14:paraId="6C84C46F" w14:textId="77777777" w:rsidR="7DADA0DA" w:rsidRPr="00D60B63" w:rsidRDefault="7DADA0DA" w:rsidP="039371AA">
      <w:pPr>
        <w:jc w:val="both"/>
      </w:pPr>
      <w:r w:rsidRPr="00D60B63">
        <w:t>Naujojo Daugėliškio skyrius</w:t>
      </w:r>
      <w:r w:rsidR="4A122D28" w:rsidRPr="00D60B63">
        <w:t>:</w:t>
      </w:r>
    </w:p>
    <w:p w14:paraId="3C70B9AE" w14:textId="2718692E" w:rsidR="282B38A2" w:rsidRPr="00D60B63" w:rsidRDefault="282B38A2" w:rsidP="039371AA">
      <w:pPr>
        <w:jc w:val="both"/>
      </w:pPr>
      <w:r w:rsidRPr="00D60B63">
        <w:t>Respublikinis specialiųjų ugdymosi poreikių turinčių mokinių fotografijų konkursas „Žemės mintys“</w:t>
      </w:r>
      <w:r w:rsidR="33BC4B6D" w:rsidRPr="00D60B63">
        <w:t xml:space="preserve"> </w:t>
      </w:r>
      <w:r w:rsidR="006F2BB9" w:rsidRPr="00D60B63">
        <w:t>–</w:t>
      </w:r>
      <w:r w:rsidR="33BC4B6D" w:rsidRPr="00D60B63">
        <w:t xml:space="preserve"> padėka;</w:t>
      </w:r>
    </w:p>
    <w:p w14:paraId="4B901CA8" w14:textId="6D84F1A7" w:rsidR="4BDCB91F" w:rsidRPr="00D60B63" w:rsidRDefault="4BDCB91F" w:rsidP="039371AA">
      <w:pPr>
        <w:jc w:val="both"/>
      </w:pPr>
      <w:r w:rsidRPr="00D60B63">
        <w:t xml:space="preserve">Respublikinis specialiųjų ugdymosi poreikių turinčių mokinių projektas „Kuriu svajonę” </w:t>
      </w:r>
      <w:r w:rsidR="006F2BB9" w:rsidRPr="00D60B63">
        <w:t>–</w:t>
      </w:r>
      <w:r w:rsidRPr="00D60B63">
        <w:t xml:space="preserve"> padėka;</w:t>
      </w:r>
    </w:p>
    <w:p w14:paraId="72A827B4" w14:textId="48D00953" w:rsidR="4BDCB91F" w:rsidRPr="00D60B63" w:rsidRDefault="4BDCB91F" w:rsidP="039371AA">
      <w:pPr>
        <w:jc w:val="both"/>
      </w:pPr>
      <w:r w:rsidRPr="00D60B63">
        <w:t>Respublikin</w:t>
      </w:r>
      <w:r w:rsidR="69944E90" w:rsidRPr="00D60B63">
        <w:t>ė</w:t>
      </w:r>
      <w:r w:rsidRPr="00D60B63">
        <w:t xml:space="preserve"> specialiųjų ugdymosi poreikių turinčių mokinių virtuali paroda „Mano mylimiausias gyvūnas“</w:t>
      </w:r>
      <w:r w:rsidR="51AEE269" w:rsidRPr="00D60B63">
        <w:t xml:space="preserve"> </w:t>
      </w:r>
      <w:r w:rsidR="006F2BB9" w:rsidRPr="00D60B63">
        <w:t xml:space="preserve">– </w:t>
      </w:r>
      <w:r w:rsidR="51AEE269" w:rsidRPr="00D60B63">
        <w:t xml:space="preserve"> padėka</w:t>
      </w:r>
      <w:r w:rsidRPr="00D60B63">
        <w:t>;</w:t>
      </w:r>
    </w:p>
    <w:p w14:paraId="380819F4" w14:textId="2BECC6B1" w:rsidR="4BDCB91F" w:rsidRPr="00D60B63" w:rsidRDefault="4BDCB91F" w:rsidP="039371AA">
      <w:pPr>
        <w:jc w:val="both"/>
      </w:pPr>
      <w:r w:rsidRPr="00D60B63">
        <w:t xml:space="preserve">Respublikinis specialiųjų ugdymosi poreikių turinčių mokinių </w:t>
      </w:r>
      <w:r w:rsidR="565AF115" w:rsidRPr="00D60B63">
        <w:t xml:space="preserve">virtualus </w:t>
      </w:r>
      <w:r w:rsidRPr="00D60B63">
        <w:t>kūrybinių darbų projektas-paroda „Mano Kalėdos - lange</w:t>
      </w:r>
      <w:r w:rsidR="18A3BDE5" w:rsidRPr="00D60B63">
        <w:t xml:space="preserve">“ </w:t>
      </w:r>
      <w:r w:rsidR="006F2BB9" w:rsidRPr="00D60B63">
        <w:t>–</w:t>
      </w:r>
      <w:r w:rsidR="18A3BDE5" w:rsidRPr="00D60B63">
        <w:t xml:space="preserve"> padėka;</w:t>
      </w:r>
    </w:p>
    <w:p w14:paraId="29D87F55" w14:textId="77777777" w:rsidR="7836E61E" w:rsidRPr="00D60B63" w:rsidRDefault="7836E61E" w:rsidP="039371AA">
      <w:pPr>
        <w:jc w:val="both"/>
      </w:pPr>
      <w:r w:rsidRPr="00D60B63">
        <w:t xml:space="preserve">Respublikinė </w:t>
      </w:r>
      <w:r w:rsidR="490B258C" w:rsidRPr="00D60B63">
        <w:t>įvairių gebėjimų</w:t>
      </w:r>
      <w:r w:rsidRPr="00D60B63">
        <w:t xml:space="preserve"> turinčių mokinių </w:t>
      </w:r>
      <w:r w:rsidR="1D8D6BBA" w:rsidRPr="00D60B63">
        <w:t>kūrybinių darbų</w:t>
      </w:r>
      <w:r w:rsidRPr="00D60B63">
        <w:t xml:space="preserve"> paroda</w:t>
      </w:r>
      <w:r w:rsidR="112334D3" w:rsidRPr="00D60B63">
        <w:t xml:space="preserve"> – konkursas „Žiemos pasakas“ - padėka</w:t>
      </w:r>
      <w:r w:rsidR="40DE0E86" w:rsidRPr="00D60B63">
        <w:t>;</w:t>
      </w:r>
    </w:p>
    <w:p w14:paraId="7199A39D" w14:textId="514EBF72" w:rsidR="40DE0E86" w:rsidRPr="00D60B63" w:rsidRDefault="40DE0E86" w:rsidP="039371AA">
      <w:pPr>
        <w:jc w:val="both"/>
      </w:pPr>
      <w:r w:rsidRPr="00D60B63">
        <w:t>Respublikinis Bendrojo ugdymo ir specialiųjų mokyklų specialiųjų ugdymosi poreikių turinčių mokinių konkursas „Dailus raštas</w:t>
      </w:r>
      <w:r w:rsidR="21551512" w:rsidRPr="00D60B63">
        <w:t xml:space="preserve">“ </w:t>
      </w:r>
      <w:r w:rsidR="006F2BB9" w:rsidRPr="00D60B63">
        <w:t>–</w:t>
      </w:r>
      <w:r w:rsidR="21551512" w:rsidRPr="00D60B63">
        <w:t xml:space="preserve"> padėka;</w:t>
      </w:r>
    </w:p>
    <w:p w14:paraId="2E269FAB" w14:textId="61D712D1" w:rsidR="21551512" w:rsidRPr="00D60B63" w:rsidRDefault="21551512" w:rsidP="039371AA">
      <w:pPr>
        <w:jc w:val="both"/>
      </w:pPr>
      <w:r w:rsidRPr="00D60B63">
        <w:t xml:space="preserve">Šalies meninės kūrybos darbų paroda </w:t>
      </w:r>
      <w:r w:rsidR="518230CF" w:rsidRPr="00D60B63">
        <w:t>,,</w:t>
      </w:r>
      <w:r w:rsidRPr="00D60B63">
        <w:t xml:space="preserve">Pavasario saulė prašvito meiliai“ </w:t>
      </w:r>
      <w:r w:rsidR="006F2BB9" w:rsidRPr="00D60B63">
        <w:t>–</w:t>
      </w:r>
      <w:r w:rsidRPr="00D60B63">
        <w:t xml:space="preserve"> padėka;</w:t>
      </w:r>
    </w:p>
    <w:p w14:paraId="1AC830AD" w14:textId="144B4903" w:rsidR="3848D2E6" w:rsidRPr="00D60B63" w:rsidRDefault="3848D2E6" w:rsidP="039371AA">
      <w:pPr>
        <w:jc w:val="both"/>
      </w:pPr>
      <w:r w:rsidRPr="00D60B63">
        <w:t xml:space="preserve">Respublikinė virtuali specialiųjų ugdymosi poreikių turinčių mokinių kūrybinių darbų paroda „Aš kuriu žemei“ </w:t>
      </w:r>
      <w:r w:rsidR="006F2BB9" w:rsidRPr="00D60B63">
        <w:t>–</w:t>
      </w:r>
      <w:r w:rsidRPr="00D60B63">
        <w:t xml:space="preserve"> padėka;</w:t>
      </w:r>
    </w:p>
    <w:p w14:paraId="0D001040" w14:textId="77777777" w:rsidR="7DADA0DA" w:rsidRPr="00D60B63" w:rsidRDefault="7DADA0DA" w:rsidP="039371AA">
      <w:pPr>
        <w:jc w:val="both"/>
      </w:pPr>
      <w:r w:rsidRPr="00D60B63">
        <w:t>Mokiniai sėkmingai dalyvavo konkurso ,,Olympis”  pavasario ir rudens sesijose.</w:t>
      </w:r>
    </w:p>
    <w:p w14:paraId="567C31F4" w14:textId="77777777" w:rsidR="3406774F" w:rsidRPr="00D60B63" w:rsidRDefault="3406774F" w:rsidP="039371AA">
      <w:pPr>
        <w:jc w:val="both"/>
      </w:pPr>
      <w:r w:rsidRPr="00D60B63">
        <w:t>Rajoninė pasaulio pažinimo olimpiada ,,Mano gaublys” – II vieta;</w:t>
      </w:r>
    </w:p>
    <w:p w14:paraId="75953B26" w14:textId="77777777" w:rsidR="039371AA" w:rsidRPr="00D60B63" w:rsidRDefault="0B4A2AAB" w:rsidP="009E36AF">
      <w:pPr>
        <w:jc w:val="both"/>
      </w:pPr>
      <w:r w:rsidRPr="00D60B63">
        <w:t>Rajoninė 5-8 klasių biologijos olimpiada – II vieta</w:t>
      </w:r>
      <w:r w:rsidR="3420EAF4" w:rsidRPr="00D60B63">
        <w:t>.</w:t>
      </w:r>
    </w:p>
    <w:p w14:paraId="790B1504" w14:textId="77777777" w:rsidR="009000B0" w:rsidRPr="00D60B63" w:rsidRDefault="00545424" w:rsidP="00B43450">
      <w:pPr>
        <w:pStyle w:val="Heading2"/>
        <w:jc w:val="center"/>
        <w:rPr>
          <w:rFonts w:ascii="Times New Roman" w:hAnsi="Times New Roman"/>
          <w:i w:val="0"/>
          <w:sz w:val="24"/>
          <w:szCs w:val="24"/>
        </w:rPr>
      </w:pPr>
      <w:r w:rsidRPr="00D60B63">
        <w:rPr>
          <w:rFonts w:ascii="Times New Roman" w:hAnsi="Times New Roman"/>
          <w:i w:val="0"/>
          <w:sz w:val="24"/>
          <w:szCs w:val="24"/>
        </w:rPr>
        <w:br w:type="page"/>
      </w:r>
      <w:bookmarkStart w:id="17" w:name="_Toc123556841"/>
      <w:r w:rsidRPr="00D60B63">
        <w:rPr>
          <w:rFonts w:ascii="Times New Roman" w:hAnsi="Times New Roman"/>
          <w:i w:val="0"/>
          <w:sz w:val="24"/>
          <w:szCs w:val="24"/>
        </w:rPr>
        <w:lastRenderedPageBreak/>
        <w:t>3.</w:t>
      </w:r>
      <w:r w:rsidR="002A2392" w:rsidRPr="00D60B63">
        <w:rPr>
          <w:rFonts w:ascii="Times New Roman" w:hAnsi="Times New Roman"/>
          <w:i w:val="0"/>
          <w:sz w:val="24"/>
          <w:szCs w:val="24"/>
        </w:rPr>
        <w:t>4</w:t>
      </w:r>
      <w:r w:rsidR="009000B0" w:rsidRPr="00D60B63">
        <w:rPr>
          <w:rFonts w:ascii="Times New Roman" w:hAnsi="Times New Roman"/>
          <w:i w:val="0"/>
          <w:sz w:val="24"/>
          <w:szCs w:val="24"/>
        </w:rPr>
        <w:t xml:space="preserve">. </w:t>
      </w:r>
      <w:r w:rsidR="00D90DAB" w:rsidRPr="00D60B63">
        <w:rPr>
          <w:rFonts w:ascii="Times New Roman" w:hAnsi="Times New Roman"/>
          <w:i w:val="0"/>
          <w:sz w:val="24"/>
          <w:szCs w:val="24"/>
        </w:rPr>
        <w:t>SSGG analizė</w:t>
      </w:r>
      <w:bookmarkEnd w:id="17"/>
    </w:p>
    <w:p w14:paraId="3932302B" w14:textId="77777777" w:rsidR="009000B0" w:rsidRPr="00D60B63" w:rsidRDefault="009000B0" w:rsidP="00482FF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050"/>
        <w:gridCol w:w="3563"/>
        <w:gridCol w:w="3153"/>
      </w:tblGrid>
      <w:tr w:rsidR="003544A9" w:rsidRPr="00D60B63" w14:paraId="28D3E301" w14:textId="77777777" w:rsidTr="039371AA">
        <w:tc>
          <w:tcPr>
            <w:tcW w:w="3794" w:type="dxa"/>
            <w:shd w:val="clear" w:color="auto" w:fill="auto"/>
          </w:tcPr>
          <w:p w14:paraId="556EA2E2" w14:textId="77777777" w:rsidR="00482FF9" w:rsidRPr="00D60B63" w:rsidRDefault="00AB0F7A" w:rsidP="00E44A5E">
            <w:pPr>
              <w:jc w:val="center"/>
              <w:rPr>
                <w:b/>
              </w:rPr>
            </w:pPr>
            <w:r w:rsidRPr="00D60B63">
              <w:rPr>
                <w:b/>
              </w:rPr>
              <w:t>Stiprybės</w:t>
            </w:r>
          </w:p>
        </w:tc>
        <w:tc>
          <w:tcPr>
            <w:tcW w:w="4050" w:type="dxa"/>
            <w:shd w:val="clear" w:color="auto" w:fill="auto"/>
          </w:tcPr>
          <w:p w14:paraId="106B99F6" w14:textId="77777777" w:rsidR="00482FF9" w:rsidRPr="00D60B63" w:rsidRDefault="00AB0F7A" w:rsidP="00305651">
            <w:pPr>
              <w:rPr>
                <w:b/>
              </w:rPr>
            </w:pPr>
            <w:r w:rsidRPr="00D60B63">
              <w:rPr>
                <w:b/>
              </w:rPr>
              <w:t>Silpnybės</w:t>
            </w:r>
          </w:p>
        </w:tc>
        <w:tc>
          <w:tcPr>
            <w:tcW w:w="0" w:type="auto"/>
            <w:shd w:val="clear" w:color="auto" w:fill="auto"/>
          </w:tcPr>
          <w:p w14:paraId="0AFE2E63" w14:textId="77777777" w:rsidR="00482FF9" w:rsidRPr="00D60B63" w:rsidRDefault="00AB0F7A" w:rsidP="00E44A5E">
            <w:pPr>
              <w:jc w:val="center"/>
              <w:rPr>
                <w:b/>
              </w:rPr>
            </w:pPr>
            <w:r w:rsidRPr="00D60B63">
              <w:rPr>
                <w:b/>
              </w:rPr>
              <w:t>Galimybės</w:t>
            </w:r>
          </w:p>
        </w:tc>
        <w:tc>
          <w:tcPr>
            <w:tcW w:w="0" w:type="auto"/>
            <w:shd w:val="clear" w:color="auto" w:fill="auto"/>
          </w:tcPr>
          <w:p w14:paraId="54465266" w14:textId="77777777" w:rsidR="00482FF9" w:rsidRPr="00D60B63" w:rsidRDefault="00AB0F7A" w:rsidP="00E44A5E">
            <w:pPr>
              <w:jc w:val="center"/>
              <w:rPr>
                <w:b/>
              </w:rPr>
            </w:pPr>
            <w:r w:rsidRPr="00D60B63">
              <w:rPr>
                <w:b/>
              </w:rPr>
              <w:t>Grėsmės</w:t>
            </w:r>
          </w:p>
        </w:tc>
      </w:tr>
      <w:tr w:rsidR="003544A9" w:rsidRPr="00D60B63" w14:paraId="2E33B616" w14:textId="77777777" w:rsidTr="039371AA">
        <w:tc>
          <w:tcPr>
            <w:tcW w:w="3794" w:type="dxa"/>
            <w:shd w:val="clear" w:color="auto" w:fill="auto"/>
          </w:tcPr>
          <w:p w14:paraId="63B86FEF" w14:textId="77777777" w:rsidR="00820A12" w:rsidRPr="00D60B63" w:rsidRDefault="00482FF9" w:rsidP="00545424">
            <w:r w:rsidRPr="00D60B63">
              <w:t>Gimnazija turi savo veiklos kryptį, tradicijas.</w:t>
            </w:r>
          </w:p>
          <w:p w14:paraId="35AB041C" w14:textId="77777777" w:rsidR="00820A12" w:rsidRPr="00D60B63" w:rsidRDefault="00482FF9" w:rsidP="00545424">
            <w:r w:rsidRPr="00D60B63">
              <w:t>Vykstantys renginiai skatina mokinių pilieti</w:t>
            </w:r>
            <w:r w:rsidR="008A1FDF" w:rsidRPr="00D60B63">
              <w:t>škumą.</w:t>
            </w:r>
          </w:p>
          <w:p w14:paraId="7CC9694E" w14:textId="77777777" w:rsidR="00820A12" w:rsidRPr="00D60B63" w:rsidRDefault="00482FF9" w:rsidP="00545424">
            <w:r w:rsidRPr="00D60B63">
              <w:t>Palankus mokyklos bendruomenės mikroklimatas.</w:t>
            </w:r>
          </w:p>
          <w:p w14:paraId="55D9CBF2" w14:textId="77777777" w:rsidR="00482FF9" w:rsidRPr="00D60B63" w:rsidRDefault="00482FF9" w:rsidP="00545424">
            <w:r w:rsidRPr="00D60B63">
              <w:t>Jauki ir saugi mokyklos aplinka</w:t>
            </w:r>
            <w:r w:rsidR="00916AE0" w:rsidRPr="00D60B63">
              <w:t>, patobulinta edukacinė aplinka.</w:t>
            </w:r>
          </w:p>
          <w:p w14:paraId="1F71F170" w14:textId="77777777" w:rsidR="00482FF9" w:rsidRPr="00D60B63" w:rsidRDefault="00482FF9" w:rsidP="00545424">
            <w:r w:rsidRPr="00D60B63">
              <w:t>Patyrę ir kvalifikuoti mokytojai.</w:t>
            </w:r>
          </w:p>
          <w:p w14:paraId="71480617" w14:textId="77777777" w:rsidR="00482FF9" w:rsidRPr="00D60B63" w:rsidRDefault="00482FF9" w:rsidP="00545424">
            <w:pPr>
              <w:pStyle w:val="Default"/>
            </w:pPr>
            <w:r w:rsidRPr="00D60B63">
              <w:t xml:space="preserve">Pagal poreikį mokiniai konsultuojami, jiems teikiama pagalba. </w:t>
            </w:r>
          </w:p>
          <w:p w14:paraId="731E873B" w14:textId="77777777" w:rsidR="00FE4002" w:rsidRPr="00D60B63" w:rsidRDefault="00482FF9" w:rsidP="00545424">
            <w:pPr>
              <w:pStyle w:val="Default"/>
            </w:pPr>
            <w:r w:rsidRPr="00D60B63">
              <w:t>Mokytojai geba integruoti skirtingų mokomųjų dalykų ugdymo turinį.</w:t>
            </w:r>
          </w:p>
          <w:p w14:paraId="7536CB68" w14:textId="77777777" w:rsidR="00482FF9" w:rsidRPr="00D60B63" w:rsidRDefault="00FE4002" w:rsidP="00545424">
            <w:pPr>
              <w:pStyle w:val="Default"/>
            </w:pPr>
            <w:r w:rsidRPr="00D60B63">
              <w:t>Atnaujinti ir mokymo priemonėmis aprūpinti gamtos mokslų</w:t>
            </w:r>
            <w:r w:rsidR="007F2473" w:rsidRPr="00D60B63">
              <w:t xml:space="preserve">, </w:t>
            </w:r>
            <w:r w:rsidRPr="00D60B63">
              <w:t>technologijų</w:t>
            </w:r>
            <w:r w:rsidR="007F2473" w:rsidRPr="00D60B63">
              <w:t xml:space="preserve"> bei informacinių technologijų</w:t>
            </w:r>
            <w:r w:rsidR="005F68E3" w:rsidRPr="00D60B63">
              <w:t xml:space="preserve"> kabinetai  m</w:t>
            </w:r>
            <w:r w:rsidR="007F2473" w:rsidRPr="00D60B63">
              <w:t>okinių gebėjimų praktiniam pritaikymui.</w:t>
            </w:r>
          </w:p>
          <w:p w14:paraId="5226410D" w14:textId="77777777" w:rsidR="007F2473" w:rsidRPr="00D60B63" w:rsidRDefault="007F2473" w:rsidP="00545424">
            <w:pPr>
              <w:pStyle w:val="Default"/>
            </w:pPr>
            <w:r w:rsidRPr="00D60B63">
              <w:t>Įrengtas ir įveiklintas sensorinis kambarys.</w:t>
            </w:r>
          </w:p>
          <w:p w14:paraId="209A7BB2" w14:textId="77777777" w:rsidR="00FE4002" w:rsidRPr="00D60B63" w:rsidRDefault="00FE4002" w:rsidP="00545424">
            <w:pPr>
              <w:pStyle w:val="Default"/>
            </w:pPr>
            <w:r w:rsidRPr="00D60B63">
              <w:t>Gimnazijos muziejus, aktų salė pritaikyti edukacinėms veikloms vykdyti.</w:t>
            </w:r>
          </w:p>
          <w:p w14:paraId="61882BB0" w14:textId="77777777" w:rsidR="00503E0F" w:rsidRPr="00D60B63" w:rsidRDefault="00503E0F" w:rsidP="00545424">
            <w:pPr>
              <w:pStyle w:val="Default"/>
            </w:pPr>
            <w:r w:rsidRPr="00D60B63">
              <w:t>Geros sąlygos sportinei veiklai.</w:t>
            </w:r>
          </w:p>
          <w:p w14:paraId="4000D87A" w14:textId="77777777" w:rsidR="00FE4002" w:rsidRPr="00D60B63" w:rsidRDefault="00FE4002" w:rsidP="00545424">
            <w:pPr>
              <w:pStyle w:val="Default"/>
            </w:pPr>
            <w:r w:rsidRPr="00D60B63">
              <w:t>Įrengta keramikos klasė.</w:t>
            </w:r>
          </w:p>
          <w:p w14:paraId="7B7D9C7B" w14:textId="77777777" w:rsidR="00482FF9" w:rsidRPr="00D60B63" w:rsidRDefault="00482FF9" w:rsidP="00545424">
            <w:r w:rsidRPr="00D60B63">
              <w:t>Mokiniai k</w:t>
            </w:r>
            <w:r w:rsidR="00723ECB" w:rsidRPr="00D60B63">
              <w:t>asmet laimi prizines</w:t>
            </w:r>
            <w:r w:rsidRPr="00D60B63">
              <w:t xml:space="preserve"> vietas rajono bei respublikiniuose konkursuose, olimpiadose.</w:t>
            </w:r>
          </w:p>
          <w:p w14:paraId="1CE9048F" w14:textId="77777777" w:rsidR="00482FF9" w:rsidRPr="00D60B63" w:rsidRDefault="00482FF9" w:rsidP="00545424">
            <w:r w:rsidRPr="00D60B63">
              <w:lastRenderedPageBreak/>
              <w:t>Aktyvi sportinė veikla, mokinių laimėjimai sportinėse varžybose.</w:t>
            </w:r>
          </w:p>
          <w:p w14:paraId="3260AEC0" w14:textId="77777777" w:rsidR="00482FF9" w:rsidRPr="00D60B63" w:rsidRDefault="00482FF9" w:rsidP="00545424">
            <w:pPr>
              <w:tabs>
                <w:tab w:val="left" w:pos="3240"/>
              </w:tabs>
            </w:pPr>
            <w:r w:rsidRPr="00D60B63">
              <w:t>Sudarytos sąlygos mokinių saviraiškai, pažintinei veiklai.</w:t>
            </w:r>
          </w:p>
          <w:p w14:paraId="421CDC8F" w14:textId="77777777" w:rsidR="00482FF9" w:rsidRPr="00D60B63" w:rsidRDefault="00482FF9" w:rsidP="00545424">
            <w:r w:rsidRPr="00D60B63">
              <w:t>Efektyvi gimnazijos veiklos sklaida.</w:t>
            </w:r>
          </w:p>
          <w:p w14:paraId="6846277F" w14:textId="77777777" w:rsidR="007F2473" w:rsidRPr="00D60B63" w:rsidRDefault="008F1C3B" w:rsidP="00545424">
            <w:r w:rsidRPr="00D60B63">
              <w:t>Efektyvus bendradarbiavimas su socialiniais partneriais.</w:t>
            </w:r>
          </w:p>
          <w:p w14:paraId="66663343" w14:textId="77777777" w:rsidR="003637BD" w:rsidRPr="00D60B63" w:rsidRDefault="003637BD" w:rsidP="003637BD">
            <w:pPr>
              <w:tabs>
                <w:tab w:val="left" w:pos="3240"/>
              </w:tabs>
            </w:pPr>
            <w:r w:rsidRPr="00D60B63">
              <w:t>Efektyvus mokinių ugdymas karjerai, profesinis konsultavimas.</w:t>
            </w:r>
          </w:p>
          <w:p w14:paraId="79C98267" w14:textId="77777777" w:rsidR="00290578" w:rsidRPr="00D60B63" w:rsidRDefault="00290578" w:rsidP="003637BD">
            <w:pPr>
              <w:tabs>
                <w:tab w:val="left" w:pos="3240"/>
              </w:tabs>
            </w:pPr>
            <w:r w:rsidRPr="00D60B63">
              <w:t>Nuotolinio ugdymo(-si) metu patobulėjo mokytojų skaitmeninio raštingumo kompetencija.</w:t>
            </w:r>
          </w:p>
        </w:tc>
        <w:tc>
          <w:tcPr>
            <w:tcW w:w="4050" w:type="dxa"/>
            <w:shd w:val="clear" w:color="auto" w:fill="auto"/>
          </w:tcPr>
          <w:p w14:paraId="429CAD4B" w14:textId="77777777" w:rsidR="00482FF9" w:rsidRPr="00D60B63" w:rsidRDefault="00482FF9" w:rsidP="00545424">
            <w:r w:rsidRPr="00D60B63">
              <w:lastRenderedPageBreak/>
              <w:t>N</w:t>
            </w:r>
            <w:r w:rsidR="008F1C3B" w:rsidRPr="00D60B63">
              <w:t xml:space="preserve">epakankamai </w:t>
            </w:r>
            <w:r w:rsidR="003637BD" w:rsidRPr="00D60B63">
              <w:t xml:space="preserve">veiksminga </w:t>
            </w:r>
            <w:r w:rsidRPr="00D60B63">
              <w:t>individualios mokinio pažangos stebėsenos sistem</w:t>
            </w:r>
            <w:r w:rsidR="003637BD" w:rsidRPr="00D60B63">
              <w:t>a.</w:t>
            </w:r>
          </w:p>
          <w:p w14:paraId="0FB0E41A" w14:textId="77777777" w:rsidR="003637BD" w:rsidRPr="00D60B63" w:rsidRDefault="003637BD" w:rsidP="00545424">
            <w:pPr>
              <w:pStyle w:val="Default"/>
            </w:pPr>
            <w:r w:rsidRPr="00D60B63">
              <w:t>Nepakankamai atitinkanti šiandienos poreikių mokinių pažangos ir pasiekimų vertinimo sistema.</w:t>
            </w:r>
          </w:p>
          <w:p w14:paraId="102B625C" w14:textId="77777777" w:rsidR="00482FF9" w:rsidRPr="00D60B63" w:rsidRDefault="00FE4002" w:rsidP="00545424">
            <w:pPr>
              <w:pStyle w:val="Default"/>
            </w:pPr>
            <w:r w:rsidRPr="00D60B63">
              <w:t>M</w:t>
            </w:r>
            <w:r w:rsidR="00482FF9" w:rsidRPr="00D60B63">
              <w:t>okiniai, kuriems būtina mokomojo dalyko konsultacija, neišnaudoja</w:t>
            </w:r>
            <w:r w:rsidR="00503E0F" w:rsidRPr="00D60B63">
              <w:t xml:space="preserve"> siūlomų</w:t>
            </w:r>
            <w:r w:rsidR="00482FF9" w:rsidRPr="00D60B63">
              <w:t xml:space="preserve"> galimybių.</w:t>
            </w:r>
          </w:p>
          <w:p w14:paraId="6B691DA4" w14:textId="77777777" w:rsidR="00482FF9" w:rsidRPr="00D60B63" w:rsidRDefault="00AB0F7A" w:rsidP="00545424">
            <w:pPr>
              <w:pStyle w:val="Default"/>
            </w:pPr>
            <w:r w:rsidRPr="00D60B63">
              <w:t>Maža dalis mokinių tėvų</w:t>
            </w:r>
            <w:r w:rsidR="00482FF9" w:rsidRPr="00D60B63">
              <w:t xml:space="preserve"> domisi</w:t>
            </w:r>
            <w:r w:rsidRPr="00D60B63">
              <w:t xml:space="preserve"> savo vaikų ugdymu, dalyvauja gimnazijos renginiuose.</w:t>
            </w:r>
          </w:p>
          <w:p w14:paraId="3AA2FB96" w14:textId="77777777" w:rsidR="00482FF9" w:rsidRPr="00D60B63" w:rsidRDefault="00482FF9" w:rsidP="00545424">
            <w:pPr>
              <w:pStyle w:val="Default"/>
            </w:pPr>
            <w:r w:rsidRPr="00D60B63">
              <w:t>Dėl mokinių skaičiaus mažėjimo iškyla problemų sudarant laikinąsias grupes</w:t>
            </w:r>
            <w:r w:rsidR="003637BD" w:rsidRPr="00D60B63">
              <w:t xml:space="preserve">. </w:t>
            </w:r>
          </w:p>
          <w:p w14:paraId="199A8F9F" w14:textId="77777777" w:rsidR="00482FF9" w:rsidRPr="00D60B63" w:rsidRDefault="00FE4002" w:rsidP="00545424">
            <w:pPr>
              <w:tabs>
                <w:tab w:val="left" w:pos="3240"/>
              </w:tabs>
            </w:pPr>
            <w:r w:rsidRPr="00D60B63">
              <w:t xml:space="preserve">Nėra </w:t>
            </w:r>
            <w:r w:rsidR="00482FF9" w:rsidRPr="00D60B63">
              <w:t xml:space="preserve">psichologo, </w:t>
            </w:r>
            <w:r w:rsidRPr="00D60B63">
              <w:t>epizodiškai teikiama pagalba nėra efektyvi.</w:t>
            </w:r>
          </w:p>
          <w:p w14:paraId="59849057" w14:textId="77777777" w:rsidR="003637BD" w:rsidRPr="00D60B63" w:rsidRDefault="003637BD" w:rsidP="00545424">
            <w:pPr>
              <w:tabs>
                <w:tab w:val="left" w:pos="3240"/>
              </w:tabs>
            </w:pPr>
            <w:r w:rsidRPr="00D60B63">
              <w:t xml:space="preserve">Didėjant įtraukiojo ugdymo </w:t>
            </w:r>
            <w:r w:rsidR="00290578" w:rsidRPr="00D60B63">
              <w:t xml:space="preserve">poreikiui per mažas mokytojo padėjėjų etatų skaičius. </w:t>
            </w:r>
          </w:p>
          <w:p w14:paraId="4DA241AE" w14:textId="77777777" w:rsidR="00482FF9" w:rsidRPr="00D60B63" w:rsidRDefault="00482FF9" w:rsidP="00545424"/>
        </w:tc>
        <w:tc>
          <w:tcPr>
            <w:tcW w:w="0" w:type="auto"/>
            <w:shd w:val="clear" w:color="auto" w:fill="auto"/>
          </w:tcPr>
          <w:p w14:paraId="64BE9583" w14:textId="77777777" w:rsidR="00503E0F" w:rsidRPr="00D60B63" w:rsidRDefault="00FE4002" w:rsidP="00545424">
            <w:pPr>
              <w:pStyle w:val="Default"/>
            </w:pPr>
            <w:r w:rsidRPr="00D60B63">
              <w:t>Skatinti mokinių mokymosi motyvaciją t</w:t>
            </w:r>
            <w:r w:rsidR="00482FF9" w:rsidRPr="00D60B63">
              <w:t>aik</w:t>
            </w:r>
            <w:r w:rsidRPr="00D60B63">
              <w:t>ant</w:t>
            </w:r>
            <w:r w:rsidR="00482FF9" w:rsidRPr="00D60B63">
              <w:t xml:space="preserve"> aktyviuosius mokymo metodus, </w:t>
            </w:r>
            <w:r w:rsidRPr="00D60B63">
              <w:t>plečiant</w:t>
            </w:r>
            <w:r w:rsidR="00482FF9" w:rsidRPr="00D60B63">
              <w:t xml:space="preserve"> mokymosi formų įvairovę.</w:t>
            </w:r>
          </w:p>
          <w:p w14:paraId="7E7AB29B" w14:textId="77777777" w:rsidR="00D450B2" w:rsidRPr="00D60B63" w:rsidRDefault="00D450B2" w:rsidP="00545424">
            <w:pPr>
              <w:pStyle w:val="Default"/>
            </w:pPr>
            <w:r w:rsidRPr="00D60B63">
              <w:t xml:space="preserve">Atnaujinti vertinimo sistemą atsižvelgiant </w:t>
            </w:r>
            <w:r w:rsidR="00163F1D" w:rsidRPr="00D60B63">
              <w:t>į ugdymo turinio atnaujinimą (UTA)</w:t>
            </w:r>
            <w:r w:rsidR="005F68E3" w:rsidRPr="00D60B63">
              <w:t>.</w:t>
            </w:r>
          </w:p>
          <w:p w14:paraId="4422D35A" w14:textId="77777777" w:rsidR="00503E0F" w:rsidRPr="00D60B63" w:rsidRDefault="002C2A81" w:rsidP="00545424">
            <w:pPr>
              <w:pStyle w:val="Default"/>
            </w:pPr>
            <w:r w:rsidRPr="00D60B63">
              <w:t>Didesnis dėmesys</w:t>
            </w:r>
            <w:r w:rsidR="00503E0F" w:rsidRPr="00D60B63">
              <w:t xml:space="preserve"> individuali</w:t>
            </w:r>
            <w:r w:rsidRPr="00D60B63">
              <w:t>ai</w:t>
            </w:r>
            <w:r w:rsidR="00503E0F" w:rsidRPr="00D60B63">
              <w:t xml:space="preserve"> kiekvieno mokinio pažang</w:t>
            </w:r>
            <w:r w:rsidRPr="00D60B63">
              <w:t>ai.</w:t>
            </w:r>
          </w:p>
          <w:p w14:paraId="07130508" w14:textId="77777777" w:rsidR="00482FF9" w:rsidRPr="00D60B63" w:rsidRDefault="00916AE0" w:rsidP="00545424">
            <w:pPr>
              <w:pStyle w:val="Default"/>
            </w:pPr>
            <w:r w:rsidRPr="00D60B63">
              <w:t>A</w:t>
            </w:r>
            <w:r w:rsidR="00482FF9" w:rsidRPr="00D60B63">
              <w:t>ktyv</w:t>
            </w:r>
            <w:r w:rsidR="00FE4002" w:rsidRPr="00D60B63">
              <w:t>esnis</w:t>
            </w:r>
            <w:r w:rsidR="00482FF9" w:rsidRPr="00D60B63">
              <w:t xml:space="preserve"> dali</w:t>
            </w:r>
            <w:r w:rsidR="00FE4002" w:rsidRPr="00D60B63">
              <w:t>jimasi</w:t>
            </w:r>
            <w:r w:rsidRPr="00D60B63">
              <w:t>s</w:t>
            </w:r>
            <w:r w:rsidR="00482FF9" w:rsidRPr="00D60B63">
              <w:t xml:space="preserve"> gerąja patirtimi su kolegomis.</w:t>
            </w:r>
          </w:p>
          <w:p w14:paraId="7FB4B581" w14:textId="77777777" w:rsidR="00482FF9" w:rsidRPr="00D60B63" w:rsidRDefault="00916AE0" w:rsidP="00545424">
            <w:pPr>
              <w:tabs>
                <w:tab w:val="left" w:pos="3240"/>
              </w:tabs>
            </w:pPr>
            <w:r w:rsidRPr="00D60B63">
              <w:t>Ieškoti naujų bendradarbiavimo su tėvais formų.</w:t>
            </w:r>
          </w:p>
          <w:p w14:paraId="52A41F81" w14:textId="77777777" w:rsidR="00163F1D" w:rsidRPr="00D60B63" w:rsidRDefault="00163F1D" w:rsidP="00545424">
            <w:pPr>
              <w:tabs>
                <w:tab w:val="left" w:pos="3240"/>
              </w:tabs>
            </w:pPr>
            <w:r w:rsidRPr="00D60B63">
              <w:t>Ieškoti galimybių reguliaresnei ir efektyvesnei psichologinei pagalbai.</w:t>
            </w:r>
          </w:p>
          <w:p w14:paraId="7D598BA0" w14:textId="77777777" w:rsidR="00482FF9" w:rsidRPr="00D60B63" w:rsidRDefault="00482FF9" w:rsidP="00290578">
            <w:pPr>
              <w:tabs>
                <w:tab w:val="left" w:pos="3240"/>
              </w:tabs>
            </w:pPr>
          </w:p>
        </w:tc>
        <w:tc>
          <w:tcPr>
            <w:tcW w:w="0" w:type="auto"/>
            <w:shd w:val="clear" w:color="auto" w:fill="auto"/>
          </w:tcPr>
          <w:p w14:paraId="6F4E6B50" w14:textId="77777777" w:rsidR="008F1C3B" w:rsidRPr="00D60B63" w:rsidRDefault="00163F1D" w:rsidP="00545424">
            <w:pPr>
              <w:tabs>
                <w:tab w:val="left" w:pos="3240"/>
              </w:tabs>
            </w:pPr>
            <w:r w:rsidRPr="00D60B63">
              <w:t>Menkstantis</w:t>
            </w:r>
            <w:r w:rsidR="00482FF9" w:rsidRPr="00D60B63">
              <w:t xml:space="preserve"> mokinių skaičius</w:t>
            </w:r>
            <w:r w:rsidR="00916AE0" w:rsidRPr="00D60B63">
              <w:t xml:space="preserve"> ir</w:t>
            </w:r>
            <w:r w:rsidR="00503E0F" w:rsidRPr="00D60B63">
              <w:t xml:space="preserve"> </w:t>
            </w:r>
            <w:r w:rsidR="00916AE0" w:rsidRPr="00D60B63">
              <w:t>dėl to m</w:t>
            </w:r>
            <w:r w:rsidR="00482FF9" w:rsidRPr="00D60B63">
              <w:t xml:space="preserve">ažėjantis </w:t>
            </w:r>
            <w:r w:rsidRPr="00D60B63">
              <w:t xml:space="preserve">komplektų skaičius bei </w:t>
            </w:r>
            <w:r w:rsidR="00482FF9" w:rsidRPr="00D60B63">
              <w:t>gimnazijos finansavimas.</w:t>
            </w:r>
          </w:p>
          <w:p w14:paraId="2E77D55F" w14:textId="77777777" w:rsidR="00163F1D" w:rsidRPr="00D60B63" w:rsidRDefault="00163F1D" w:rsidP="00545424">
            <w:pPr>
              <w:tabs>
                <w:tab w:val="left" w:pos="3240"/>
              </w:tabs>
            </w:pPr>
            <w:r w:rsidRPr="00D60B63">
              <w:t>Dėl nepakankamo mokinių skaičiaus kyla grėsmė vidurinio ugdymo programos įgyvendinimui.</w:t>
            </w:r>
          </w:p>
          <w:p w14:paraId="46417A59" w14:textId="77777777" w:rsidR="00916AE0" w:rsidRPr="00D60B63" w:rsidRDefault="00916AE0" w:rsidP="00545424">
            <w:pPr>
              <w:tabs>
                <w:tab w:val="left" w:pos="3240"/>
              </w:tabs>
            </w:pPr>
            <w:r w:rsidRPr="00D60B63">
              <w:t>Negerėjanti gimnazijos socialinė aplinka, nulemianti mokinių ugdymo(</w:t>
            </w:r>
            <w:r w:rsidR="00163F1D" w:rsidRPr="00D60B63">
              <w:t>-</w:t>
            </w:r>
            <w:r w:rsidRPr="00D60B63">
              <w:t>si) sąlygas.</w:t>
            </w:r>
          </w:p>
          <w:p w14:paraId="58FF8431" w14:textId="77777777" w:rsidR="003544A9" w:rsidRPr="00D60B63" w:rsidRDefault="00482FF9" w:rsidP="00545424">
            <w:pPr>
              <w:tabs>
                <w:tab w:val="left" w:pos="3240"/>
              </w:tabs>
            </w:pPr>
            <w:r w:rsidRPr="00D60B63">
              <w:t>Mokytojų amžiaus didėjimas, naujų specialistų trūkumas.</w:t>
            </w:r>
          </w:p>
          <w:p w14:paraId="5D7F402A" w14:textId="77777777" w:rsidR="00995DDB" w:rsidRPr="00D60B63" w:rsidRDefault="003544A9" w:rsidP="00545424">
            <w:pPr>
              <w:tabs>
                <w:tab w:val="left" w:pos="3240"/>
              </w:tabs>
            </w:pPr>
            <w:r w:rsidRPr="00D60B63">
              <w:t>Nepakankamas</w:t>
            </w:r>
            <w:r w:rsidR="00995DDB" w:rsidRPr="00D60B63">
              <w:t xml:space="preserve"> pagalbos mokiniui specialistų etat</w:t>
            </w:r>
            <w:r w:rsidRPr="00D60B63">
              <w:t>ų skaičius</w:t>
            </w:r>
            <w:r w:rsidR="00723ECB" w:rsidRPr="00D60B63">
              <w:t xml:space="preserve"> menki</w:t>
            </w:r>
            <w:r w:rsidR="00995DDB" w:rsidRPr="00D60B63">
              <w:t>na galimybes teikti efektyvią pagalbą.</w:t>
            </w:r>
          </w:p>
          <w:p w14:paraId="75CD6877" w14:textId="77777777" w:rsidR="00482FF9" w:rsidRPr="00D60B63" w:rsidRDefault="003544A9" w:rsidP="00545424">
            <w:pPr>
              <w:tabs>
                <w:tab w:val="left" w:pos="3240"/>
              </w:tabs>
            </w:pPr>
            <w:r w:rsidRPr="00D60B63">
              <w:t xml:space="preserve">Delinkventinio </w:t>
            </w:r>
            <w:r w:rsidR="00995DDB" w:rsidRPr="00D60B63">
              <w:t>mokinių elgesio apraiškų didėjimas.</w:t>
            </w:r>
          </w:p>
          <w:p w14:paraId="642D9BEF" w14:textId="77777777" w:rsidR="003544A9" w:rsidRPr="00D60B63" w:rsidRDefault="003544A9" w:rsidP="00545424">
            <w:pPr>
              <w:tabs>
                <w:tab w:val="left" w:pos="3240"/>
              </w:tabs>
            </w:pPr>
          </w:p>
          <w:p w14:paraId="44C3FFA8" w14:textId="77777777" w:rsidR="00482FF9" w:rsidRPr="00D60B63" w:rsidRDefault="00482FF9" w:rsidP="00545424"/>
        </w:tc>
      </w:tr>
    </w:tbl>
    <w:p w14:paraId="10DD2C9B" w14:textId="77777777" w:rsidR="039371AA" w:rsidRPr="00D60B63" w:rsidRDefault="039371AA"/>
    <w:p w14:paraId="1004FC25" w14:textId="77777777" w:rsidR="00E75EE0" w:rsidRPr="00D60B63" w:rsidRDefault="00E75EE0" w:rsidP="008A1FDF">
      <w:pPr>
        <w:jc w:val="both"/>
        <w:rPr>
          <w:b/>
        </w:rPr>
      </w:pPr>
    </w:p>
    <w:p w14:paraId="2A49D602" w14:textId="77777777" w:rsidR="00D90DAB" w:rsidRPr="00D60B63" w:rsidRDefault="5B8DAB9D" w:rsidP="039371AA">
      <w:pPr>
        <w:pStyle w:val="Heading2"/>
        <w:jc w:val="center"/>
        <w:rPr>
          <w:rFonts w:ascii="Times New Roman" w:hAnsi="Times New Roman"/>
          <w:i w:val="0"/>
          <w:iCs w:val="0"/>
          <w:sz w:val="24"/>
          <w:szCs w:val="24"/>
        </w:rPr>
      </w:pPr>
      <w:bookmarkStart w:id="18" w:name="_Toc123556842"/>
      <w:r w:rsidRPr="00D60B63">
        <w:rPr>
          <w:rFonts w:ascii="Times New Roman" w:hAnsi="Times New Roman"/>
          <w:i w:val="0"/>
          <w:iCs w:val="0"/>
          <w:sz w:val="24"/>
          <w:szCs w:val="24"/>
        </w:rPr>
        <w:t>3.5</w:t>
      </w:r>
      <w:r w:rsidR="019DE413" w:rsidRPr="00D60B63">
        <w:rPr>
          <w:rFonts w:ascii="Times New Roman" w:hAnsi="Times New Roman"/>
          <w:i w:val="0"/>
          <w:iCs w:val="0"/>
          <w:sz w:val="24"/>
          <w:szCs w:val="24"/>
        </w:rPr>
        <w:t xml:space="preserve">. </w:t>
      </w:r>
      <w:r w:rsidR="66E6C773" w:rsidRPr="00D60B63">
        <w:rPr>
          <w:rFonts w:ascii="Times New Roman" w:hAnsi="Times New Roman"/>
          <w:i w:val="0"/>
          <w:iCs w:val="0"/>
          <w:sz w:val="24"/>
          <w:szCs w:val="24"/>
        </w:rPr>
        <w:t>20</w:t>
      </w:r>
      <w:r w:rsidR="7844898F" w:rsidRPr="00D60B63">
        <w:rPr>
          <w:rFonts w:ascii="Times New Roman" w:hAnsi="Times New Roman"/>
          <w:i w:val="0"/>
          <w:iCs w:val="0"/>
          <w:sz w:val="24"/>
          <w:szCs w:val="24"/>
        </w:rPr>
        <w:t>20</w:t>
      </w:r>
      <w:r w:rsidR="66E6C773" w:rsidRPr="00D60B63">
        <w:rPr>
          <w:rFonts w:ascii="Times New Roman" w:hAnsi="Times New Roman"/>
          <w:i w:val="0"/>
          <w:iCs w:val="0"/>
          <w:sz w:val="24"/>
          <w:szCs w:val="24"/>
        </w:rPr>
        <w:t>–</w:t>
      </w:r>
      <w:r w:rsidR="1FB13C35" w:rsidRPr="00D60B63">
        <w:rPr>
          <w:rFonts w:ascii="Times New Roman" w:hAnsi="Times New Roman"/>
          <w:i w:val="0"/>
          <w:iCs w:val="0"/>
          <w:sz w:val="24"/>
          <w:szCs w:val="24"/>
        </w:rPr>
        <w:t>20</w:t>
      </w:r>
      <w:r w:rsidR="116509F5" w:rsidRPr="00D60B63">
        <w:rPr>
          <w:rFonts w:ascii="Times New Roman" w:hAnsi="Times New Roman"/>
          <w:i w:val="0"/>
          <w:iCs w:val="0"/>
          <w:sz w:val="24"/>
          <w:szCs w:val="24"/>
        </w:rPr>
        <w:t>22</w:t>
      </w:r>
      <w:r w:rsidR="1FB13C35" w:rsidRPr="00D60B63">
        <w:rPr>
          <w:rFonts w:ascii="Times New Roman" w:hAnsi="Times New Roman"/>
          <w:i w:val="0"/>
          <w:iCs w:val="0"/>
          <w:sz w:val="24"/>
          <w:szCs w:val="24"/>
        </w:rPr>
        <w:t xml:space="preserve"> metų veiklos </w:t>
      </w:r>
      <w:r w:rsidR="019DE413" w:rsidRPr="00D60B63">
        <w:rPr>
          <w:rFonts w:ascii="Times New Roman" w:hAnsi="Times New Roman"/>
          <w:i w:val="0"/>
          <w:iCs w:val="0"/>
          <w:sz w:val="24"/>
          <w:szCs w:val="24"/>
        </w:rPr>
        <w:t>analizė</w:t>
      </w:r>
      <w:bookmarkEnd w:id="18"/>
    </w:p>
    <w:p w14:paraId="6DA3D7E6" w14:textId="77777777" w:rsidR="001812C0" w:rsidRPr="00D60B63" w:rsidRDefault="001812C0" w:rsidP="001812C0"/>
    <w:p w14:paraId="419E9634" w14:textId="77777777" w:rsidR="039371AA" w:rsidRPr="00D60B63" w:rsidRDefault="039371AA" w:rsidP="039371AA">
      <w:pPr>
        <w:rPr>
          <w:b/>
          <w:bCs/>
        </w:rPr>
      </w:pPr>
    </w:p>
    <w:p w14:paraId="7BF52845" w14:textId="77777777" w:rsidR="039371AA" w:rsidRPr="00D60B63" w:rsidRDefault="039371AA" w:rsidP="039371AA">
      <w:pPr>
        <w:rPr>
          <w:b/>
          <w:bCs/>
        </w:rPr>
      </w:pPr>
    </w:p>
    <w:tbl>
      <w:tblPr>
        <w:tblW w:w="14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3669"/>
        <w:gridCol w:w="3669"/>
        <w:gridCol w:w="3669"/>
      </w:tblGrid>
      <w:tr w:rsidR="001812C0" w:rsidRPr="00D60B63" w14:paraId="2877C734" w14:textId="77777777" w:rsidTr="52585DBE">
        <w:trPr>
          <w:trHeight w:val="585"/>
        </w:trPr>
        <w:tc>
          <w:tcPr>
            <w:tcW w:w="3669" w:type="dxa"/>
            <w:shd w:val="clear" w:color="auto" w:fill="auto"/>
          </w:tcPr>
          <w:p w14:paraId="0716E80A" w14:textId="77777777" w:rsidR="001812C0" w:rsidRPr="00D60B63" w:rsidRDefault="001812C0" w:rsidP="006A041E">
            <w:pPr>
              <w:jc w:val="center"/>
            </w:pPr>
            <w:r w:rsidRPr="00D60B63">
              <w:t>Uždaviniai</w:t>
            </w:r>
          </w:p>
        </w:tc>
        <w:tc>
          <w:tcPr>
            <w:tcW w:w="3669" w:type="dxa"/>
            <w:shd w:val="clear" w:color="auto" w:fill="auto"/>
          </w:tcPr>
          <w:p w14:paraId="14D07C9C" w14:textId="77777777" w:rsidR="001812C0" w:rsidRPr="00D60B63" w:rsidRDefault="001812C0" w:rsidP="006A041E">
            <w:pPr>
              <w:jc w:val="center"/>
            </w:pPr>
            <w:r w:rsidRPr="00D60B63">
              <w:t>Priemonės</w:t>
            </w:r>
          </w:p>
        </w:tc>
        <w:tc>
          <w:tcPr>
            <w:tcW w:w="3669" w:type="dxa"/>
            <w:shd w:val="clear" w:color="auto" w:fill="auto"/>
          </w:tcPr>
          <w:p w14:paraId="1D493042" w14:textId="77777777" w:rsidR="001812C0" w:rsidRPr="00D60B63" w:rsidRDefault="001812C0" w:rsidP="006A041E">
            <w:pPr>
              <w:jc w:val="center"/>
            </w:pPr>
            <w:r w:rsidRPr="00D60B63">
              <w:t>Planuoti rezultatai</w:t>
            </w:r>
          </w:p>
        </w:tc>
        <w:tc>
          <w:tcPr>
            <w:tcW w:w="3669" w:type="dxa"/>
          </w:tcPr>
          <w:p w14:paraId="1BCD27AD" w14:textId="77777777" w:rsidR="001812C0" w:rsidRPr="00D60B63" w:rsidRDefault="001812C0" w:rsidP="006A041E">
            <w:pPr>
              <w:jc w:val="center"/>
            </w:pPr>
            <w:r w:rsidRPr="00D60B63">
              <w:t>Rezultatai</w:t>
            </w:r>
          </w:p>
        </w:tc>
      </w:tr>
      <w:tr w:rsidR="001812C0" w:rsidRPr="00D60B63" w14:paraId="433C51FD" w14:textId="77777777" w:rsidTr="00585D73">
        <w:trPr>
          <w:trHeight w:val="2262"/>
        </w:trPr>
        <w:tc>
          <w:tcPr>
            <w:tcW w:w="3669" w:type="dxa"/>
            <w:shd w:val="clear" w:color="auto" w:fill="auto"/>
          </w:tcPr>
          <w:p w14:paraId="1621E7F1" w14:textId="77777777" w:rsidR="001812C0" w:rsidRPr="00D60B63" w:rsidRDefault="305AFC13" w:rsidP="039371AA">
            <w:pPr>
              <w:pStyle w:val="ListParagraph"/>
              <w:numPr>
                <w:ilvl w:val="1"/>
                <w:numId w:val="18"/>
              </w:numPr>
              <w:tabs>
                <w:tab w:val="left" w:pos="447"/>
              </w:tabs>
              <w:spacing w:after="0" w:line="240" w:lineRule="auto"/>
              <w:ind w:left="22" w:hanging="22"/>
              <w:contextualSpacing/>
              <w:rPr>
                <w:rFonts w:ascii="Times New Roman" w:hAnsi="Times New Roman" w:cs="Times New Roman"/>
                <w:sz w:val="24"/>
                <w:szCs w:val="24"/>
              </w:rPr>
            </w:pPr>
            <w:r w:rsidRPr="00D60B63">
              <w:rPr>
                <w:rFonts w:ascii="Times New Roman" w:hAnsi="Times New Roman" w:cs="Times New Roman"/>
                <w:sz w:val="24"/>
                <w:szCs w:val="24"/>
              </w:rPr>
              <w:t>Tobulinti pamokos struktūrą, stiprinant išmokimo stebėjimą, įvertinant kiekvieno mokinio pasiekimus ir asmeninę pažangą lyginant su iškeltais mokymosi uždaviniais.</w:t>
            </w:r>
          </w:p>
          <w:p w14:paraId="2DCBB80F" w14:textId="77777777" w:rsidR="001812C0" w:rsidRPr="00D60B63" w:rsidRDefault="001812C0" w:rsidP="039371AA"/>
        </w:tc>
        <w:tc>
          <w:tcPr>
            <w:tcW w:w="3669" w:type="dxa"/>
            <w:shd w:val="clear" w:color="auto" w:fill="auto"/>
          </w:tcPr>
          <w:p w14:paraId="7B60D111" w14:textId="77777777" w:rsidR="001812C0" w:rsidRPr="00D60B63" w:rsidRDefault="5F95A20F" w:rsidP="039371AA">
            <w:pPr>
              <w:pStyle w:val="ListParagraph"/>
              <w:numPr>
                <w:ilvl w:val="2"/>
                <w:numId w:val="18"/>
              </w:numPr>
              <w:tabs>
                <w:tab w:val="left" w:pos="595"/>
              </w:tabs>
              <w:spacing w:after="0" w:line="240" w:lineRule="auto"/>
              <w:ind w:left="28" w:hanging="28"/>
              <w:contextualSpacing/>
              <w:rPr>
                <w:rFonts w:ascii="Times New Roman" w:hAnsi="Times New Roman" w:cs="Times New Roman"/>
                <w:sz w:val="24"/>
                <w:szCs w:val="24"/>
              </w:rPr>
            </w:pPr>
            <w:r w:rsidRPr="00D60B63">
              <w:rPr>
                <w:rFonts w:ascii="Times New Roman" w:hAnsi="Times New Roman" w:cs="Times New Roman"/>
                <w:sz w:val="24"/>
                <w:szCs w:val="24"/>
              </w:rPr>
              <w:t>Pamokų stebėjimas, analizė, išmokimo stebėjimo ir pažangos pamatavimo praktinių pavyzdžių aptarimas.</w:t>
            </w:r>
            <w:r w:rsidR="1892ED21" w:rsidRPr="00D60B63">
              <w:rPr>
                <w:rFonts w:ascii="Times New Roman" w:hAnsi="Times New Roman" w:cs="Times New Roman"/>
                <w:sz w:val="24"/>
                <w:szCs w:val="24"/>
              </w:rPr>
              <w:t xml:space="preserve"> </w:t>
            </w:r>
          </w:p>
          <w:p w14:paraId="4C416D2A" w14:textId="77777777" w:rsidR="001812C0" w:rsidRPr="00D60B63" w:rsidRDefault="564633BF" w:rsidP="039371AA">
            <w:pPr>
              <w:pStyle w:val="ListParagraph"/>
              <w:numPr>
                <w:ilvl w:val="2"/>
                <w:numId w:val="18"/>
              </w:numPr>
              <w:tabs>
                <w:tab w:val="left" w:pos="595"/>
              </w:tabs>
              <w:spacing w:after="0" w:line="240" w:lineRule="auto"/>
              <w:ind w:left="28" w:hanging="28"/>
              <w:contextualSpacing/>
              <w:rPr>
                <w:rFonts w:ascii="Times New Roman" w:hAnsi="Times New Roman" w:cs="Times New Roman"/>
                <w:sz w:val="24"/>
                <w:szCs w:val="24"/>
              </w:rPr>
            </w:pPr>
            <w:r w:rsidRPr="00D60B63">
              <w:rPr>
                <w:rFonts w:ascii="Times New Roman" w:hAnsi="Times New Roman" w:cs="Times New Roman"/>
                <w:sz w:val="24"/>
                <w:szCs w:val="24"/>
              </w:rPr>
              <w:t>Metodinėse grupėse parengti susitarimai dėl pamokos struktūros tobulinimo ir jų laikymasis</w:t>
            </w:r>
            <w:r w:rsidR="7F8294E3" w:rsidRPr="00D60B63">
              <w:rPr>
                <w:rFonts w:ascii="Times New Roman" w:hAnsi="Times New Roman" w:cs="Times New Roman"/>
                <w:sz w:val="24"/>
                <w:szCs w:val="24"/>
              </w:rPr>
              <w:t>.</w:t>
            </w:r>
          </w:p>
        </w:tc>
        <w:tc>
          <w:tcPr>
            <w:tcW w:w="3669" w:type="dxa"/>
            <w:shd w:val="clear" w:color="auto" w:fill="auto"/>
          </w:tcPr>
          <w:p w14:paraId="0505C4FF" w14:textId="77777777" w:rsidR="001812C0" w:rsidRPr="00D60B63" w:rsidRDefault="1892ED21" w:rsidP="002C2A81">
            <w:pPr>
              <w:jc w:val="both"/>
            </w:pPr>
            <w:r w:rsidRPr="00D60B63">
              <w:t>Stebėtos ir aptartos ne mažiau kaip 2 kiekvieno mokytojo pamokos per mokslo metus. Priimti susitarimai dėl pamokos struktūros tobulinimo.</w:t>
            </w:r>
            <w:r w:rsidR="00AC3FE6" w:rsidRPr="00D60B63">
              <w:t xml:space="preserve"> </w:t>
            </w:r>
            <w:r w:rsidRPr="00D60B63">
              <w:t>Pamokoje mokytojai grįžta prie išmoktų ar nesuprastų dalykų, atkreipia dėmesį į kiekvieną mokinį; tikrinant, kiek mokiniai suprato ir ką išmoko, veiksmingai remiamasi pamokos uždaviniu.</w:t>
            </w:r>
          </w:p>
          <w:p w14:paraId="49630ADB" w14:textId="77777777" w:rsidR="001812C0" w:rsidRPr="00D60B63" w:rsidRDefault="1892ED21" w:rsidP="002C2A81">
            <w:pPr>
              <w:jc w:val="both"/>
            </w:pPr>
            <w:r w:rsidRPr="00D60B63">
              <w:lastRenderedPageBreak/>
              <w:t>Dauguma mokytojų geba pamokose taikyti veiksmingas individualios mokinių pažangos ir pasiekimų pamokoje identifikavimo strategijas, skatina mokinius mokantis siekti asmeninės pažangos.</w:t>
            </w:r>
          </w:p>
        </w:tc>
        <w:tc>
          <w:tcPr>
            <w:tcW w:w="3669" w:type="dxa"/>
          </w:tcPr>
          <w:p w14:paraId="77A45171" w14:textId="77777777" w:rsidR="00AC3FE6" w:rsidRPr="00D60B63" w:rsidRDefault="00594A89" w:rsidP="00AC3FE6">
            <w:pPr>
              <w:jc w:val="both"/>
            </w:pPr>
            <w:r w:rsidRPr="00D60B63">
              <w:rPr>
                <w:color w:val="000000" w:themeColor="text1"/>
              </w:rPr>
              <w:lastRenderedPageBreak/>
              <w:t xml:space="preserve">2019–2020 m. m., 2020–2021 m. m. ir 2021–2022 m. m. stebėtos ir aptartos 12 tiesioginių </w:t>
            </w:r>
            <w:r w:rsidR="00AC3FE6" w:rsidRPr="00D60B63">
              <w:rPr>
                <w:color w:val="000000" w:themeColor="text1"/>
              </w:rPr>
              <w:t>ir</w:t>
            </w:r>
            <w:r w:rsidR="00AC3FE6" w:rsidRPr="00D60B63">
              <w:t xml:space="preserve"> 36 pradinių klasių mokytojų ir 16 5–IVg klasėse vedamų nuotolinių pamokų. </w:t>
            </w:r>
            <w:r w:rsidR="00AC3FE6" w:rsidRPr="00D60B63">
              <w:rPr>
                <w:color w:val="000000" w:themeColor="text1"/>
              </w:rPr>
              <w:t xml:space="preserve"> Didesnė mokytojų dalis p</w:t>
            </w:r>
            <w:r w:rsidR="00AC3FE6" w:rsidRPr="00D60B63">
              <w:t>amokoje grįžta prie išmoktų ar nesuprastų dalykų, atkreipia dėmesį į kiekvieną mokinį; tikrinant, kiek mokiniai suprato ir ką išmoko, veiksmingai remiamasi pamokos uždaviniu.</w:t>
            </w:r>
          </w:p>
          <w:p w14:paraId="75D54CBD" w14:textId="77777777" w:rsidR="00AC3FE6" w:rsidRPr="00D60B63" w:rsidRDefault="00AC3FE6" w:rsidP="00AC3FE6">
            <w:pPr>
              <w:jc w:val="both"/>
            </w:pPr>
            <w:r w:rsidRPr="00D60B63">
              <w:lastRenderedPageBreak/>
              <w:t>Metodinės grupės pateikė siūlymus, metodinė taryba parengė rekomendacijas dėl pamokos struktūros tobulinimo.</w:t>
            </w:r>
          </w:p>
          <w:p w14:paraId="12EDF60F" w14:textId="77777777" w:rsidR="00AC3FE6" w:rsidRPr="00D60B63" w:rsidRDefault="00AC3FE6" w:rsidP="00AC3FE6">
            <w:pPr>
              <w:jc w:val="both"/>
            </w:pPr>
            <w:r w:rsidRPr="00D60B63">
              <w:t>Dauguma mokytojų geba pamokose taikyti veiksmingas individualios mokinių pažangos ir pasiekimų pamokoje identifikavimo strategijas, skatina mokinius mokantis siekti asmeninės pažangos.</w:t>
            </w:r>
          </w:p>
          <w:p w14:paraId="4E05599E" w14:textId="77777777" w:rsidR="00B81040" w:rsidRPr="00D60B63" w:rsidRDefault="00B81040" w:rsidP="00B81040">
            <w:pPr>
              <w:ind w:firstLine="314"/>
              <w:jc w:val="both"/>
            </w:pPr>
            <w:r w:rsidRPr="00D60B63">
              <w:t>2021-06-22 Mokytojų tarybos posėdyje buvo analizuojami nuotolinio mokymosi  rezultatai, patirtys, teikti pasiūlymai dėl nuotolinio darbo tobulinimo. Didžiausių ugdymosi sunkumų kilo rizikos grupės mokiniams, kuriems nuotolinis mokymasis visiškai netiko tiek dėl jų pačių mokymosi motyvacijos trūkumo, tiek dėl jų socialinės aplinkos.</w:t>
            </w:r>
          </w:p>
          <w:p w14:paraId="3E4BD6C5" w14:textId="77777777" w:rsidR="003B421F" w:rsidRPr="00D60B63" w:rsidRDefault="3BC37394" w:rsidP="039371AA">
            <w:pPr>
              <w:ind w:firstLine="314"/>
              <w:jc w:val="both"/>
            </w:pPr>
            <w:r w:rsidRPr="00D60B63">
              <w:rPr>
                <w:color w:val="000000" w:themeColor="text1"/>
              </w:rPr>
              <w:t xml:space="preserve">Ignalinos rajono savivaldybės taryba 2021-10-28 sprendimu Nr. T-171 patvirtino Ignalinos r. Didžiasalio „Ryto“ gimnazijos nuostatus, kuriuose yra įteisintas mokymas nuotoliniu ugdymo organizavimo būdu pagal pradinio, pagrindinio ir vidurinio ugdymo programas. </w:t>
            </w:r>
            <w:r w:rsidRPr="00D60B63">
              <w:t xml:space="preserve">Patobulintas ir 2021-12-28 direktoriaus įsakymu Nr. V-83 </w:t>
            </w:r>
            <w:r w:rsidRPr="00D60B63">
              <w:lastRenderedPageBreak/>
              <w:t>patvirtintas „Ignalinos r. Didžiasalio „Ryto“ gimnazijos nuotolinio mokymo tvarkos aprašas“.</w:t>
            </w:r>
          </w:p>
          <w:p w14:paraId="7E7B0B45" w14:textId="77777777" w:rsidR="003B421F" w:rsidRPr="00D60B63" w:rsidRDefault="3BC37394" w:rsidP="002C2A81">
            <w:pPr>
              <w:jc w:val="both"/>
            </w:pPr>
            <w:r w:rsidRPr="00D60B63">
              <w:t>Visi mokiniai ir pedagogai įvaldę ir sėkmingai naudoja nuotolinio mokymosi platformą Office 365.</w:t>
            </w:r>
          </w:p>
          <w:p w14:paraId="516C4FC0" w14:textId="77777777" w:rsidR="00B81040" w:rsidRPr="00D60B63" w:rsidRDefault="3BC37394" w:rsidP="00B81040">
            <w:pPr>
              <w:jc w:val="both"/>
            </w:pPr>
            <w:r w:rsidRPr="00D60B63">
              <w:t>Sausio–birželio mėnesiais vyko 50–80 proc. sinchroninių pamokų.</w:t>
            </w:r>
            <w:r w:rsidR="00B81040" w:rsidRPr="00D60B63">
              <w:t xml:space="preserve"> </w:t>
            </w:r>
          </w:p>
        </w:tc>
      </w:tr>
      <w:tr w:rsidR="002434B2" w:rsidRPr="00D60B63" w14:paraId="7CCBD6BE" w14:textId="77777777" w:rsidTr="52585DBE">
        <w:trPr>
          <w:trHeight w:val="1365"/>
        </w:trPr>
        <w:tc>
          <w:tcPr>
            <w:tcW w:w="3669" w:type="dxa"/>
            <w:shd w:val="clear" w:color="auto" w:fill="auto"/>
          </w:tcPr>
          <w:p w14:paraId="7C223D8F" w14:textId="77777777" w:rsidR="002434B2" w:rsidRPr="00D60B63" w:rsidRDefault="0C2AA282" w:rsidP="039371AA">
            <w:r w:rsidRPr="00D60B63">
              <w:lastRenderedPageBreak/>
              <w:t>1.2. Ugdyti atsakingą mokinių požiūrį į mokymą(si).</w:t>
            </w:r>
          </w:p>
          <w:p w14:paraId="48A0914F" w14:textId="77777777" w:rsidR="002434B2" w:rsidRPr="00D60B63" w:rsidRDefault="002434B2" w:rsidP="039371AA">
            <w:pPr>
              <w:jc w:val="both"/>
            </w:pPr>
          </w:p>
        </w:tc>
        <w:tc>
          <w:tcPr>
            <w:tcW w:w="3669" w:type="dxa"/>
            <w:shd w:val="clear" w:color="auto" w:fill="auto"/>
          </w:tcPr>
          <w:p w14:paraId="52F34F00" w14:textId="77777777" w:rsidR="002434B2" w:rsidRPr="00D60B63" w:rsidRDefault="6008A7A4" w:rsidP="039371AA">
            <w:r w:rsidRPr="00D60B63">
              <w:t>1.2.1. Ugdymo karjerai, profesinio informavimo ir profesinio konsultavimo sistemos gimnazijoje sukūrimas.</w:t>
            </w:r>
            <w:r w:rsidR="55AD13BD" w:rsidRPr="00D60B63">
              <w:t xml:space="preserve"> </w:t>
            </w:r>
          </w:p>
          <w:p w14:paraId="5B2AA1E4" w14:textId="77777777" w:rsidR="002434B2" w:rsidRPr="00D60B63" w:rsidRDefault="55AD13BD" w:rsidP="039371AA">
            <w:r w:rsidRPr="00D60B63">
              <w:t>1.2.2. Sistemos įgyvendinimo stebėsena ir tobulinimas</w:t>
            </w:r>
          </w:p>
          <w:p w14:paraId="0D91A171" w14:textId="77777777" w:rsidR="002434B2" w:rsidRPr="00D60B63" w:rsidRDefault="002434B2" w:rsidP="039371AA"/>
        </w:tc>
        <w:tc>
          <w:tcPr>
            <w:tcW w:w="3669" w:type="dxa"/>
            <w:shd w:val="clear" w:color="auto" w:fill="auto"/>
          </w:tcPr>
          <w:p w14:paraId="26EB17F6" w14:textId="77777777" w:rsidR="006254E7" w:rsidRPr="00D60B63" w:rsidRDefault="006254E7" w:rsidP="039371AA">
            <w:pPr>
              <w:jc w:val="both"/>
            </w:pPr>
            <w:r w:rsidRPr="00D60B63">
              <w:t xml:space="preserve">Parengta ir pradėta įgyvendinti Ugdymo karjerai, profesinio informavimo ir profesinio konsultavimo sistema. Per kiekvienus mokslo metus: </w:t>
            </w:r>
          </w:p>
          <w:p w14:paraId="2402FCC7" w14:textId="3DCB5C7F" w:rsidR="006254E7" w:rsidRPr="00D60B63" w:rsidRDefault="006254E7" w:rsidP="039371AA">
            <w:pPr>
              <w:jc w:val="both"/>
            </w:pPr>
            <w:r w:rsidRPr="00D60B63">
              <w:t>–</w:t>
            </w:r>
            <w:r w:rsidR="006F2BB9" w:rsidRPr="00D60B63">
              <w:t xml:space="preserve"> </w:t>
            </w:r>
            <w:r w:rsidRPr="00D60B63">
              <w:t>organizuotas susitikimas su bent vienu buvusiu gimnazijos mokiniu; –</w:t>
            </w:r>
            <w:r w:rsidR="006F2BB9" w:rsidRPr="00D60B63">
              <w:t xml:space="preserve"> </w:t>
            </w:r>
            <w:r w:rsidRPr="00D60B63">
              <w:t>organizuotas susitikimas su bent vienu Ignalinos rajono verslininku; –</w:t>
            </w:r>
            <w:r w:rsidR="006F2BB9" w:rsidRPr="00D60B63">
              <w:t xml:space="preserve"> </w:t>
            </w:r>
            <w:r w:rsidRPr="00D60B63">
              <w:t>aplankytos bent 2 rajone veikiančios įmonės/įstaigos;</w:t>
            </w:r>
          </w:p>
          <w:p w14:paraId="21A831EA" w14:textId="3DA85672" w:rsidR="006254E7" w:rsidRPr="00D60B63" w:rsidRDefault="006254E7" w:rsidP="039371AA">
            <w:pPr>
              <w:jc w:val="both"/>
            </w:pPr>
            <w:r w:rsidRPr="00D60B63">
              <w:t>–</w:t>
            </w:r>
            <w:r w:rsidR="006F2BB9" w:rsidRPr="00D60B63">
              <w:t xml:space="preserve"> </w:t>
            </w:r>
            <w:r w:rsidRPr="00D60B63">
              <w:t>organizuotas vizitas bent į vieną regiono profesinio mokymo įstaigą, kolegiją, pagal poreikį, aukštąją mokyklą;</w:t>
            </w:r>
          </w:p>
          <w:p w14:paraId="3EE364A5" w14:textId="6CF1E3FB" w:rsidR="002434B2" w:rsidRPr="00D60B63" w:rsidRDefault="006254E7" w:rsidP="006F2BB9">
            <w:pPr>
              <w:jc w:val="both"/>
            </w:pPr>
            <w:r w:rsidRPr="00D60B63">
              <w:t>– ne mažiau kaip vienas renginys mokinių tėvams, supažindinantis su ugdymo karjerai kompetencijų ugdymu gimnazijoje.</w:t>
            </w:r>
          </w:p>
        </w:tc>
        <w:tc>
          <w:tcPr>
            <w:tcW w:w="3669" w:type="dxa"/>
          </w:tcPr>
          <w:p w14:paraId="3498E370" w14:textId="77777777" w:rsidR="00293B08" w:rsidRPr="00D60B63" w:rsidRDefault="00AC3FE6" w:rsidP="039371AA">
            <w:pPr>
              <w:jc w:val="both"/>
            </w:pPr>
            <w:r w:rsidRPr="00D60B63">
              <w:t>Direktoriaus 2022 m. gruodžio 2</w:t>
            </w:r>
            <w:r w:rsidR="006C42B5" w:rsidRPr="00D60B63">
              <w:t>7</w:t>
            </w:r>
            <w:r w:rsidRPr="00D60B63">
              <w:t xml:space="preserve"> d. įsakymu</w:t>
            </w:r>
            <w:r w:rsidR="003B3C8B" w:rsidRPr="00D60B63">
              <w:t xml:space="preserve"> Nr. V-</w:t>
            </w:r>
            <w:r w:rsidR="006C42B5" w:rsidRPr="00D60B63">
              <w:t>102</w:t>
            </w:r>
            <w:r w:rsidRPr="00D60B63">
              <w:t xml:space="preserve"> patvirtintas </w:t>
            </w:r>
            <w:r w:rsidR="368BA124" w:rsidRPr="00D60B63">
              <w:t>Ugdymo karjerai, profesinio konsultavimo ir profesinio orientavimo tvarkos apraš</w:t>
            </w:r>
            <w:r w:rsidRPr="00D60B63">
              <w:t>as</w:t>
            </w:r>
            <w:r w:rsidR="368BA124" w:rsidRPr="00D60B63">
              <w:t xml:space="preserve">. </w:t>
            </w:r>
          </w:p>
          <w:p w14:paraId="6859FCD4" w14:textId="77777777" w:rsidR="00293B08" w:rsidRPr="00D60B63" w:rsidRDefault="00293B08" w:rsidP="0072726D">
            <w:pPr>
              <w:jc w:val="both"/>
            </w:pPr>
            <w:r w:rsidRPr="00D60B63">
              <w:t>Įgyvendinama Ugdymo karjerai, profesinio informavimo ir profesinio konsultavimo sistema.</w:t>
            </w:r>
            <w:r w:rsidR="003B3C8B" w:rsidRPr="00D60B63">
              <w:t xml:space="preserve"> </w:t>
            </w:r>
            <w:r w:rsidRPr="00D60B63">
              <w:t xml:space="preserve">Per </w:t>
            </w:r>
            <w:r w:rsidR="003B3C8B" w:rsidRPr="00D60B63">
              <w:t>2020–2022</w:t>
            </w:r>
            <w:r w:rsidRPr="00D60B63">
              <w:t xml:space="preserve"> metus:</w:t>
            </w:r>
            <w:r w:rsidR="0072726D" w:rsidRPr="00D60B63">
              <w:t xml:space="preserve"> </w:t>
            </w:r>
            <w:r w:rsidRPr="00D60B63">
              <w:t xml:space="preserve">nuolat dalijamasi informacija mokiniams, tėvams ir mokytojams apie nuotolinius mokymus, atvirų durų dienas profesinio ir aukštojo mokslo mokymosi įstaigose. </w:t>
            </w:r>
            <w:r w:rsidR="003B3C8B" w:rsidRPr="00D60B63">
              <w:t>D</w:t>
            </w:r>
            <w:r w:rsidRPr="00D60B63">
              <w:t>alyvauta Litexpo parodoje Mokykla 2022</w:t>
            </w:r>
            <w:r w:rsidR="003B3C8B" w:rsidRPr="00D60B63">
              <w:t xml:space="preserve"> </w:t>
            </w:r>
            <w:r w:rsidRPr="00D60B63">
              <w:t>m.</w:t>
            </w:r>
            <w:r w:rsidR="003B3C8B" w:rsidRPr="00D60B63">
              <w:t xml:space="preserve"> D</w:t>
            </w:r>
            <w:r w:rsidRPr="00D60B63">
              <w:t>alyvauta projekte Women go tech (karjera IT sektoriuje)</w:t>
            </w:r>
            <w:r w:rsidR="003B3C8B" w:rsidRPr="00D60B63">
              <w:t>. V</w:t>
            </w:r>
            <w:r w:rsidRPr="00D60B63">
              <w:t>ykdytos individualios konsultacijos karjeros planavimo klausimais</w:t>
            </w:r>
            <w:r w:rsidR="003B3C8B" w:rsidRPr="00D60B63">
              <w:t>.</w:t>
            </w:r>
          </w:p>
          <w:p w14:paraId="5F45333F" w14:textId="77777777" w:rsidR="002434B2" w:rsidRPr="00D60B63" w:rsidRDefault="368BA124" w:rsidP="039371AA">
            <w:pPr>
              <w:jc w:val="both"/>
            </w:pPr>
            <w:r w:rsidRPr="00D60B63">
              <w:t xml:space="preserve">Gimnazijos </w:t>
            </w:r>
            <w:r w:rsidR="003B3C8B" w:rsidRPr="00D60B63">
              <w:t>Ugdymo karjeros grupės nariams</w:t>
            </w:r>
            <w:r w:rsidRPr="00D60B63">
              <w:t xml:space="preserve"> suteikta galimybė dalyvauti kvalifikacijos kėlimo seminaruose: Karjeros konsultavimo procesas, </w:t>
            </w:r>
            <w:r w:rsidRPr="00D60B63">
              <w:lastRenderedPageBreak/>
              <w:t xml:space="preserve">Šiuolaikiniai karjeros kompetencijų ugdymo metodai, Mokinių ugdymo karjerai ypatumai bendrojo ugdymo mokykloje. Bendrojo priėmimo į Lietuvos aukštąsias mokyklas sistemos mokymus profesinio orientavimo specialistams. Surinkta ir apibendrinta informacija apie mokinių žinojimo apie konsultavimo galimybes gimnazijoje, apie profesijas, jų pasirinkimą, studijų galimybes lygį (ką žino, ko reikia, ko norėtų). Dėl COVID 19 susiklosčiusios situacijos </w:t>
            </w:r>
            <w:r w:rsidR="0072726D" w:rsidRPr="00D60B63">
              <w:t xml:space="preserve">nuo 2020 m. kovo mėn. iki 2022 pradžios </w:t>
            </w:r>
            <w:r w:rsidRPr="00D60B63">
              <w:t>nebuvo organizuoti</w:t>
            </w:r>
            <w:r w:rsidR="005F68E3" w:rsidRPr="00D60B63">
              <w:t xml:space="preserve"> planuoti</w:t>
            </w:r>
            <w:r w:rsidRPr="00D60B63">
              <w:t xml:space="preserve"> susitikimai ir aplankytos įstaigos. Vyko nuotoliniai klasių tėvų susirinkimai ugdymo karjerai kompetencijų  gimnazijoje klausimais.</w:t>
            </w:r>
            <w:r w:rsidR="615435F2" w:rsidRPr="00D60B63">
              <w:t xml:space="preserve"> Nuo 2022 m. rugsėjo mėnesio gimnazijoje </w:t>
            </w:r>
            <w:r w:rsidR="00585D73" w:rsidRPr="00D60B63">
              <w:t>pradėjo dirbti ugdymo</w:t>
            </w:r>
            <w:r w:rsidR="615435F2" w:rsidRPr="00D60B63">
              <w:t xml:space="preserve"> karjer</w:t>
            </w:r>
            <w:r w:rsidR="00585D73" w:rsidRPr="00D60B63">
              <w:t>ai</w:t>
            </w:r>
            <w:r w:rsidR="615435F2" w:rsidRPr="00D60B63">
              <w:t xml:space="preserve"> </w:t>
            </w:r>
            <w:r w:rsidR="13E531D5" w:rsidRPr="00D60B63">
              <w:t>specialistas.</w:t>
            </w:r>
            <w:r w:rsidR="003B3C8B" w:rsidRPr="00D60B63">
              <w:t xml:space="preserve"> R</w:t>
            </w:r>
            <w:r w:rsidR="13E531D5" w:rsidRPr="00D60B63">
              <w:t xml:space="preserve">ugsėjo–gruodžio mėnesiais </w:t>
            </w:r>
            <w:r w:rsidR="0072726D" w:rsidRPr="00D60B63">
              <w:t xml:space="preserve">gimnazijoje </w:t>
            </w:r>
            <w:r w:rsidR="13E531D5" w:rsidRPr="00D60B63">
              <w:t xml:space="preserve">vyko </w:t>
            </w:r>
            <w:r w:rsidR="006254E7" w:rsidRPr="00D60B63">
              <w:t>17 renginių</w:t>
            </w:r>
            <w:r w:rsidR="00585D73" w:rsidRPr="00D60B63">
              <w:t xml:space="preserve">, vienas jų nuotolinis, </w:t>
            </w:r>
            <w:r w:rsidR="006254E7" w:rsidRPr="00D60B63">
              <w:t xml:space="preserve"> (paskaitos, pokalbiai, diskusijos, praktiniai užsiėmimai) </w:t>
            </w:r>
            <w:r w:rsidR="003B3C8B" w:rsidRPr="00D60B63">
              <w:t>mokiniams</w:t>
            </w:r>
            <w:r w:rsidR="00585D73" w:rsidRPr="00D60B63">
              <w:t>.</w:t>
            </w:r>
          </w:p>
        </w:tc>
      </w:tr>
      <w:tr w:rsidR="039371AA" w:rsidRPr="00D60B63" w14:paraId="23F3523E" w14:textId="77777777" w:rsidTr="00585D73">
        <w:trPr>
          <w:trHeight w:val="3679"/>
        </w:trPr>
        <w:tc>
          <w:tcPr>
            <w:tcW w:w="3669" w:type="dxa"/>
            <w:shd w:val="clear" w:color="auto" w:fill="auto"/>
          </w:tcPr>
          <w:p w14:paraId="32FA3594" w14:textId="77777777" w:rsidR="7D082907" w:rsidRPr="00D60B63" w:rsidRDefault="7D082907" w:rsidP="039371AA">
            <w:pPr>
              <w:tabs>
                <w:tab w:val="left" w:pos="447"/>
              </w:tabs>
              <w:contextualSpacing/>
            </w:pPr>
            <w:r w:rsidRPr="00D60B63">
              <w:lastRenderedPageBreak/>
              <w:t xml:space="preserve">1.3. </w:t>
            </w:r>
            <w:r w:rsidR="12C3E9F7" w:rsidRPr="00D60B63">
              <w:t>Bendravimo ir bendradarbiavimo, klasės valdymo kompetencijų tobulinimas.</w:t>
            </w:r>
          </w:p>
          <w:p w14:paraId="43E640AA" w14:textId="77777777" w:rsidR="039371AA" w:rsidRPr="00D60B63" w:rsidRDefault="039371AA" w:rsidP="039371AA"/>
        </w:tc>
        <w:tc>
          <w:tcPr>
            <w:tcW w:w="3669" w:type="dxa"/>
            <w:tcBorders>
              <w:right w:val="single" w:sz="4" w:space="0" w:color="000000" w:themeColor="text1"/>
            </w:tcBorders>
            <w:shd w:val="clear" w:color="auto" w:fill="auto"/>
          </w:tcPr>
          <w:p w14:paraId="734B81B0" w14:textId="77777777" w:rsidR="4AD18B1F" w:rsidRPr="00D60B63" w:rsidRDefault="14EF310C">
            <w:r w:rsidRPr="00D60B63">
              <w:t xml:space="preserve">1.3.1. </w:t>
            </w:r>
            <w:r w:rsidR="4AD18B1F" w:rsidRPr="00D60B63">
              <w:t>Mokytojų bendradarbiavimas, savitarpio pamokų stebėjimas (aktyvieji ugdymo ir mokymosi motyvaciją skatinantys metodai) ir aptarimas.</w:t>
            </w:r>
          </w:p>
          <w:p w14:paraId="32BB252A" w14:textId="77777777" w:rsidR="66172317" w:rsidRPr="00D60B63" w:rsidRDefault="66172317">
            <w:r w:rsidRPr="00D60B63">
              <w:t xml:space="preserve">1.3.2. </w:t>
            </w:r>
            <w:r w:rsidR="4AD18B1F" w:rsidRPr="00D60B63">
              <w:t>Seminarai mokytojams</w:t>
            </w:r>
          </w:p>
          <w:p w14:paraId="508D8935" w14:textId="77777777" w:rsidR="4AD18B1F" w:rsidRPr="00D60B63" w:rsidRDefault="4AD18B1F">
            <w:r w:rsidRPr="00D60B63">
              <w:t xml:space="preserve"> vaikų įtraukimo į probleminį mokymą bei kūrybiškumo ir kritinio mąstymo ugdymo klausimais.</w:t>
            </w:r>
          </w:p>
          <w:p w14:paraId="60D5A4FF" w14:textId="77777777" w:rsidR="4AD18B1F" w:rsidRPr="00D60B63" w:rsidRDefault="4AD18B1F">
            <w:r w:rsidRPr="00D60B63">
              <w:t>1.3.3. Priimtų susitarimų dėl bendrų tvarkos, elgesio reikalavimų nuoseklus laikymasis.</w:t>
            </w:r>
          </w:p>
          <w:p w14:paraId="7F27B64E" w14:textId="77777777" w:rsidR="039371AA" w:rsidRPr="00D60B63" w:rsidRDefault="039371AA" w:rsidP="039371AA">
            <w:pPr>
              <w:jc w:val="both"/>
            </w:pP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9CF37" w14:textId="77777777" w:rsidR="039371AA" w:rsidRPr="00D60B63" w:rsidRDefault="00F9759E" w:rsidP="039371AA">
            <w:pPr>
              <w:jc w:val="both"/>
            </w:pPr>
            <w:r w:rsidRPr="00D60B63">
              <w:t>Vyksta nuolatinis savitarpio pamokų stebėjimas ir aptarimas – ne mažiau kaip 90% gimnazijos mokytojų stebi, analizuoja kolegų pamokas (2018–2019 m. m. rodiklis – 86 %). Organizuoti bent 2 tiksliniai seminarai mokytojams. Taikomi aktyvaus mokymosi, mokymosi motyvaciją skatinantys metodai. Pagerėja mokinių darbas per pamokas, laikomasi gimnazijos elgesio taisyklių, priimtų susitarimų.</w:t>
            </w:r>
          </w:p>
        </w:tc>
        <w:tc>
          <w:tcPr>
            <w:tcW w:w="3669" w:type="dxa"/>
            <w:tcBorders>
              <w:left w:val="single" w:sz="4" w:space="0" w:color="000000" w:themeColor="text1"/>
            </w:tcBorders>
          </w:tcPr>
          <w:p w14:paraId="0EDF34A5" w14:textId="77777777" w:rsidR="039371AA" w:rsidRPr="00D60B63" w:rsidRDefault="00F9759E" w:rsidP="00B81040">
            <w:pPr>
              <w:jc w:val="both"/>
            </w:pPr>
            <w:r w:rsidRPr="00D60B63">
              <w:t>Nuotolinis mokymasis sutrukdė savitarpio pamokų stebėjimą. Mokytoja</w:t>
            </w:r>
            <w:r w:rsidR="00961B85" w:rsidRPr="00D60B63">
              <w:t>i aktyviai dalyvavo mokymuose nuotoliniu būdu, daug bendradarbiavo, dalijosi patirtimi su kolegomis.</w:t>
            </w:r>
            <w:r w:rsidRPr="00D60B63">
              <w:t xml:space="preserve"> </w:t>
            </w:r>
            <w:r w:rsidR="00961B85" w:rsidRPr="00D60B63">
              <w:t>D</w:t>
            </w:r>
            <w:r w:rsidRPr="00D60B63">
              <w:t xml:space="preserve">alyvavo seminaruose: „Lietuvių kalbos metodika ir praktika“, „Aktyvi ir mokytis motyvuojanti pamoka“,  „Kalbėjimo įgūdžių tobulinimas ir vertinimas anglų kalbos pamokoje ir ruošiantis egzaminui. Bendrųjų kompetencijų taikymas“, „Mokinių kritinio mąstymo ir problemų sprendimo gebėjimai ir jų vertinimas“, „Mokinių pažangos stebėjimas, vertinimas ir fiksavimas“, „Aktyvūs mokymo(si) metodai pamokoje“, „Nuotolinis mokymas: naujos technologijos ir naujos kryptys“, </w:t>
            </w:r>
            <w:r w:rsidR="00761D2B" w:rsidRPr="00D60B63">
              <w:t>„</w:t>
            </w:r>
            <w:r w:rsidRPr="00D60B63">
              <w:t xml:space="preserve">Virtualių aplinkų panaudojimas šiuolaikinėse pamokose“, „Naujos matematikos mokymo tendencijos“, „Akademija MOKOSI MATEMATIKOS MOKYTOJAI“, „Specialiosios mokymo priemonės. Jų pritaikymas, atsižvelgiant į mokinių specialiuosius ugdymo(si) poreikius“. „Mokytojo praktinė patirtis mokant nuotoliniu būdu“, „Laiko vadyba pamokoje“, </w:t>
            </w:r>
            <w:r w:rsidRPr="00D60B63">
              <w:lastRenderedPageBreak/>
              <w:t>„Nuotolinis mokymas(is). Kaip pasirengti ir kokias priemones pasitelkti į pagalbą“, „Aktyvi ir mokytis motyvuojanti pamoka“, „Nuo vertinimo iki įsivertinimo: kaip ugdymo procesą paversti efektyvesniu“, „Mokytojų kompetencijų tobulinimas gilinant mokymosi bendradarbiaujant strategijos suvokimą ir praktinį taikymą“, „Bendravimas, suprantamas visiems“, „Kūrybinių įgūdžių ir kritinio mąstymo lavinimas pamokose“,  „Ugdymo metodai, skatinantys socialinę ir emocinę asmenybės brandą. Įsivertinimo vaidmuo“. Mokytojai seminarų metu įgytas žinias sėkmingai pritaik</w:t>
            </w:r>
            <w:r w:rsidR="00961B85" w:rsidRPr="00D60B63">
              <w:t>o</w:t>
            </w:r>
            <w:r w:rsidRPr="00D60B63">
              <w:t xml:space="preserve"> savo darbe.</w:t>
            </w:r>
          </w:p>
        </w:tc>
      </w:tr>
      <w:tr w:rsidR="039371AA" w:rsidRPr="00D60B63" w14:paraId="75324E56" w14:textId="77777777" w:rsidTr="52585DBE">
        <w:trPr>
          <w:trHeight w:val="2460"/>
        </w:trPr>
        <w:tc>
          <w:tcPr>
            <w:tcW w:w="3669" w:type="dxa"/>
            <w:shd w:val="clear" w:color="auto" w:fill="auto"/>
          </w:tcPr>
          <w:p w14:paraId="48A6E61F" w14:textId="77777777" w:rsidR="4187F202" w:rsidRPr="00D60B63" w:rsidRDefault="00961B85" w:rsidP="00961B85">
            <w:pPr>
              <w:jc w:val="both"/>
            </w:pPr>
            <w:r w:rsidRPr="00D60B63">
              <w:lastRenderedPageBreak/>
              <w:t xml:space="preserve">1.4. </w:t>
            </w:r>
            <w:r w:rsidR="4187F202" w:rsidRPr="00D60B63">
              <w:t>Nelankymo prevencijos priemonių efektyvinimas.</w:t>
            </w:r>
          </w:p>
          <w:p w14:paraId="45D705AF" w14:textId="77777777" w:rsidR="039371AA" w:rsidRPr="00D60B63" w:rsidRDefault="039371AA" w:rsidP="039371AA"/>
        </w:tc>
        <w:tc>
          <w:tcPr>
            <w:tcW w:w="3669" w:type="dxa"/>
            <w:shd w:val="clear" w:color="auto" w:fill="auto"/>
          </w:tcPr>
          <w:p w14:paraId="6501DCEB" w14:textId="77777777" w:rsidR="5EA75914" w:rsidRPr="00D60B63" w:rsidRDefault="003B2C74" w:rsidP="003B2C74">
            <w:r w:rsidRPr="00D60B63">
              <w:t>1.4.1.</w:t>
            </w:r>
            <w:r w:rsidR="5EA75914" w:rsidRPr="00D60B63">
              <w:t>Nelankymo prevencijos priemonių efektyvumo stebėjimas, analizė ir aptarimas;</w:t>
            </w:r>
          </w:p>
          <w:p w14:paraId="1385151E" w14:textId="77777777" w:rsidR="039371AA" w:rsidRPr="00D60B63" w:rsidRDefault="003B2C74" w:rsidP="003B2C74">
            <w:r w:rsidRPr="00D60B63">
              <w:t>1.4.2.</w:t>
            </w:r>
            <w:r w:rsidR="5EA75914" w:rsidRPr="00D60B63">
              <w:t>Pamokų lankomumo apskaitos ir nelankymo prevencijos tvarkos aprašo tobulinimas</w:t>
            </w:r>
            <w:r w:rsidRPr="00D60B63">
              <w:t>.</w:t>
            </w:r>
          </w:p>
        </w:tc>
        <w:tc>
          <w:tcPr>
            <w:tcW w:w="3669" w:type="dxa"/>
            <w:tcBorders>
              <w:top w:val="single" w:sz="4" w:space="0" w:color="000000" w:themeColor="text1"/>
            </w:tcBorders>
            <w:shd w:val="clear" w:color="auto" w:fill="auto"/>
          </w:tcPr>
          <w:p w14:paraId="7387C908" w14:textId="77777777" w:rsidR="039371AA" w:rsidRPr="00D60B63" w:rsidRDefault="003B2C74" w:rsidP="039371AA">
            <w:pPr>
              <w:jc w:val="both"/>
            </w:pPr>
            <w:r w:rsidRPr="00D60B63">
              <w:t>Praleistų ir nepateisintų pamokų skaičius: 2018–2019 m. m. – 14,7; 2021–2022 m. m. – 12 praleistų be pateisinamos priežasties pamokų skaičius vienam mokiniui.</w:t>
            </w:r>
          </w:p>
        </w:tc>
        <w:tc>
          <w:tcPr>
            <w:tcW w:w="3669" w:type="dxa"/>
          </w:tcPr>
          <w:p w14:paraId="3B382D65" w14:textId="16C40B79" w:rsidR="039371AA" w:rsidRPr="00D60B63" w:rsidRDefault="00324085" w:rsidP="039371AA">
            <w:pPr>
              <w:jc w:val="both"/>
            </w:pPr>
            <w:r w:rsidRPr="00D60B63">
              <w:t>2021–2022 m. m. 11,6 praleistų be pateisinamos priežasties pamokų skaičius vienam mokiniui</w:t>
            </w:r>
            <w:r w:rsidR="00761D2B" w:rsidRPr="00D60B63">
              <w:t xml:space="preserve">. </w:t>
            </w:r>
          </w:p>
        </w:tc>
      </w:tr>
      <w:tr w:rsidR="002434B2" w:rsidRPr="00D60B63" w14:paraId="0905845E" w14:textId="77777777" w:rsidTr="52585DBE">
        <w:trPr>
          <w:trHeight w:val="345"/>
        </w:trPr>
        <w:tc>
          <w:tcPr>
            <w:tcW w:w="14676" w:type="dxa"/>
            <w:gridSpan w:val="4"/>
            <w:shd w:val="clear" w:color="auto" w:fill="auto"/>
          </w:tcPr>
          <w:p w14:paraId="25F4207F" w14:textId="77777777" w:rsidR="002434B2" w:rsidRPr="00D60B63" w:rsidRDefault="7C0FBCC7" w:rsidP="00DD28DB">
            <w:pPr>
              <w:numPr>
                <w:ilvl w:val="0"/>
                <w:numId w:val="14"/>
              </w:numPr>
              <w:ind w:left="462"/>
              <w:rPr>
                <w:b/>
                <w:bCs/>
              </w:rPr>
            </w:pPr>
            <w:r w:rsidRPr="00D60B63">
              <w:rPr>
                <w:b/>
                <w:bCs/>
              </w:rPr>
              <w:t xml:space="preserve">TIKSLAS. </w:t>
            </w:r>
            <w:r w:rsidR="632B65B4" w:rsidRPr="00D60B63">
              <w:rPr>
                <w:b/>
                <w:bCs/>
                <w:i/>
                <w:iCs/>
              </w:rPr>
              <w:t>Saugios aplinkos gimnazijoje kūrimas</w:t>
            </w:r>
            <w:r w:rsidR="632B65B4" w:rsidRPr="00D60B63">
              <w:rPr>
                <w:i/>
                <w:iCs/>
              </w:rPr>
              <w:t>.</w:t>
            </w:r>
          </w:p>
          <w:p w14:paraId="218F674E" w14:textId="77777777" w:rsidR="002434B2" w:rsidRPr="00D60B63" w:rsidRDefault="2FE6AF12" w:rsidP="039371AA">
            <w:pPr>
              <w:ind w:firstLine="1296"/>
              <w:jc w:val="both"/>
            </w:pPr>
            <w:r w:rsidRPr="00D60B63">
              <w:t xml:space="preserve">2020 m. buvo tęsiamos 2019 m. kovo mėnesį pasirašytos sutarties dėl OPKUS (Olweus programos užtikrinimo sistemos) gimnazijoje diegimo 2019–2021 m. veiklos. Įgyvendinant šią sutartį gimnazijoje buvo stebima ir analizuojama situacija, susitarimų laikymasis, priimami ar </w:t>
            </w:r>
            <w:r w:rsidRPr="00D60B63">
              <w:lastRenderedPageBreak/>
              <w:t>koreguojami sprendimai. 2020 m. gruodžio mėnesį gauti paskutinės apklausos rezultatai – patyčių lygis, palyginus su 2019 m., sumažėjo nuo 19,5 proc. iki 17,5 proc. Rezultatas yra geras.</w:t>
            </w:r>
          </w:p>
          <w:p w14:paraId="157AD389" w14:textId="5AF76C9D" w:rsidR="002434B2" w:rsidRPr="00D60B63" w:rsidRDefault="2FE6AF12" w:rsidP="039371AA">
            <w:pPr>
              <w:ind w:firstLine="1296"/>
              <w:jc w:val="both"/>
            </w:pPr>
            <w:r w:rsidRPr="00D60B63">
              <w:t>Siekiant didesnio bendruomenės saugumo 2020 m. įrengtos papildomos vaizdo stebėjimo kameros didžiausią riziką keliančiose vietose „Ryto“ gimnazijoje bei vaizdo stebėjimo sistema Dūkšto skyriuje.</w:t>
            </w:r>
          </w:p>
          <w:p w14:paraId="2411EB17" w14:textId="77777777" w:rsidR="002434B2" w:rsidRPr="00D60B63" w:rsidRDefault="2FE6AF12" w:rsidP="039371AA">
            <w:pPr>
              <w:jc w:val="both"/>
            </w:pPr>
            <w:r w:rsidRPr="00D60B63">
              <w:t>Olweus programos kokybės užtikrinimo sistemos (OPKUS) įgyvendinimas užbaigtas.</w:t>
            </w:r>
          </w:p>
          <w:p w14:paraId="5E748D4C" w14:textId="77777777" w:rsidR="002434B2" w:rsidRPr="00D60B63" w:rsidRDefault="5D22C32B" w:rsidP="039371AA">
            <w:pPr>
              <w:ind w:firstLine="1296"/>
              <w:jc w:val="both"/>
            </w:pPr>
            <w:r w:rsidRPr="00D60B63">
              <w:t xml:space="preserve">2020 m. gimnazija dalyvavo projekto „Saugios aplinkos mokykloje kūrimas II“ veikloje „Psichologinės pagalbos teikimas“. </w:t>
            </w:r>
            <w:r w:rsidR="692F3456" w:rsidRPr="00D60B63">
              <w:t xml:space="preserve">Vykdant šį </w:t>
            </w:r>
            <w:r w:rsidRPr="00D60B63">
              <w:t>projekt</w:t>
            </w:r>
            <w:r w:rsidR="7975DFF7" w:rsidRPr="00D60B63">
              <w:t xml:space="preserve">ą </w:t>
            </w:r>
            <w:r w:rsidRPr="00D60B63">
              <w:t xml:space="preserve"> 2020 m. rugsėjo-gruodžio mėnesiais  „Ryto“ gimnazijoje bei jos Dūkšto ir Naujojo Daugėliškio skyriuose dirbo 2 psichologai, buvo teikiamos psichologinės pagalbos paslaugos pagal bendruomenių poreikį: bazinėje mokykloje – 55 val. individualių konsultacijų, Naujojo Daugėliškio skyriuje – 44 val. individualių konsultacijų, paskaita mokytojams, 7 klasės valandėlės, Dūkšto skyriuje – 25 val. individualių konsultacijų, 5 klasės valandėlės. Gimnazija sudarė sutartis dėl papildomų individualių konsultacijų, kurios teikiamos tiek kontaktiniu, tiek nuotoliniu būdu. </w:t>
            </w:r>
          </w:p>
          <w:p w14:paraId="385D8270" w14:textId="77777777" w:rsidR="002434B2" w:rsidRPr="00D60B63" w:rsidRDefault="5D22C32B" w:rsidP="6F4227AF">
            <w:pPr>
              <w:ind w:firstLine="1296"/>
              <w:jc w:val="both"/>
            </w:pPr>
            <w:r w:rsidRPr="00D60B63">
              <w:t xml:space="preserve">Gimnazija dalyvauja įgyvendinant Nacionalinės švietimo agentūros vykdomo projekto „Saugios elektroninės erdvės vaikams kūrimas“ priemonės „Ugdymo turinio tobulinimas ir naujų mokymo organizavimo formų kūrimas ir diegimas“ veiklas. Gimnazijoje ir jos Naujojo Daugėliškio </w:t>
            </w:r>
            <w:r w:rsidR="59E85B6C" w:rsidRPr="00D60B63">
              <w:t>bei</w:t>
            </w:r>
            <w:r w:rsidRPr="00D60B63">
              <w:t xml:space="preserve"> Dūkšto skyriuose jau įrengtos naujos papildomos belaidės interneto prieigos zonos. Projekto vykdytojai atsižvelgė į situaciją ir operatyviai reagavo į prašymą paskubinti darbus, tad saugios sąlygos nuotoliniam mokinių mokymuisi mokykloje sudarytos jau dabar.</w:t>
            </w:r>
          </w:p>
          <w:p w14:paraId="7661D6C1" w14:textId="77777777" w:rsidR="002434B2" w:rsidRPr="00D60B63" w:rsidRDefault="2FE6AF12" w:rsidP="039371AA">
            <w:pPr>
              <w:ind w:firstLine="1296"/>
              <w:jc w:val="both"/>
            </w:pPr>
            <w:r w:rsidRPr="00D60B63">
              <w:t xml:space="preserve">2020 m. dėl ekstremalios situacijos kilo papildomų iššūkių bendruomenės saugumui užtikrinti. Nepaisant to, kad dalis darbų buvo atlikta pavasarį (įsigyta priemonių, bendruomenė supažindinta su saugos reikalavimais, parengta informacinė medžiaga ir pan.), rudenį reikėjo pasiruošti naujiems mokslo metams neįprastomis sąlygomis, kontaktiniu būdu. 2020-08-28 Mokytojų tarybos posėdyje buvo aptarta, kaip bus organizuojamas ugdymo procesas, paskirstyti srautai, teikiama pagalba mokiniams, organizuojamas jų </w:t>
            </w:r>
            <w:r w:rsidR="140B0F38" w:rsidRPr="00D60B63">
              <w:t>pavėžėjimas</w:t>
            </w:r>
            <w:r w:rsidRPr="00D60B63">
              <w:t>, maitinimas. Nauji mokslo metai prasidėjo sklandžiai. Gaila, kad dėl saugumo reikėjo atsisakyti daugelio gimnazijos tradicijų tiek užbaigiant mokslo metus, tiek pradedant naujuosius.</w:t>
            </w:r>
          </w:p>
          <w:p w14:paraId="2278A2AD" w14:textId="77777777" w:rsidR="002434B2" w:rsidRPr="00D60B63" w:rsidRDefault="3A77AF2A" w:rsidP="00761D2B">
            <w:r w:rsidRPr="00D60B63">
              <w:t xml:space="preserve">Rudenį, grįžus į mokyklą mokytis kontaktiniu būdu, bazinėje mokykloje ir jos skyriuose laikomasi bendrų saugumo reikalavimų: turima pakankamai apsaugos (veido kaukių, pirštinių) ir dezinfekavimo (rankų, paviršių) priemonių, bazinėje mokykloje yra patalpų dezinfekavimo mašina, visi bendruomenės nariai supažindinti su saugos reikalavimais, parengta informacinė medžiaga, sureguliuoti mokinių srautai ir pan. </w:t>
            </w:r>
          </w:p>
        </w:tc>
      </w:tr>
      <w:tr w:rsidR="002434B2" w:rsidRPr="00D60B63" w14:paraId="766859F3" w14:textId="77777777" w:rsidTr="52585DBE">
        <w:trPr>
          <w:trHeight w:val="1095"/>
        </w:trPr>
        <w:tc>
          <w:tcPr>
            <w:tcW w:w="3669" w:type="dxa"/>
            <w:shd w:val="clear" w:color="auto" w:fill="auto"/>
          </w:tcPr>
          <w:p w14:paraId="33B3C27F" w14:textId="77777777" w:rsidR="002434B2" w:rsidRPr="00D60B63" w:rsidRDefault="0DE75F53" w:rsidP="039371AA">
            <w:pPr>
              <w:jc w:val="both"/>
            </w:pPr>
            <w:r w:rsidRPr="00D60B63">
              <w:lastRenderedPageBreak/>
              <w:t>2.1. Netinkamo elgesio apraiškų mažinimas.</w:t>
            </w:r>
          </w:p>
        </w:tc>
        <w:tc>
          <w:tcPr>
            <w:tcW w:w="3669" w:type="dxa"/>
            <w:shd w:val="clear" w:color="auto" w:fill="auto"/>
          </w:tcPr>
          <w:p w14:paraId="12394C65" w14:textId="77777777" w:rsidR="002434B2" w:rsidRPr="00D60B63" w:rsidRDefault="0DE75F53" w:rsidP="039371AA">
            <w:r w:rsidRPr="00D60B63">
              <w:t xml:space="preserve">2.1.1. Tiksliniai mokymai bendruomenei konstruktyvaus problemų sprendimo, išvengiant konfliktinių situacijų, streso mažinimo klausimais. </w:t>
            </w:r>
          </w:p>
          <w:p w14:paraId="3B347264" w14:textId="77777777" w:rsidR="002434B2" w:rsidRPr="00D60B63" w:rsidRDefault="0DE75F53" w:rsidP="039371AA">
            <w:r w:rsidRPr="00D60B63">
              <w:t>2.1.2. Elgesio taisyklių, susitarimų laikymasis.</w:t>
            </w:r>
          </w:p>
          <w:p w14:paraId="5A342D4E" w14:textId="23294293" w:rsidR="002434B2" w:rsidRPr="00D60B63" w:rsidRDefault="27AAA13E" w:rsidP="006F2BB9">
            <w:pPr>
              <w:jc w:val="both"/>
            </w:pPr>
            <w:r w:rsidRPr="00D60B63">
              <w:t>2.1.3. Papildomų vaizdo stebėjimo kamerų gimnazijoje įrengimas.</w:t>
            </w:r>
          </w:p>
        </w:tc>
        <w:tc>
          <w:tcPr>
            <w:tcW w:w="3669" w:type="dxa"/>
            <w:tcBorders>
              <w:right w:val="single" w:sz="4" w:space="0" w:color="000000" w:themeColor="text1"/>
            </w:tcBorders>
            <w:shd w:val="clear" w:color="auto" w:fill="auto"/>
          </w:tcPr>
          <w:p w14:paraId="1EBAFF0D" w14:textId="77777777" w:rsidR="002434B2" w:rsidRPr="00D60B63" w:rsidRDefault="0DE75F53" w:rsidP="039371AA">
            <w:r w:rsidRPr="00D60B63">
              <w:t>Gimnazijoje organizuoti bent po 1 seminarą (mokymus) tikslinėms grupėms:</w:t>
            </w:r>
          </w:p>
          <w:p w14:paraId="06D756EA" w14:textId="77777777" w:rsidR="002434B2" w:rsidRPr="00D60B63" w:rsidRDefault="0DE75F53" w:rsidP="039371AA">
            <w:r w:rsidRPr="00D60B63">
              <w:t>mokiniams;</w:t>
            </w:r>
          </w:p>
          <w:p w14:paraId="0E2E0389" w14:textId="77777777" w:rsidR="002434B2" w:rsidRPr="00D60B63" w:rsidRDefault="0DE75F53" w:rsidP="039371AA">
            <w:r w:rsidRPr="00D60B63">
              <w:t>pedagogams ir gimnazijos darbuotojams;</w:t>
            </w:r>
          </w:p>
          <w:p w14:paraId="164A5EE9" w14:textId="77777777" w:rsidR="002434B2" w:rsidRPr="00D60B63" w:rsidRDefault="0DE75F53" w:rsidP="039371AA">
            <w:r w:rsidRPr="00D60B63">
              <w:t>tėvams.</w:t>
            </w:r>
          </w:p>
          <w:p w14:paraId="3E27D6B4" w14:textId="77777777" w:rsidR="002434B2" w:rsidRPr="00D60B63" w:rsidRDefault="002434B2" w:rsidP="039371AA"/>
          <w:p w14:paraId="19648ADD" w14:textId="77777777" w:rsidR="002434B2" w:rsidRPr="00D60B63" w:rsidRDefault="0DE75F53" w:rsidP="039371AA">
            <w:r w:rsidRPr="00D60B63">
              <w:t>Įrengtos 3 vaizdo stebėjimo kameros</w:t>
            </w:r>
          </w:p>
          <w:p w14:paraId="41300119" w14:textId="77777777" w:rsidR="002434B2" w:rsidRPr="00D60B63" w:rsidRDefault="002434B2" w:rsidP="039371AA">
            <w:pPr>
              <w:jc w:val="both"/>
            </w:pP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A6FA7D" w14:textId="77777777" w:rsidR="00D31F1B" w:rsidRPr="00D60B63" w:rsidRDefault="00D31F1B" w:rsidP="039371AA">
            <w:pPr>
              <w:jc w:val="both"/>
            </w:pPr>
            <w:r w:rsidRPr="00D60B63">
              <w:lastRenderedPageBreak/>
              <w:t>Vaiko gerovės komisija nuolat nagrinėja netinkamo mokinių elgesio apraiškas</w:t>
            </w:r>
            <w:r w:rsidR="002F5009" w:rsidRPr="00D60B63">
              <w:t>, aiškinasi konfliktines situacijas.</w:t>
            </w:r>
            <w:r w:rsidRPr="00D60B63">
              <w:t xml:space="preserve"> Bendradarbiaujama su tėvais, seniūnijų socialiniais darbuotojais, vaiko teisių apsaugos skyriumi, policija siekiant </w:t>
            </w:r>
            <w:r w:rsidR="002F5009" w:rsidRPr="00D60B63">
              <w:t>sumažinti netinkamo mokinių elgesio atvejų.</w:t>
            </w:r>
          </w:p>
          <w:p w14:paraId="45E48884" w14:textId="77777777" w:rsidR="004E0A5A" w:rsidRPr="00D60B63" w:rsidRDefault="004E0A5A" w:rsidP="039371AA">
            <w:pPr>
              <w:jc w:val="both"/>
            </w:pPr>
            <w:r w:rsidRPr="00D60B63">
              <w:lastRenderedPageBreak/>
              <w:t xml:space="preserve">2022 m. gruodžio mėn. mokinių atstovų, mokytojų atstovų ir valgyklos darbuotojų susirinkime </w:t>
            </w:r>
            <w:r w:rsidR="00761D2B" w:rsidRPr="00D60B63">
              <w:t>iš naujo</w:t>
            </w:r>
            <w:r w:rsidRPr="00D60B63">
              <w:t xml:space="preserve"> susitarta dėl elgesio taisyklių valgykloje.</w:t>
            </w:r>
          </w:p>
          <w:p w14:paraId="6B561A80" w14:textId="77777777" w:rsidR="004E0A5A" w:rsidRPr="00D60B63" w:rsidRDefault="00204771" w:rsidP="004E0A5A">
            <w:pPr>
              <w:jc w:val="both"/>
            </w:pPr>
            <w:r w:rsidRPr="00D60B63">
              <w:t>Siekiant didesnio bendruomenės saugumo bazinėje mokykloje įrengt</w:t>
            </w:r>
            <w:r w:rsidR="001D6014" w:rsidRPr="00D60B63">
              <w:t>a</w:t>
            </w:r>
            <w:r w:rsidRPr="00D60B63">
              <w:t xml:space="preserve"> </w:t>
            </w:r>
            <w:r w:rsidR="001D6014" w:rsidRPr="00D60B63">
              <w:t>12</w:t>
            </w:r>
            <w:r w:rsidRPr="00D60B63">
              <w:t xml:space="preserve"> vaizdo stebėjimo kamer</w:t>
            </w:r>
            <w:r w:rsidR="001D6014" w:rsidRPr="00D60B63">
              <w:t>ų</w:t>
            </w:r>
            <w:r w:rsidRPr="00D60B63">
              <w:t xml:space="preserve"> didžiausią riziką keliančiose vietose bei </w:t>
            </w:r>
            <w:r w:rsidR="001D6014" w:rsidRPr="00D60B63">
              <w:t xml:space="preserve">2 </w:t>
            </w:r>
            <w:r w:rsidRPr="00D60B63">
              <w:t>vaizdo stebėjimo sistem</w:t>
            </w:r>
            <w:r w:rsidR="001D6014" w:rsidRPr="00D60B63">
              <w:t>os</w:t>
            </w:r>
            <w:r w:rsidRPr="00D60B63">
              <w:t xml:space="preserve">   Dūkšto skyriuje.</w:t>
            </w:r>
            <w:r w:rsidR="004E0A5A" w:rsidRPr="00D60B63">
              <w:t xml:space="preserve"> </w:t>
            </w:r>
          </w:p>
          <w:p w14:paraId="61438594" w14:textId="77777777" w:rsidR="00845FCC" w:rsidRPr="00D60B63" w:rsidRDefault="004E0A5A" w:rsidP="039371AA">
            <w:pPr>
              <w:jc w:val="both"/>
            </w:pPr>
            <w:r w:rsidRPr="00D60B63">
              <w:t>2022 m. bazinėje mokykloje įrengtas sensorinis kambarys.</w:t>
            </w:r>
            <w:r w:rsidR="00AA60D6" w:rsidRPr="00D60B63">
              <w:t xml:space="preserve"> </w:t>
            </w:r>
          </w:p>
        </w:tc>
      </w:tr>
      <w:tr w:rsidR="006851DB" w:rsidRPr="00D60B63" w14:paraId="6AD07E6C" w14:textId="77777777" w:rsidTr="52585DBE">
        <w:trPr>
          <w:trHeight w:val="750"/>
        </w:trPr>
        <w:tc>
          <w:tcPr>
            <w:tcW w:w="3669" w:type="dxa"/>
            <w:shd w:val="clear" w:color="auto" w:fill="auto"/>
          </w:tcPr>
          <w:p w14:paraId="1C4FC1A8" w14:textId="77777777" w:rsidR="006851DB" w:rsidRPr="00D60B63" w:rsidRDefault="2B418306" w:rsidP="00845FCC">
            <w:r w:rsidRPr="00D60B63">
              <w:lastRenderedPageBreak/>
              <w:t>2.2. Patyčių prevencijos programos įgyvendinimas.</w:t>
            </w:r>
          </w:p>
        </w:tc>
        <w:tc>
          <w:tcPr>
            <w:tcW w:w="3669" w:type="dxa"/>
            <w:shd w:val="clear" w:color="auto" w:fill="auto"/>
          </w:tcPr>
          <w:p w14:paraId="3AC4FF9B" w14:textId="77777777" w:rsidR="006851DB" w:rsidRPr="00D60B63" w:rsidRDefault="2B418306" w:rsidP="039371AA">
            <w:r w:rsidRPr="00D60B63">
              <w:t>2.2.1. Pasirinktos patyčių prevencijos programos (-ų) įgyvendinimas.</w:t>
            </w:r>
          </w:p>
          <w:p w14:paraId="328EB247" w14:textId="77777777" w:rsidR="006851DB" w:rsidRPr="00D60B63" w:rsidRDefault="2B418306" w:rsidP="039371AA">
            <w:r w:rsidRPr="00D60B63">
              <w:t>2.2.2. Klasių vadovų, dalykų mokytojų kompetencijų pastebėti, atpažinti ir reaguoti į patyčias stiprinimas.</w:t>
            </w:r>
          </w:p>
          <w:p w14:paraId="275A26E2" w14:textId="77777777" w:rsidR="006851DB" w:rsidRPr="00D60B63" w:rsidRDefault="2B418306" w:rsidP="039371AA">
            <w:r w:rsidRPr="00D60B63">
              <w:t>2.2.3. Mokinių tėvų įtraukimas į patyčių prevencijos programos vykdymą, konsultavimas vaikų saugumo užtikrinimo klausimais.</w:t>
            </w:r>
          </w:p>
          <w:p w14:paraId="489284D1" w14:textId="77777777" w:rsidR="006851DB" w:rsidRPr="00D60B63" w:rsidRDefault="2B418306" w:rsidP="039371AA">
            <w:r w:rsidRPr="00D60B63">
              <w:t>2.2.4. Psichologinės pagalbos teikimas.</w:t>
            </w:r>
          </w:p>
          <w:p w14:paraId="37FE222A" w14:textId="77777777" w:rsidR="006851DB" w:rsidRPr="00D60B63" w:rsidRDefault="006851DB" w:rsidP="039371AA">
            <w:pPr>
              <w:jc w:val="both"/>
            </w:pPr>
          </w:p>
        </w:tc>
        <w:tc>
          <w:tcPr>
            <w:tcW w:w="3669" w:type="dxa"/>
            <w:shd w:val="clear" w:color="auto" w:fill="auto"/>
          </w:tcPr>
          <w:p w14:paraId="2B716FBD" w14:textId="77777777" w:rsidR="006851DB" w:rsidRPr="00D60B63" w:rsidRDefault="2B418306" w:rsidP="039371AA">
            <w:r w:rsidRPr="00D60B63">
              <w:t>2020 m. baigus vykdyti OPKUS (Olweus programos kokybės užtikrinimo sistema), aptartos ir pasirinkta vykdyti nauja(-os) patyčių prevencijos programa(-os).</w:t>
            </w:r>
          </w:p>
          <w:p w14:paraId="39D86E44" w14:textId="77777777" w:rsidR="006851DB" w:rsidRPr="00D60B63" w:rsidRDefault="2B418306" w:rsidP="039371AA">
            <w:r w:rsidRPr="00D60B63">
              <w:t>Mokytojai atpažįsta ir nedelsiant reaguoja į patyčias.</w:t>
            </w:r>
          </w:p>
          <w:p w14:paraId="3F0B00EB" w14:textId="77777777" w:rsidR="006851DB" w:rsidRPr="00D60B63" w:rsidRDefault="2B418306" w:rsidP="039371AA">
            <w:r w:rsidRPr="00D60B63">
              <w:t>Patyčių lygis 2019 m. pabaigoje – 17,4 %;</w:t>
            </w:r>
          </w:p>
          <w:p w14:paraId="242F0586" w14:textId="77777777" w:rsidR="006851DB" w:rsidRPr="00D60B63" w:rsidRDefault="2B418306" w:rsidP="039371AA">
            <w:r w:rsidRPr="00D60B63">
              <w:t>2022 m. pabaigoje – sumažėjęs ne mažiau nei 0,4 %.</w:t>
            </w:r>
          </w:p>
          <w:p w14:paraId="3AF3AA77" w14:textId="77777777" w:rsidR="006851DB" w:rsidRPr="00D60B63" w:rsidRDefault="2B418306" w:rsidP="039371AA">
            <w:pPr>
              <w:jc w:val="both"/>
            </w:pPr>
            <w:r w:rsidRPr="00D60B63">
              <w:t>40 % tėvų dalyvaus bent viename patyčių prevencijos renginyje.</w:t>
            </w:r>
          </w:p>
        </w:tc>
        <w:tc>
          <w:tcPr>
            <w:tcW w:w="3669" w:type="dxa"/>
            <w:tcBorders>
              <w:top w:val="single" w:sz="4" w:space="0" w:color="000000" w:themeColor="text1"/>
            </w:tcBorders>
          </w:tcPr>
          <w:p w14:paraId="30DF6754" w14:textId="00EBC3F1" w:rsidR="00AF0CC8" w:rsidRPr="00D60B63" w:rsidRDefault="001D6014" w:rsidP="00D029A9">
            <w:pPr>
              <w:jc w:val="both"/>
            </w:pPr>
            <w:r w:rsidRPr="00D60B63">
              <w:t xml:space="preserve">Atlikus tyrimą 2022 m. lapkričio mėn., paaiškėjo, kad patyčių lygis gimnazijoje – 16%. Tai reiškia, kad patyčių lygis, palyginus su </w:t>
            </w:r>
            <w:r w:rsidR="000A2942" w:rsidRPr="00D60B63">
              <w:t>2019 metais sumažėjo 9%.</w:t>
            </w:r>
          </w:p>
          <w:p w14:paraId="058BE207" w14:textId="77777777" w:rsidR="000A2942" w:rsidRPr="00D60B63" w:rsidRDefault="000A2942" w:rsidP="000A2942">
            <w:pPr>
              <w:jc w:val="both"/>
            </w:pPr>
            <w:r w:rsidRPr="00D60B63">
              <w:t>Vyko Geros savijautos programos užsiėmimai, klasių valandėl</w:t>
            </w:r>
            <w:r w:rsidR="00D31F1B" w:rsidRPr="00D60B63">
              <w:t>ės</w:t>
            </w:r>
            <w:r w:rsidRPr="00D60B63">
              <w:t xml:space="preserve"> smurto ir patyčių prevencijos tema, vyko Savaitė be patyčių.</w:t>
            </w:r>
          </w:p>
          <w:p w14:paraId="626AD838" w14:textId="77777777" w:rsidR="000A2942" w:rsidRPr="00D60B63" w:rsidRDefault="000A2942" w:rsidP="00D029A9">
            <w:pPr>
              <w:jc w:val="both"/>
            </w:pPr>
            <w:r w:rsidRPr="00D60B63">
              <w:t>Gimnazijoje 2021 ir 2022 metais buvo vykdomos šios prevencijos programos: „Antras žingsnis“, LIONS QUEST gyvenimo įgūdžių ugdymo programos „Laikas kartu“, „Paauglystės kryžkelės“, „Raktai į sėkmę“. Šios programos padeda formuoti mokinių socialinius įgūdžius, spręsti elgesio problemas, mažinti patyčių apraiškas.</w:t>
            </w:r>
          </w:p>
          <w:p w14:paraId="37F5C698" w14:textId="0197D290" w:rsidR="00845FCC" w:rsidRPr="00D60B63" w:rsidRDefault="00845FCC" w:rsidP="00D029A9">
            <w:pPr>
              <w:jc w:val="both"/>
            </w:pPr>
            <w:r w:rsidRPr="00D60B63">
              <w:lastRenderedPageBreak/>
              <w:t>2021 ir 2022 metais gimnazija dalyvavo projekto „Saugios aplinkos mokykloje kūrimas II“ veikloje „Psichologinės pagalbos teikimas“. Vykdant šį projektą 2020 m. rugsėjo</w:t>
            </w:r>
            <w:r w:rsidR="006F2BB9" w:rsidRPr="00D60B63">
              <w:t>–</w:t>
            </w:r>
            <w:r w:rsidRPr="00D60B63">
              <w:t>gruodžio mėnesiais  „Ryto“ gimnazijoje bei jos Dūkšto ir Naujojo Daugėliškio skyriuose dirbo 2 psichologai, buvo teikiamos psichologinės pagalbos paslaugos pagal bendruomenių poreikį: bazinėje mokykloje – 204 val. individualių konsultacijų, Naujojo Daugėliškio skyriuje – 88 val. individualių konsultacijų, paskaita mokytojams, 14 klasių valandėlių, Dūkšto skyriuje – 50 val. individualių konsultacijų, 10 klasių valandėlių. Gimnazija sudarė sutartis dėl papildomų individualių konsultacijų, kurios teikiamos tiek kontaktiniu, tiek nuotoliniu būdu.</w:t>
            </w:r>
          </w:p>
        </w:tc>
      </w:tr>
      <w:tr w:rsidR="001A3901" w:rsidRPr="00D60B63" w14:paraId="4B96B48C" w14:textId="77777777" w:rsidTr="52585DBE">
        <w:trPr>
          <w:trHeight w:val="4365"/>
        </w:trPr>
        <w:tc>
          <w:tcPr>
            <w:tcW w:w="3669" w:type="dxa"/>
            <w:shd w:val="clear" w:color="auto" w:fill="auto"/>
          </w:tcPr>
          <w:p w14:paraId="5B8EE0D4" w14:textId="77777777" w:rsidR="001A3901" w:rsidRPr="00D60B63" w:rsidRDefault="2B418306" w:rsidP="039371AA">
            <w:r w:rsidRPr="00D60B63">
              <w:lastRenderedPageBreak/>
              <w:t>2.3. Žalingų įpročių prevencija.</w:t>
            </w:r>
          </w:p>
          <w:p w14:paraId="13541EED" w14:textId="77777777" w:rsidR="001A3901" w:rsidRPr="00D60B63" w:rsidRDefault="001A3901" w:rsidP="039371AA">
            <w:pPr>
              <w:jc w:val="both"/>
            </w:pPr>
          </w:p>
        </w:tc>
        <w:tc>
          <w:tcPr>
            <w:tcW w:w="3669" w:type="dxa"/>
            <w:shd w:val="clear" w:color="auto" w:fill="auto"/>
          </w:tcPr>
          <w:p w14:paraId="1D3331E2" w14:textId="77777777" w:rsidR="001A3901" w:rsidRPr="00D60B63" w:rsidRDefault="2B418306" w:rsidP="039371AA">
            <w:r w:rsidRPr="00D60B63">
              <w:t>2.3.1. Edukaciniai renginiai apie psichotropinių medžiagų žalą.</w:t>
            </w:r>
          </w:p>
          <w:p w14:paraId="500D5F07" w14:textId="77777777" w:rsidR="001A3901" w:rsidRPr="00D60B63" w:rsidRDefault="2B418306" w:rsidP="039371AA">
            <w:r w:rsidRPr="00D60B63">
              <w:t>2.3.2. Sveikatingumo, sporto renginių organizavimas, mokinių įtraukimas į sveikatą stiprinančias veiklas.</w:t>
            </w:r>
          </w:p>
          <w:p w14:paraId="2C0364AA" w14:textId="77777777" w:rsidR="001A3901" w:rsidRPr="00D60B63" w:rsidRDefault="2B418306" w:rsidP="039371AA">
            <w:r w:rsidRPr="00D60B63">
              <w:t>2.3.3. Bendradarbiavimas su tėvais, bendruomene, policija užkardant nepilnamečių rūkymą.</w:t>
            </w:r>
          </w:p>
          <w:p w14:paraId="19398E6C" w14:textId="77777777" w:rsidR="001A3901" w:rsidRPr="00D60B63" w:rsidRDefault="001A3901" w:rsidP="039371AA">
            <w:pPr>
              <w:jc w:val="both"/>
            </w:pPr>
          </w:p>
        </w:tc>
        <w:tc>
          <w:tcPr>
            <w:tcW w:w="3669" w:type="dxa"/>
            <w:shd w:val="clear" w:color="auto" w:fill="auto"/>
          </w:tcPr>
          <w:p w14:paraId="501995B5" w14:textId="77777777" w:rsidR="001A3901" w:rsidRPr="00D60B63" w:rsidRDefault="2B418306" w:rsidP="039371AA">
            <w:r w:rsidRPr="00D60B63">
              <w:t>Bent vienas prevencinis renginys kasmet atskirų amžiaus grupių mokiniams.</w:t>
            </w:r>
          </w:p>
          <w:p w14:paraId="00911DBE" w14:textId="77777777" w:rsidR="001A3901" w:rsidRPr="00D60B63" w:rsidRDefault="2B418306" w:rsidP="039371AA">
            <w:r w:rsidRPr="00D60B63">
              <w:t>Bent 2 sveikatingumo renginiai kasmet.</w:t>
            </w:r>
          </w:p>
          <w:p w14:paraId="5A2EC575" w14:textId="77777777" w:rsidR="001A3901" w:rsidRPr="00D60B63" w:rsidRDefault="001A3901" w:rsidP="039371AA">
            <w:pPr>
              <w:jc w:val="both"/>
            </w:pPr>
          </w:p>
        </w:tc>
        <w:tc>
          <w:tcPr>
            <w:tcW w:w="3669" w:type="dxa"/>
            <w:shd w:val="clear" w:color="auto" w:fill="auto"/>
          </w:tcPr>
          <w:p w14:paraId="4F5A05A0" w14:textId="77777777" w:rsidR="001A3901" w:rsidRPr="00D60B63" w:rsidRDefault="004251D9" w:rsidP="004251D9">
            <w:pPr>
              <w:jc w:val="both"/>
            </w:pPr>
            <w:r w:rsidRPr="00D60B63">
              <w:t>Vyko Geros savijautos programos užsiėmimai, klasių valandėlės  žalingų įpročių prevencijos temomis. Bendradarbiavome su policijos pareigūnais, kurie kelis kartus per metus</w:t>
            </w:r>
            <w:r w:rsidR="00652BD5" w:rsidRPr="00D60B63">
              <w:t xml:space="preserve"> dalyvauja klasių valandėlių metu ir kalbasi su vaikais apie pavojų vartojant psichotropines medžiagas, su tėvais apie tai, kaip apsaugoti vaikus ir kur kreiptis pagalbos. Kiekvienais metais pavasarį ir rudenį gimnazijoje organizuojama Sveikatingumo diena. Tai renginys, kuriame dalyvauja visa gimnazijos bendruomenė. Tačiau dėl karantino trijų tokių renginių teko atsisakyti.</w:t>
            </w:r>
          </w:p>
        </w:tc>
      </w:tr>
    </w:tbl>
    <w:p w14:paraId="6F994E80" w14:textId="77777777" w:rsidR="00E75EE0" w:rsidRPr="00D60B63" w:rsidRDefault="00E75EE0" w:rsidP="00D90DAB">
      <w:pPr>
        <w:jc w:val="center"/>
        <w:rPr>
          <w:b/>
        </w:rPr>
      </w:pPr>
    </w:p>
    <w:p w14:paraId="67657710" w14:textId="77777777" w:rsidR="0095327B" w:rsidRPr="00D60B63" w:rsidRDefault="0095327B" w:rsidP="003F6048">
      <w:pPr>
        <w:rPr>
          <w:b/>
        </w:rPr>
      </w:pPr>
    </w:p>
    <w:p w14:paraId="3A9596AD" w14:textId="77777777" w:rsidR="00B43450" w:rsidRPr="00D60B63" w:rsidRDefault="00482FF9" w:rsidP="00B43450">
      <w:pPr>
        <w:pStyle w:val="Heading1"/>
        <w:spacing w:before="0"/>
        <w:jc w:val="center"/>
        <w:rPr>
          <w:rFonts w:ascii="Times New Roman" w:hAnsi="Times New Roman"/>
          <w:sz w:val="24"/>
          <w:szCs w:val="24"/>
        </w:rPr>
      </w:pPr>
      <w:bookmarkStart w:id="19" w:name="_Toc123556843"/>
      <w:r w:rsidRPr="00D60B63">
        <w:rPr>
          <w:rFonts w:ascii="Times New Roman" w:hAnsi="Times New Roman"/>
          <w:sz w:val="24"/>
          <w:szCs w:val="24"/>
        </w:rPr>
        <w:t>IV</w:t>
      </w:r>
      <w:r w:rsidR="00B43450" w:rsidRPr="00D60B63">
        <w:rPr>
          <w:rFonts w:ascii="Times New Roman" w:hAnsi="Times New Roman"/>
          <w:sz w:val="24"/>
          <w:szCs w:val="24"/>
        </w:rPr>
        <w:t xml:space="preserve"> SKYRIUS</w:t>
      </w:r>
      <w:bookmarkEnd w:id="19"/>
    </w:p>
    <w:p w14:paraId="17C239FA" w14:textId="77777777" w:rsidR="00755BA0" w:rsidRPr="00D60B63" w:rsidRDefault="002B4D82" w:rsidP="00B43450">
      <w:pPr>
        <w:pStyle w:val="Heading1"/>
        <w:spacing w:before="0"/>
        <w:jc w:val="center"/>
        <w:rPr>
          <w:rFonts w:ascii="Times New Roman" w:hAnsi="Times New Roman"/>
          <w:sz w:val="24"/>
          <w:szCs w:val="24"/>
        </w:rPr>
      </w:pPr>
      <w:bookmarkStart w:id="20" w:name="_Toc123556844"/>
      <w:r w:rsidRPr="00D60B63">
        <w:rPr>
          <w:rFonts w:ascii="Times New Roman" w:hAnsi="Times New Roman"/>
          <w:sz w:val="24"/>
          <w:szCs w:val="24"/>
        </w:rPr>
        <w:t>GIMNAZIJOS</w:t>
      </w:r>
      <w:r w:rsidR="00755BA0" w:rsidRPr="00D60B63">
        <w:rPr>
          <w:rFonts w:ascii="Times New Roman" w:hAnsi="Times New Roman"/>
          <w:sz w:val="24"/>
          <w:szCs w:val="24"/>
        </w:rPr>
        <w:t xml:space="preserve"> STRATEGIJA</w:t>
      </w:r>
      <w:bookmarkEnd w:id="20"/>
    </w:p>
    <w:p w14:paraId="1136D81B" w14:textId="77777777" w:rsidR="00BE317F" w:rsidRPr="00D60B63" w:rsidRDefault="00B43450" w:rsidP="0058682F">
      <w:pPr>
        <w:pStyle w:val="Heading2"/>
        <w:jc w:val="center"/>
        <w:rPr>
          <w:rFonts w:ascii="Times New Roman" w:hAnsi="Times New Roman"/>
          <w:i w:val="0"/>
          <w:sz w:val="24"/>
          <w:szCs w:val="24"/>
        </w:rPr>
      </w:pPr>
      <w:bookmarkStart w:id="21" w:name="_Toc123556845"/>
      <w:r w:rsidRPr="00D60B63">
        <w:rPr>
          <w:rFonts w:ascii="Times New Roman" w:hAnsi="Times New Roman"/>
          <w:i w:val="0"/>
          <w:sz w:val="24"/>
          <w:szCs w:val="24"/>
        </w:rPr>
        <w:t xml:space="preserve">4.1. </w:t>
      </w:r>
      <w:r w:rsidR="0095327B" w:rsidRPr="00D60B63">
        <w:rPr>
          <w:rFonts w:ascii="Times New Roman" w:hAnsi="Times New Roman"/>
          <w:i w:val="0"/>
          <w:sz w:val="24"/>
          <w:szCs w:val="24"/>
        </w:rPr>
        <w:t>Filosofija, vizija, misija, vertybės</w:t>
      </w:r>
      <w:bookmarkEnd w:id="21"/>
    </w:p>
    <w:p w14:paraId="000D44B3" w14:textId="77777777" w:rsidR="00BE317F" w:rsidRPr="00D60B63" w:rsidRDefault="00BE317F" w:rsidP="008A74A0">
      <w:pPr>
        <w:ind w:left="420"/>
        <w:jc w:val="center"/>
        <w:rPr>
          <w:b/>
        </w:rPr>
      </w:pPr>
    </w:p>
    <w:p w14:paraId="1811460B" w14:textId="77777777" w:rsidR="00BE317F" w:rsidRPr="00D60B63" w:rsidRDefault="00755BA0" w:rsidP="001C6507">
      <w:pPr>
        <w:tabs>
          <w:tab w:val="left" w:pos="709"/>
          <w:tab w:val="left" w:pos="851"/>
        </w:tabs>
        <w:jc w:val="both"/>
        <w:rPr>
          <w:b/>
        </w:rPr>
      </w:pPr>
      <w:r w:rsidRPr="00D60B63">
        <w:rPr>
          <w:b/>
        </w:rPr>
        <w:t>Filosofija</w:t>
      </w:r>
    </w:p>
    <w:p w14:paraId="69B8E49E" w14:textId="77777777" w:rsidR="00BE317F" w:rsidRPr="00D60B63" w:rsidRDefault="008A74A0" w:rsidP="001C6507">
      <w:pPr>
        <w:ind w:left="420" w:firstLine="289"/>
        <w:jc w:val="both"/>
      </w:pPr>
      <w:r w:rsidRPr="00D60B63">
        <w:t>Kas išsaugoja sena ir kartu sugeba įgyti naujų žinių, naujos patirties, tas gali būti žmonėms mokytojas ir pavyzdys.</w:t>
      </w:r>
    </w:p>
    <w:p w14:paraId="752779F9" w14:textId="77777777" w:rsidR="008A74A0" w:rsidRPr="00D60B63" w:rsidRDefault="008A74A0" w:rsidP="001C6507">
      <w:pPr>
        <w:ind w:left="10788" w:firstLine="289"/>
        <w:jc w:val="both"/>
      </w:pPr>
      <w:r w:rsidRPr="00D60B63">
        <w:t>Konfucijus.</w:t>
      </w:r>
    </w:p>
    <w:p w14:paraId="067F47C3" w14:textId="77777777" w:rsidR="00BE317F" w:rsidRPr="00D60B63" w:rsidRDefault="00BE317F" w:rsidP="001C6507">
      <w:pPr>
        <w:ind w:left="420" w:firstLine="289"/>
        <w:jc w:val="both"/>
      </w:pPr>
    </w:p>
    <w:p w14:paraId="5BF0B285" w14:textId="77777777" w:rsidR="00BE317F" w:rsidRPr="00D60B63" w:rsidRDefault="00755BA0" w:rsidP="001C6507">
      <w:pPr>
        <w:jc w:val="both"/>
        <w:rPr>
          <w:b/>
        </w:rPr>
      </w:pPr>
      <w:r w:rsidRPr="00D60B63">
        <w:rPr>
          <w:b/>
        </w:rPr>
        <w:t xml:space="preserve">Vizija </w:t>
      </w:r>
    </w:p>
    <w:p w14:paraId="3BFD7860" w14:textId="77777777" w:rsidR="00BE317F" w:rsidRPr="00D60B63" w:rsidRDefault="00444197" w:rsidP="001C6507">
      <w:pPr>
        <w:ind w:firstLine="709"/>
        <w:jc w:val="both"/>
      </w:pPr>
      <w:r w:rsidRPr="00D60B63">
        <w:t>G</w:t>
      </w:r>
      <w:r w:rsidR="00755BA0" w:rsidRPr="00D60B63">
        <w:t>imnazija –</w:t>
      </w:r>
      <w:r w:rsidR="00E93B77" w:rsidRPr="00D60B63">
        <w:t xml:space="preserve"> m</w:t>
      </w:r>
      <w:r w:rsidRPr="00D60B63">
        <w:t>oderni, inovatyvi</w:t>
      </w:r>
      <w:r w:rsidR="00E93B77" w:rsidRPr="00D60B63">
        <w:t>,</w:t>
      </w:r>
      <w:r w:rsidRPr="00D60B63">
        <w:t xml:space="preserve"> puoselėjanti </w:t>
      </w:r>
      <w:r w:rsidR="00AC15E2" w:rsidRPr="00D60B63">
        <w:t xml:space="preserve">istorinę-kultūrinę </w:t>
      </w:r>
      <w:r w:rsidRPr="00D60B63">
        <w:t>krašto</w:t>
      </w:r>
      <w:r w:rsidR="00AC15E2" w:rsidRPr="00D60B63">
        <w:t xml:space="preserve"> atmintį.</w:t>
      </w:r>
      <w:r w:rsidRPr="00D60B63">
        <w:t xml:space="preserve"> </w:t>
      </w:r>
    </w:p>
    <w:p w14:paraId="05FFCF79" w14:textId="77777777" w:rsidR="00884727" w:rsidRPr="00D60B63" w:rsidRDefault="00884727" w:rsidP="001C6507">
      <w:pPr>
        <w:ind w:left="420" w:firstLine="289"/>
        <w:jc w:val="both"/>
        <w:rPr>
          <w:b/>
        </w:rPr>
      </w:pPr>
    </w:p>
    <w:p w14:paraId="41C70B35" w14:textId="77777777" w:rsidR="00BE317F" w:rsidRPr="00D60B63" w:rsidRDefault="00755BA0" w:rsidP="001C6507">
      <w:pPr>
        <w:jc w:val="both"/>
        <w:rPr>
          <w:b/>
        </w:rPr>
      </w:pPr>
      <w:r w:rsidRPr="00D60B63">
        <w:rPr>
          <w:b/>
        </w:rPr>
        <w:t xml:space="preserve">Misija </w:t>
      </w:r>
    </w:p>
    <w:p w14:paraId="0C05B737" w14:textId="77777777" w:rsidR="005E0A61" w:rsidRPr="00D60B63" w:rsidRDefault="005E0A61" w:rsidP="001C6507">
      <w:pPr>
        <w:ind w:left="420" w:firstLine="289"/>
        <w:jc w:val="both"/>
      </w:pPr>
      <w:r w:rsidRPr="00D60B63">
        <w:lastRenderedPageBreak/>
        <w:t>Gimnazija:</w:t>
      </w:r>
    </w:p>
    <w:p w14:paraId="52526CFB" w14:textId="77777777" w:rsidR="00BE317F" w:rsidRPr="00D60B63" w:rsidRDefault="001C6507" w:rsidP="001C6507">
      <w:pPr>
        <w:ind w:left="420" w:firstLine="289"/>
        <w:jc w:val="both"/>
      </w:pPr>
      <w:r w:rsidRPr="00D60B63">
        <w:t>–</w:t>
      </w:r>
      <w:r w:rsidR="005E0A61" w:rsidRPr="00D60B63">
        <w:t xml:space="preserve"> suteikia vaikui galimybę </w:t>
      </w:r>
      <w:r w:rsidR="00755BA0" w:rsidRPr="00D60B63">
        <w:t xml:space="preserve">gauti </w:t>
      </w:r>
      <w:r w:rsidR="003544A9" w:rsidRPr="00D60B63">
        <w:t xml:space="preserve">ikimokyklinį, priešmokyklinį, </w:t>
      </w:r>
      <w:r w:rsidR="00755BA0" w:rsidRPr="00D60B63">
        <w:t>pradinį, pag</w:t>
      </w:r>
      <w:r w:rsidR="006318F3" w:rsidRPr="00D60B63">
        <w:t xml:space="preserve">rindinį ir vidurinį išsilavinimą bei tenkinti saviraiškos poreikius; </w:t>
      </w:r>
    </w:p>
    <w:p w14:paraId="3F2BB545" w14:textId="77777777" w:rsidR="00D72BFD" w:rsidRPr="00D60B63" w:rsidRDefault="001C6507" w:rsidP="001C6507">
      <w:pPr>
        <w:ind w:left="420" w:firstLine="289"/>
        <w:jc w:val="both"/>
      </w:pPr>
      <w:r w:rsidRPr="00D60B63">
        <w:t>–</w:t>
      </w:r>
      <w:r w:rsidR="00D72BFD" w:rsidRPr="00D60B63">
        <w:t xml:space="preserve"> siekia ugdymo ir ugdymosi kokybės; </w:t>
      </w:r>
    </w:p>
    <w:p w14:paraId="0AD5FAFA" w14:textId="77777777" w:rsidR="00BE317F" w:rsidRPr="00D60B63" w:rsidRDefault="001C6507" w:rsidP="001C6507">
      <w:pPr>
        <w:ind w:left="420" w:firstLine="289"/>
        <w:jc w:val="both"/>
      </w:pPr>
      <w:r w:rsidRPr="00D60B63">
        <w:t>–</w:t>
      </w:r>
      <w:r w:rsidR="005E0A61" w:rsidRPr="00D60B63">
        <w:t xml:space="preserve"> </w:t>
      </w:r>
      <w:r w:rsidR="000474D1" w:rsidRPr="00D60B63">
        <w:t>kuria jaukią, psichologi</w:t>
      </w:r>
      <w:r w:rsidR="00AA136B" w:rsidRPr="00D60B63">
        <w:t>škai ir fiziškai saugią a</w:t>
      </w:r>
      <w:r w:rsidR="00755BA0" w:rsidRPr="00D60B63">
        <w:t xml:space="preserve">plinką; </w:t>
      </w:r>
    </w:p>
    <w:p w14:paraId="4E09F34E" w14:textId="77777777" w:rsidR="00884727" w:rsidRPr="00D60B63" w:rsidRDefault="001C6507" w:rsidP="001C6507">
      <w:pPr>
        <w:ind w:left="420" w:firstLine="289"/>
        <w:jc w:val="both"/>
      </w:pPr>
      <w:r w:rsidRPr="00D60B63">
        <w:t>–</w:t>
      </w:r>
      <w:r w:rsidR="00884727" w:rsidRPr="00D60B63">
        <w:t xml:space="preserve"> bendrauja ir bendradarbiauja su mokinių tėvais (globėjais) bei socialiniais partneriais;</w:t>
      </w:r>
    </w:p>
    <w:p w14:paraId="6EC7D0CC" w14:textId="77777777" w:rsidR="006318F3" w:rsidRPr="00D60B63" w:rsidRDefault="001C6507" w:rsidP="001C6507">
      <w:pPr>
        <w:ind w:left="420" w:firstLine="289"/>
        <w:jc w:val="both"/>
      </w:pPr>
      <w:r w:rsidRPr="00D60B63">
        <w:t>–</w:t>
      </w:r>
      <w:r w:rsidR="006318F3" w:rsidRPr="00D60B63">
        <w:t xml:space="preserve"> ugdo pilietiškumą, saugo bei puoselėja krašto istorinį-kultūrinį paveldą</w:t>
      </w:r>
      <w:r w:rsidR="005503A4" w:rsidRPr="00D60B63">
        <w:t>;</w:t>
      </w:r>
    </w:p>
    <w:p w14:paraId="02A21DAC" w14:textId="77777777" w:rsidR="00884727" w:rsidRPr="00D60B63" w:rsidRDefault="001C6507" w:rsidP="001C6507">
      <w:pPr>
        <w:ind w:left="420" w:firstLine="289"/>
        <w:jc w:val="both"/>
      </w:pPr>
      <w:r w:rsidRPr="00D60B63">
        <w:t>–</w:t>
      </w:r>
      <w:r w:rsidR="005503A4" w:rsidRPr="00D60B63">
        <w:t xml:space="preserve"> at</w:t>
      </w:r>
      <w:r w:rsidR="00884727" w:rsidRPr="00D60B63">
        <w:t>vira visuomenei.</w:t>
      </w:r>
    </w:p>
    <w:p w14:paraId="2058F0D4" w14:textId="77777777" w:rsidR="00884727" w:rsidRPr="00D60B63" w:rsidRDefault="00884727" w:rsidP="001C6507">
      <w:pPr>
        <w:ind w:left="420" w:firstLine="289"/>
        <w:jc w:val="both"/>
        <w:rPr>
          <w:b/>
        </w:rPr>
      </w:pPr>
    </w:p>
    <w:p w14:paraId="0F1BC857" w14:textId="77777777" w:rsidR="00BE317F" w:rsidRPr="00D60B63" w:rsidRDefault="00755BA0" w:rsidP="001C6507">
      <w:pPr>
        <w:tabs>
          <w:tab w:val="left" w:pos="709"/>
        </w:tabs>
        <w:jc w:val="both"/>
        <w:rPr>
          <w:b/>
        </w:rPr>
      </w:pPr>
      <w:r w:rsidRPr="00D60B63">
        <w:rPr>
          <w:b/>
        </w:rPr>
        <w:t xml:space="preserve">Vertybės </w:t>
      </w:r>
    </w:p>
    <w:p w14:paraId="37E17B7C" w14:textId="77777777" w:rsidR="00BE317F" w:rsidRPr="00D60B63" w:rsidRDefault="001C6507" w:rsidP="001C6507">
      <w:pPr>
        <w:ind w:left="420" w:firstLine="289"/>
        <w:jc w:val="both"/>
      </w:pPr>
      <w:r w:rsidRPr="00D60B63">
        <w:t>–</w:t>
      </w:r>
      <w:r w:rsidR="0095327B" w:rsidRPr="00D60B63">
        <w:t xml:space="preserve"> Veiklos kokybė ir atsakomybė.</w:t>
      </w:r>
    </w:p>
    <w:p w14:paraId="604B21A1" w14:textId="77777777" w:rsidR="00BE317F" w:rsidRPr="00D60B63" w:rsidRDefault="001C6507" w:rsidP="001C6507">
      <w:pPr>
        <w:ind w:left="420" w:firstLine="289"/>
        <w:jc w:val="both"/>
      </w:pPr>
      <w:r w:rsidRPr="00D60B63">
        <w:t>–</w:t>
      </w:r>
      <w:r w:rsidR="00824506" w:rsidRPr="00D60B63">
        <w:t xml:space="preserve"> Bendradarbiavimas, tolerancija, pasitikėjimas, atvirumas</w:t>
      </w:r>
      <w:r w:rsidR="0064097A" w:rsidRPr="00D60B63">
        <w:t>.</w:t>
      </w:r>
    </w:p>
    <w:p w14:paraId="3D5618AC" w14:textId="77777777" w:rsidR="00BE317F" w:rsidRPr="00D60B63" w:rsidRDefault="001C6507" w:rsidP="001C6507">
      <w:pPr>
        <w:ind w:left="420" w:firstLine="289"/>
        <w:jc w:val="both"/>
      </w:pPr>
      <w:r w:rsidRPr="00D60B63">
        <w:t>–</w:t>
      </w:r>
      <w:r w:rsidR="00755BA0" w:rsidRPr="00D60B63">
        <w:t xml:space="preserve"> Tradicijų puoselėjimas. </w:t>
      </w:r>
    </w:p>
    <w:p w14:paraId="2AFD49A4" w14:textId="77777777" w:rsidR="00246980" w:rsidRPr="00D60B63" w:rsidRDefault="00246980" w:rsidP="00246980">
      <w:pPr>
        <w:pStyle w:val="Heading2"/>
        <w:jc w:val="center"/>
        <w:rPr>
          <w:rFonts w:ascii="Times New Roman" w:hAnsi="Times New Roman"/>
          <w:i w:val="0"/>
          <w:sz w:val="24"/>
          <w:szCs w:val="24"/>
        </w:rPr>
      </w:pPr>
      <w:bookmarkStart w:id="22" w:name="_Toc123556846"/>
      <w:r w:rsidRPr="00D60B63">
        <w:rPr>
          <w:rFonts w:ascii="Times New Roman" w:hAnsi="Times New Roman"/>
          <w:i w:val="0"/>
          <w:sz w:val="24"/>
          <w:szCs w:val="24"/>
        </w:rPr>
        <w:t xml:space="preserve">4.2. </w:t>
      </w:r>
      <w:r w:rsidR="0095327B" w:rsidRPr="00D60B63">
        <w:rPr>
          <w:rFonts w:ascii="Times New Roman" w:hAnsi="Times New Roman"/>
          <w:i w:val="0"/>
          <w:sz w:val="24"/>
          <w:szCs w:val="24"/>
        </w:rPr>
        <w:t>Strateginiai tikslai ir uždaviniai</w:t>
      </w:r>
      <w:bookmarkEnd w:id="22"/>
    </w:p>
    <w:p w14:paraId="51FED32C" w14:textId="77777777" w:rsidR="00246980" w:rsidRPr="00D60B63" w:rsidRDefault="00246980" w:rsidP="007A2D3C">
      <w:pPr>
        <w:jc w:val="both"/>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3402"/>
        <w:gridCol w:w="1276"/>
        <w:gridCol w:w="1701"/>
        <w:gridCol w:w="2126"/>
      </w:tblGrid>
      <w:tr w:rsidR="006A3D61" w:rsidRPr="00D60B63" w14:paraId="106DEB24" w14:textId="77777777" w:rsidTr="65676A90">
        <w:tc>
          <w:tcPr>
            <w:tcW w:w="15021" w:type="dxa"/>
            <w:gridSpan w:val="6"/>
            <w:shd w:val="clear" w:color="auto" w:fill="auto"/>
          </w:tcPr>
          <w:p w14:paraId="37F81A79" w14:textId="77777777" w:rsidR="00FD7CDF" w:rsidRPr="00D60B63" w:rsidRDefault="762AB17F" w:rsidP="6F4227AF">
            <w:pPr>
              <w:rPr>
                <w:b/>
                <w:bCs/>
                <w:i/>
                <w:iCs/>
              </w:rPr>
            </w:pPr>
            <w:r w:rsidRPr="00D60B63">
              <w:rPr>
                <w:b/>
                <w:bCs/>
              </w:rPr>
              <w:t xml:space="preserve">I TIKSLAS. </w:t>
            </w:r>
            <w:r w:rsidRPr="00D60B63">
              <w:rPr>
                <w:b/>
                <w:bCs/>
                <w:i/>
                <w:iCs/>
              </w:rPr>
              <w:t>Tobulinti ugdymo(si) kokybę, siekiant</w:t>
            </w:r>
            <w:r w:rsidR="530B263A" w:rsidRPr="00D60B63">
              <w:rPr>
                <w:b/>
                <w:bCs/>
                <w:i/>
                <w:iCs/>
              </w:rPr>
              <w:t xml:space="preserve">, kad </w:t>
            </w:r>
            <w:r w:rsidRPr="00D60B63">
              <w:rPr>
                <w:b/>
                <w:bCs/>
                <w:i/>
                <w:iCs/>
              </w:rPr>
              <w:t>kiekvien</w:t>
            </w:r>
            <w:r w:rsidR="1E0C63DA" w:rsidRPr="00D60B63">
              <w:rPr>
                <w:b/>
                <w:bCs/>
                <w:i/>
                <w:iCs/>
              </w:rPr>
              <w:t>as</w:t>
            </w:r>
            <w:r w:rsidRPr="00D60B63">
              <w:rPr>
                <w:b/>
                <w:bCs/>
                <w:i/>
                <w:iCs/>
              </w:rPr>
              <w:t xml:space="preserve"> mokin</w:t>
            </w:r>
            <w:r w:rsidR="541DB7DB" w:rsidRPr="00D60B63">
              <w:rPr>
                <w:b/>
                <w:bCs/>
                <w:i/>
                <w:iCs/>
              </w:rPr>
              <w:t>ys</w:t>
            </w:r>
            <w:r w:rsidR="18E08243" w:rsidRPr="00D60B63">
              <w:rPr>
                <w:b/>
                <w:bCs/>
                <w:i/>
                <w:iCs/>
              </w:rPr>
              <w:t xml:space="preserve"> pagal savo</w:t>
            </w:r>
            <w:r w:rsidR="17435E85" w:rsidRPr="00D60B63">
              <w:rPr>
                <w:b/>
                <w:bCs/>
                <w:i/>
                <w:iCs/>
              </w:rPr>
              <w:t xml:space="preserve"> galimybes</w:t>
            </w:r>
            <w:r w:rsidRPr="00D60B63">
              <w:rPr>
                <w:b/>
                <w:bCs/>
                <w:i/>
                <w:iCs/>
              </w:rPr>
              <w:t xml:space="preserve"> </w:t>
            </w:r>
            <w:r w:rsidR="01DD5D6E" w:rsidRPr="00D60B63">
              <w:rPr>
                <w:b/>
                <w:bCs/>
                <w:i/>
                <w:iCs/>
              </w:rPr>
              <w:t>įsitrauk</w:t>
            </w:r>
            <w:r w:rsidR="1B184AEB" w:rsidRPr="00D60B63">
              <w:rPr>
                <w:b/>
                <w:bCs/>
                <w:i/>
                <w:iCs/>
              </w:rPr>
              <w:t>tų</w:t>
            </w:r>
            <w:r w:rsidR="01DD5D6E" w:rsidRPr="00D60B63">
              <w:rPr>
                <w:b/>
                <w:bCs/>
                <w:i/>
                <w:iCs/>
              </w:rPr>
              <w:t xml:space="preserve"> į ugdymo</w:t>
            </w:r>
            <w:r w:rsidR="29104B3F" w:rsidRPr="00D60B63">
              <w:rPr>
                <w:b/>
                <w:bCs/>
                <w:i/>
                <w:iCs/>
              </w:rPr>
              <w:t>(si)</w:t>
            </w:r>
            <w:r w:rsidR="01DD5D6E" w:rsidRPr="00D60B63">
              <w:rPr>
                <w:b/>
                <w:bCs/>
                <w:i/>
                <w:iCs/>
              </w:rPr>
              <w:t xml:space="preserve"> procesą.</w:t>
            </w:r>
          </w:p>
          <w:p w14:paraId="441C657B" w14:textId="77777777" w:rsidR="00FD7CDF" w:rsidRPr="00D60B63" w:rsidRDefault="00FD7CDF" w:rsidP="0006783F"/>
        </w:tc>
      </w:tr>
      <w:tr w:rsidR="00276369" w:rsidRPr="00D60B63" w14:paraId="2F6B5C72" w14:textId="77777777" w:rsidTr="65676A90">
        <w:tc>
          <w:tcPr>
            <w:tcW w:w="3256" w:type="dxa"/>
            <w:shd w:val="clear" w:color="auto" w:fill="auto"/>
          </w:tcPr>
          <w:p w14:paraId="63E2742E" w14:textId="77777777" w:rsidR="00FD7CDF" w:rsidRPr="00D60B63" w:rsidRDefault="00FD7CDF" w:rsidP="0006783F">
            <w:pPr>
              <w:rPr>
                <w:b/>
                <w:bCs/>
              </w:rPr>
            </w:pPr>
            <w:r w:rsidRPr="00D60B63">
              <w:rPr>
                <w:b/>
                <w:bCs/>
              </w:rPr>
              <w:t>Uždaviniai</w:t>
            </w:r>
          </w:p>
        </w:tc>
        <w:tc>
          <w:tcPr>
            <w:tcW w:w="3260" w:type="dxa"/>
            <w:shd w:val="clear" w:color="auto" w:fill="auto"/>
          </w:tcPr>
          <w:p w14:paraId="018FFA15" w14:textId="77777777" w:rsidR="00FD7CDF" w:rsidRPr="00D60B63" w:rsidRDefault="00FD7CDF" w:rsidP="0006783F">
            <w:pPr>
              <w:rPr>
                <w:b/>
                <w:bCs/>
              </w:rPr>
            </w:pPr>
            <w:r w:rsidRPr="00D60B63">
              <w:rPr>
                <w:b/>
                <w:bCs/>
              </w:rPr>
              <w:t>Priemonės</w:t>
            </w:r>
          </w:p>
        </w:tc>
        <w:tc>
          <w:tcPr>
            <w:tcW w:w="3402" w:type="dxa"/>
            <w:shd w:val="clear" w:color="auto" w:fill="auto"/>
          </w:tcPr>
          <w:p w14:paraId="0B79A44A" w14:textId="77777777" w:rsidR="00FD7CDF" w:rsidRPr="00D60B63" w:rsidRDefault="00FD7CDF" w:rsidP="0006783F">
            <w:pPr>
              <w:rPr>
                <w:b/>
                <w:bCs/>
              </w:rPr>
            </w:pPr>
            <w:r w:rsidRPr="00D60B63">
              <w:rPr>
                <w:b/>
                <w:bCs/>
              </w:rPr>
              <w:t>Pasiekimo indikatorius</w:t>
            </w:r>
          </w:p>
        </w:tc>
        <w:tc>
          <w:tcPr>
            <w:tcW w:w="1276" w:type="dxa"/>
            <w:shd w:val="clear" w:color="auto" w:fill="auto"/>
          </w:tcPr>
          <w:p w14:paraId="54A06840" w14:textId="77777777" w:rsidR="00FD7CDF" w:rsidRPr="00D60B63" w:rsidRDefault="00FD7CDF" w:rsidP="0006783F">
            <w:pPr>
              <w:rPr>
                <w:b/>
                <w:bCs/>
              </w:rPr>
            </w:pPr>
            <w:r w:rsidRPr="00D60B63">
              <w:rPr>
                <w:b/>
                <w:bCs/>
              </w:rPr>
              <w:t>Pasiekimo laikas</w:t>
            </w:r>
          </w:p>
        </w:tc>
        <w:tc>
          <w:tcPr>
            <w:tcW w:w="1701" w:type="dxa"/>
            <w:shd w:val="clear" w:color="auto" w:fill="auto"/>
          </w:tcPr>
          <w:p w14:paraId="28CC3B87" w14:textId="77777777" w:rsidR="00FD7CDF" w:rsidRPr="00D60B63" w:rsidRDefault="00FD7CDF" w:rsidP="0006783F">
            <w:pPr>
              <w:rPr>
                <w:b/>
                <w:bCs/>
              </w:rPr>
            </w:pPr>
            <w:r w:rsidRPr="00D60B63">
              <w:rPr>
                <w:b/>
                <w:bCs/>
              </w:rPr>
              <w:t>Atsakingi vykdytojai</w:t>
            </w:r>
          </w:p>
        </w:tc>
        <w:tc>
          <w:tcPr>
            <w:tcW w:w="2126" w:type="dxa"/>
            <w:shd w:val="clear" w:color="auto" w:fill="auto"/>
          </w:tcPr>
          <w:p w14:paraId="3E1464CA" w14:textId="77777777" w:rsidR="00FD7CDF" w:rsidRPr="00D60B63" w:rsidRDefault="00FD7CDF" w:rsidP="0006783F">
            <w:pPr>
              <w:rPr>
                <w:b/>
                <w:bCs/>
              </w:rPr>
            </w:pPr>
            <w:r w:rsidRPr="00D60B63">
              <w:rPr>
                <w:b/>
                <w:bCs/>
              </w:rPr>
              <w:t>Numatomi finansavimo šaltiniai</w:t>
            </w:r>
          </w:p>
        </w:tc>
      </w:tr>
      <w:tr w:rsidR="00276369" w:rsidRPr="00D60B63" w14:paraId="41E17088" w14:textId="77777777" w:rsidTr="00B140CE">
        <w:trPr>
          <w:trHeight w:val="4955"/>
        </w:trPr>
        <w:tc>
          <w:tcPr>
            <w:tcW w:w="3256" w:type="dxa"/>
            <w:shd w:val="clear" w:color="auto" w:fill="auto"/>
          </w:tcPr>
          <w:p w14:paraId="44C64AB2" w14:textId="77777777" w:rsidR="00FD7CDF" w:rsidRPr="00D60B63" w:rsidRDefault="21ADC405" w:rsidP="0082753E">
            <w:pPr>
              <w:pStyle w:val="ListParagraph"/>
              <w:numPr>
                <w:ilvl w:val="1"/>
                <w:numId w:val="29"/>
              </w:numPr>
              <w:tabs>
                <w:tab w:val="left" w:pos="585"/>
              </w:tabs>
              <w:ind w:left="0" w:firstLine="22"/>
              <w:contextualSpacing/>
              <w:jc w:val="both"/>
              <w:rPr>
                <w:rFonts w:ascii="Times New Roman" w:hAnsi="Times New Roman" w:cs="Times New Roman"/>
                <w:sz w:val="24"/>
                <w:szCs w:val="24"/>
              </w:rPr>
            </w:pPr>
            <w:r w:rsidRPr="00D60B63">
              <w:rPr>
                <w:rFonts w:ascii="Times New Roman" w:hAnsi="Times New Roman" w:cs="Times New Roman"/>
                <w:sz w:val="24"/>
                <w:szCs w:val="24"/>
              </w:rPr>
              <w:lastRenderedPageBreak/>
              <w:t>Sėkminga</w:t>
            </w:r>
            <w:r w:rsidR="77235FE8" w:rsidRPr="00D60B63">
              <w:rPr>
                <w:rFonts w:ascii="Times New Roman" w:hAnsi="Times New Roman" w:cs="Times New Roman"/>
                <w:sz w:val="24"/>
                <w:szCs w:val="24"/>
              </w:rPr>
              <w:t>i diegti</w:t>
            </w:r>
            <w:r w:rsidRPr="00D60B63">
              <w:rPr>
                <w:rFonts w:ascii="Times New Roman" w:hAnsi="Times New Roman" w:cs="Times New Roman"/>
                <w:sz w:val="24"/>
                <w:szCs w:val="24"/>
              </w:rPr>
              <w:t xml:space="preserve"> atnaujint</w:t>
            </w:r>
            <w:r w:rsidR="0C629D3A" w:rsidRPr="00D60B63">
              <w:rPr>
                <w:rFonts w:ascii="Times New Roman" w:hAnsi="Times New Roman" w:cs="Times New Roman"/>
                <w:sz w:val="24"/>
                <w:szCs w:val="24"/>
              </w:rPr>
              <w:t xml:space="preserve">ą </w:t>
            </w:r>
            <w:r w:rsidRPr="00D60B63">
              <w:rPr>
                <w:rFonts w:ascii="Times New Roman" w:hAnsi="Times New Roman" w:cs="Times New Roman"/>
                <w:sz w:val="24"/>
                <w:szCs w:val="24"/>
              </w:rPr>
              <w:t>ugdymo turin</w:t>
            </w:r>
            <w:r w:rsidR="752A5A7C" w:rsidRPr="00D60B63">
              <w:rPr>
                <w:rFonts w:ascii="Times New Roman" w:hAnsi="Times New Roman" w:cs="Times New Roman"/>
                <w:sz w:val="24"/>
                <w:szCs w:val="24"/>
              </w:rPr>
              <w:t>į</w:t>
            </w:r>
            <w:r w:rsidRPr="00D60B63">
              <w:rPr>
                <w:rFonts w:ascii="Times New Roman" w:hAnsi="Times New Roman" w:cs="Times New Roman"/>
                <w:sz w:val="24"/>
                <w:szCs w:val="24"/>
              </w:rPr>
              <w:t xml:space="preserve"> (UTA)</w:t>
            </w:r>
            <w:r w:rsidR="1A8E534B" w:rsidRPr="00D60B63">
              <w:rPr>
                <w:rFonts w:ascii="Times New Roman" w:hAnsi="Times New Roman" w:cs="Times New Roman"/>
                <w:sz w:val="24"/>
                <w:szCs w:val="24"/>
              </w:rPr>
              <w:t>.</w:t>
            </w:r>
          </w:p>
        </w:tc>
        <w:tc>
          <w:tcPr>
            <w:tcW w:w="3260" w:type="dxa"/>
            <w:shd w:val="clear" w:color="auto" w:fill="auto"/>
          </w:tcPr>
          <w:p w14:paraId="062C5ADF" w14:textId="77777777" w:rsidR="006B36C7" w:rsidRPr="00D60B63" w:rsidRDefault="00DA0D7B" w:rsidP="0082753E">
            <w:pPr>
              <w:pStyle w:val="ListParagraph"/>
              <w:numPr>
                <w:ilvl w:val="2"/>
                <w:numId w:val="23"/>
              </w:numPr>
              <w:tabs>
                <w:tab w:val="left" w:pos="595"/>
                <w:tab w:val="left" w:pos="1156"/>
              </w:tabs>
              <w:ind w:left="-113" w:firstLine="113"/>
              <w:contextualSpacing/>
              <w:jc w:val="both"/>
              <w:rPr>
                <w:rFonts w:ascii="Times New Roman" w:hAnsi="Times New Roman" w:cs="Times New Roman"/>
                <w:sz w:val="24"/>
                <w:szCs w:val="24"/>
              </w:rPr>
            </w:pPr>
            <w:r w:rsidRPr="00D60B63">
              <w:rPr>
                <w:rFonts w:ascii="Times New Roman" w:hAnsi="Times New Roman" w:cs="Times New Roman"/>
                <w:sz w:val="24"/>
                <w:szCs w:val="24"/>
              </w:rPr>
              <w:t xml:space="preserve"> Kryptingas k</w:t>
            </w:r>
            <w:r w:rsidR="00514202" w:rsidRPr="00D60B63">
              <w:rPr>
                <w:rFonts w:ascii="Times New Roman" w:hAnsi="Times New Roman" w:cs="Times New Roman"/>
                <w:sz w:val="24"/>
                <w:szCs w:val="24"/>
              </w:rPr>
              <w:t>valifikacijos tobulinimas vadovams, mokytojams, švietimo pagalbos specialistams UTA aktualijomis</w:t>
            </w:r>
            <w:r w:rsidR="043E124C" w:rsidRPr="00D60B63">
              <w:rPr>
                <w:rFonts w:ascii="Times New Roman" w:hAnsi="Times New Roman" w:cs="Times New Roman"/>
                <w:sz w:val="24"/>
                <w:szCs w:val="24"/>
              </w:rPr>
              <w:t xml:space="preserve">. </w:t>
            </w:r>
          </w:p>
          <w:p w14:paraId="6EA6C612" w14:textId="77777777" w:rsidR="006B36C7" w:rsidRPr="00D60B63" w:rsidRDefault="006B36C7" w:rsidP="0082753E">
            <w:pPr>
              <w:pStyle w:val="ListParagraph"/>
              <w:numPr>
                <w:ilvl w:val="2"/>
                <w:numId w:val="23"/>
              </w:numPr>
              <w:tabs>
                <w:tab w:val="left" w:pos="595"/>
                <w:tab w:val="left" w:pos="1156"/>
              </w:tabs>
              <w:ind w:left="-113" w:firstLine="113"/>
              <w:contextualSpacing/>
              <w:jc w:val="both"/>
              <w:rPr>
                <w:rFonts w:ascii="Times New Roman" w:hAnsi="Times New Roman" w:cs="Times New Roman"/>
                <w:sz w:val="24"/>
                <w:szCs w:val="24"/>
              </w:rPr>
            </w:pPr>
            <w:r w:rsidRPr="00D60B63">
              <w:rPr>
                <w:rFonts w:ascii="Times New Roman" w:hAnsi="Times New Roman" w:cs="Times New Roman"/>
                <w:sz w:val="24"/>
                <w:szCs w:val="24"/>
              </w:rPr>
              <w:t>Pasirengimo diegti UTA situacijos analizė ir poreikių nustatymas</w:t>
            </w:r>
          </w:p>
          <w:p w14:paraId="0F098F10" w14:textId="77777777" w:rsidR="0082753E" w:rsidRPr="00D60B63" w:rsidRDefault="00DA0D7B" w:rsidP="0082753E">
            <w:pPr>
              <w:pStyle w:val="ListParagraph"/>
              <w:numPr>
                <w:ilvl w:val="2"/>
                <w:numId w:val="23"/>
              </w:numPr>
              <w:tabs>
                <w:tab w:val="left" w:pos="595"/>
                <w:tab w:val="left" w:pos="1156"/>
              </w:tabs>
              <w:ind w:left="-113" w:firstLine="113"/>
              <w:contextualSpacing/>
              <w:jc w:val="both"/>
              <w:rPr>
                <w:rFonts w:ascii="Times New Roman" w:hAnsi="Times New Roman" w:cs="Times New Roman"/>
                <w:sz w:val="24"/>
                <w:szCs w:val="24"/>
              </w:rPr>
            </w:pPr>
            <w:r w:rsidRPr="00D60B63">
              <w:rPr>
                <w:rFonts w:ascii="Times New Roman" w:hAnsi="Times New Roman" w:cs="Times New Roman"/>
                <w:sz w:val="24"/>
                <w:szCs w:val="24"/>
              </w:rPr>
              <w:t>K</w:t>
            </w:r>
            <w:r w:rsidR="006B36C7" w:rsidRPr="00D60B63">
              <w:rPr>
                <w:rFonts w:ascii="Times New Roman" w:hAnsi="Times New Roman" w:cs="Times New Roman"/>
                <w:sz w:val="24"/>
                <w:szCs w:val="24"/>
              </w:rPr>
              <w:t>olegialios metodinės pagalbos bei paramos teikimas</w:t>
            </w:r>
            <w:r w:rsidR="00373C9E" w:rsidRPr="00D60B63">
              <w:rPr>
                <w:rFonts w:ascii="Times New Roman" w:hAnsi="Times New Roman" w:cs="Times New Roman"/>
                <w:sz w:val="24"/>
                <w:szCs w:val="24"/>
              </w:rPr>
              <w:t>.</w:t>
            </w:r>
          </w:p>
          <w:p w14:paraId="7CC2094A" w14:textId="77777777" w:rsidR="006A3D61" w:rsidRPr="00D60B63" w:rsidRDefault="00373C9E" w:rsidP="0082753E">
            <w:pPr>
              <w:pStyle w:val="ListParagraph"/>
              <w:numPr>
                <w:ilvl w:val="2"/>
                <w:numId w:val="23"/>
              </w:numPr>
              <w:tabs>
                <w:tab w:val="left" w:pos="595"/>
                <w:tab w:val="left" w:pos="1156"/>
              </w:tabs>
              <w:ind w:left="-113" w:firstLine="113"/>
              <w:contextualSpacing/>
              <w:jc w:val="both"/>
              <w:rPr>
                <w:rFonts w:ascii="Times New Roman" w:hAnsi="Times New Roman" w:cs="Times New Roman"/>
                <w:sz w:val="24"/>
                <w:szCs w:val="24"/>
              </w:rPr>
            </w:pPr>
            <w:r w:rsidRPr="00D60B63">
              <w:rPr>
                <w:rFonts w:ascii="Times New Roman" w:hAnsi="Times New Roman" w:cs="Times New Roman"/>
                <w:sz w:val="24"/>
                <w:szCs w:val="24"/>
              </w:rPr>
              <w:t>Įgyvendinama atnaujinta priešmokyklinio ugdymo programą</w:t>
            </w:r>
            <w:r w:rsidR="009046C3" w:rsidRPr="00D60B63">
              <w:rPr>
                <w:rFonts w:ascii="Times New Roman" w:hAnsi="Times New Roman" w:cs="Times New Roman"/>
                <w:sz w:val="24"/>
                <w:szCs w:val="24"/>
              </w:rPr>
              <w:t xml:space="preserve"> įtrauk</w:t>
            </w:r>
            <w:r w:rsidR="00761D2B" w:rsidRPr="00D60B63">
              <w:rPr>
                <w:rFonts w:ascii="Times New Roman" w:hAnsi="Times New Roman" w:cs="Times New Roman"/>
                <w:sz w:val="24"/>
                <w:szCs w:val="24"/>
              </w:rPr>
              <w:t>i</w:t>
            </w:r>
            <w:r w:rsidR="009046C3" w:rsidRPr="00D60B63">
              <w:rPr>
                <w:rFonts w:ascii="Times New Roman" w:hAnsi="Times New Roman" w:cs="Times New Roman"/>
                <w:sz w:val="24"/>
                <w:szCs w:val="24"/>
              </w:rPr>
              <w:t>ant įvairių poreikių vaikus, siekiant ugdytinių ugdymosi pažangos.</w:t>
            </w:r>
          </w:p>
        </w:tc>
        <w:tc>
          <w:tcPr>
            <w:tcW w:w="3402" w:type="dxa"/>
            <w:shd w:val="clear" w:color="auto" w:fill="auto"/>
          </w:tcPr>
          <w:p w14:paraId="3AEB49BA" w14:textId="77777777" w:rsidR="0BDCC482" w:rsidRPr="00D60B63" w:rsidRDefault="01727840" w:rsidP="039371AA">
            <w:pPr>
              <w:jc w:val="both"/>
            </w:pPr>
            <w:r w:rsidRPr="00D60B63">
              <w:t>Kiekvienas</w:t>
            </w:r>
            <w:r w:rsidR="00DA0D7B" w:rsidRPr="00D60B63">
              <w:t xml:space="preserve"> vadovas,</w:t>
            </w:r>
            <w:r w:rsidRPr="00D60B63">
              <w:t xml:space="preserve"> mokytojas</w:t>
            </w:r>
            <w:r w:rsidR="00514202" w:rsidRPr="00D60B63">
              <w:t xml:space="preserve">, </w:t>
            </w:r>
            <w:r w:rsidR="00DA0D7B" w:rsidRPr="00D60B63">
              <w:t xml:space="preserve">švietimo </w:t>
            </w:r>
            <w:r w:rsidR="00514202" w:rsidRPr="00D60B63">
              <w:t>pagalbos specialistas</w:t>
            </w:r>
            <w:r w:rsidRPr="00D60B63">
              <w:t xml:space="preserve"> dalyvavo bent viename </w:t>
            </w:r>
            <w:r w:rsidR="1A02546E" w:rsidRPr="00D60B63">
              <w:t xml:space="preserve">Ugdymo turinio atnaujinimo </w:t>
            </w:r>
            <w:r w:rsidRPr="00D60B63">
              <w:t>(UTA) kvalifikacijos tobulinimo renginyje.</w:t>
            </w:r>
          </w:p>
          <w:p w14:paraId="6F78497F" w14:textId="77777777" w:rsidR="00FD7CDF" w:rsidRPr="00D60B63" w:rsidRDefault="3163C9C4" w:rsidP="00DA0D7B">
            <w:pPr>
              <w:tabs>
                <w:tab w:val="left" w:pos="595"/>
              </w:tabs>
              <w:contextualSpacing/>
            </w:pPr>
            <w:r w:rsidRPr="00D60B63">
              <w:t>Stebėtos ir aptartos ne mažiau kaip 2 kiekvieno mokytojo pamokos</w:t>
            </w:r>
            <w:r w:rsidR="00373C9E" w:rsidRPr="00D60B63">
              <w:t xml:space="preserve">/veiklos </w:t>
            </w:r>
            <w:r w:rsidRPr="00D60B63">
              <w:t xml:space="preserve">per mokslo metus. </w:t>
            </w:r>
            <w:r w:rsidR="00DA0D7B" w:rsidRPr="00D60B63">
              <w:t xml:space="preserve">Metodinėse grupėse parengti susitarimai dėl pamokos struktūros </w:t>
            </w:r>
            <w:r w:rsidR="00373C9E" w:rsidRPr="00D60B63">
              <w:t xml:space="preserve">ir veiklų organizavimo </w:t>
            </w:r>
            <w:r w:rsidR="00DA0D7B" w:rsidRPr="00D60B63">
              <w:t>tobulinimo</w:t>
            </w:r>
            <w:r w:rsidRPr="00D60B63">
              <w:t>.</w:t>
            </w:r>
          </w:p>
          <w:p w14:paraId="74A880AC" w14:textId="77777777" w:rsidR="004D17F4" w:rsidRPr="00D60B63" w:rsidRDefault="165B3D23" w:rsidP="00373C9E">
            <w:pPr>
              <w:jc w:val="both"/>
            </w:pPr>
            <w:r w:rsidRPr="00D60B63">
              <w:t>Dauguma mokytojų suplanuoja ir</w:t>
            </w:r>
            <w:r w:rsidR="024BFE02" w:rsidRPr="00D60B63">
              <w:t xml:space="preserve"> per mokslo metus</w:t>
            </w:r>
            <w:r w:rsidR="00E9230B" w:rsidRPr="00D60B63">
              <w:t xml:space="preserve"> </w:t>
            </w:r>
            <w:r w:rsidRPr="00D60B63">
              <w:t>praveda bent po vieną STEAM</w:t>
            </w:r>
            <w:r w:rsidR="00E9230B" w:rsidRPr="00D60B63">
              <w:t xml:space="preserve"> pamoką ir bent po dvi pamokas, į kurias integruotas kultūrinis ugdymas.</w:t>
            </w:r>
          </w:p>
        </w:tc>
        <w:tc>
          <w:tcPr>
            <w:tcW w:w="1276" w:type="dxa"/>
            <w:shd w:val="clear" w:color="auto" w:fill="auto"/>
          </w:tcPr>
          <w:p w14:paraId="7F5D4A48" w14:textId="77777777" w:rsidR="00FD7CDF" w:rsidRPr="00D60B63" w:rsidRDefault="6B257C4D" w:rsidP="65676A90">
            <w:pPr>
              <w:spacing w:line="259" w:lineRule="auto"/>
              <w:jc w:val="both"/>
            </w:pPr>
            <w:r w:rsidRPr="00D60B63">
              <w:t>2023–202</w:t>
            </w:r>
            <w:r w:rsidR="00373C9E" w:rsidRPr="00D60B63">
              <w:t>5</w:t>
            </w:r>
          </w:p>
        </w:tc>
        <w:tc>
          <w:tcPr>
            <w:tcW w:w="1701" w:type="dxa"/>
            <w:shd w:val="clear" w:color="auto" w:fill="auto"/>
          </w:tcPr>
          <w:p w14:paraId="38F7997A" w14:textId="77777777" w:rsidR="00FD7CDF" w:rsidRPr="00D60B63" w:rsidRDefault="3163C9C4" w:rsidP="0006783F">
            <w:pPr>
              <w:jc w:val="both"/>
            </w:pPr>
            <w:r w:rsidRPr="00D60B63">
              <w:t xml:space="preserve">Direktorius, </w:t>
            </w:r>
            <w:r w:rsidR="00373C9E" w:rsidRPr="00D60B63">
              <w:t xml:space="preserve">direktoriaus </w:t>
            </w:r>
            <w:r w:rsidRPr="00D60B63">
              <w:t>pavaduotojas ugdymui, metodin</w:t>
            </w:r>
            <w:r w:rsidR="0082753E" w:rsidRPr="00D60B63">
              <w:t xml:space="preserve">ių </w:t>
            </w:r>
            <w:r w:rsidRPr="00D60B63">
              <w:t>grup</w:t>
            </w:r>
            <w:r w:rsidR="0082753E" w:rsidRPr="00D60B63">
              <w:t>ių pirmininkai</w:t>
            </w:r>
            <w:r w:rsidR="00373C9E" w:rsidRPr="00D60B63">
              <w:t>.</w:t>
            </w:r>
          </w:p>
        </w:tc>
        <w:tc>
          <w:tcPr>
            <w:tcW w:w="2126" w:type="dxa"/>
            <w:shd w:val="clear" w:color="auto" w:fill="auto"/>
          </w:tcPr>
          <w:p w14:paraId="0DC7B7C3" w14:textId="77777777" w:rsidR="00FD7CDF" w:rsidRPr="00D60B63" w:rsidRDefault="00FD7CDF" w:rsidP="0006783F">
            <w:pPr>
              <w:jc w:val="both"/>
            </w:pPr>
            <w:r w:rsidRPr="00D60B63">
              <w:t>Mokymo lėšos, žmogiškieji ištekliai</w:t>
            </w:r>
          </w:p>
        </w:tc>
      </w:tr>
      <w:tr w:rsidR="00276369" w:rsidRPr="00D60B63" w14:paraId="6F082E11" w14:textId="77777777" w:rsidTr="65676A90">
        <w:trPr>
          <w:trHeight w:val="2025"/>
        </w:trPr>
        <w:tc>
          <w:tcPr>
            <w:tcW w:w="3256" w:type="dxa"/>
            <w:shd w:val="clear" w:color="auto" w:fill="auto"/>
          </w:tcPr>
          <w:p w14:paraId="00A6F032" w14:textId="77777777" w:rsidR="0082753E" w:rsidRPr="00D60B63" w:rsidRDefault="0082753E" w:rsidP="0082753E">
            <w:pPr>
              <w:pStyle w:val="ListParagraph"/>
              <w:numPr>
                <w:ilvl w:val="1"/>
                <w:numId w:val="29"/>
              </w:numPr>
              <w:tabs>
                <w:tab w:val="left" w:pos="585"/>
              </w:tabs>
              <w:ind w:left="0" w:firstLine="22"/>
              <w:contextualSpacing/>
              <w:jc w:val="both"/>
              <w:rPr>
                <w:rFonts w:ascii="Times New Roman" w:hAnsi="Times New Roman" w:cs="Times New Roman"/>
                <w:sz w:val="24"/>
                <w:szCs w:val="24"/>
              </w:rPr>
            </w:pPr>
            <w:r w:rsidRPr="00D60B63">
              <w:rPr>
                <w:rFonts w:ascii="Times New Roman" w:hAnsi="Times New Roman" w:cs="Times New Roman"/>
                <w:sz w:val="24"/>
                <w:szCs w:val="24"/>
              </w:rPr>
              <w:t>Tobulinti individualios mokinių pažangos vertinimo, stebėjimo ir fiksavimo sistemą.</w:t>
            </w:r>
          </w:p>
          <w:p w14:paraId="1F595906" w14:textId="77777777" w:rsidR="0082753E" w:rsidRPr="00D60B63" w:rsidRDefault="0082753E" w:rsidP="0082753E">
            <w:pPr>
              <w:tabs>
                <w:tab w:val="left" w:pos="447"/>
              </w:tabs>
              <w:contextualSpacing/>
            </w:pPr>
          </w:p>
        </w:tc>
        <w:tc>
          <w:tcPr>
            <w:tcW w:w="3260" w:type="dxa"/>
            <w:shd w:val="clear" w:color="auto" w:fill="auto"/>
          </w:tcPr>
          <w:p w14:paraId="41B91120" w14:textId="77777777" w:rsidR="0082753E" w:rsidRPr="00D60B63" w:rsidRDefault="0082753E" w:rsidP="0082753E">
            <w:pPr>
              <w:pStyle w:val="ListParagraph"/>
              <w:numPr>
                <w:ilvl w:val="2"/>
                <w:numId w:val="26"/>
              </w:numPr>
              <w:tabs>
                <w:tab w:val="left" w:pos="595"/>
              </w:tabs>
              <w:ind w:left="0" w:firstLine="0"/>
              <w:contextualSpacing/>
              <w:jc w:val="both"/>
              <w:rPr>
                <w:rFonts w:ascii="Times New Roman" w:hAnsi="Times New Roman" w:cs="Times New Roman"/>
                <w:sz w:val="24"/>
                <w:szCs w:val="24"/>
              </w:rPr>
            </w:pPr>
            <w:r w:rsidRPr="00D60B63">
              <w:rPr>
                <w:rFonts w:ascii="Times New Roman" w:hAnsi="Times New Roman" w:cs="Times New Roman"/>
                <w:sz w:val="24"/>
                <w:szCs w:val="24"/>
              </w:rPr>
              <w:t>Priimti susitarimai dėl individualios mokinių pažangos vertinimo, stebėjimo, fiksavimo ir pagalbos teikimo sistemos tobulinimo.</w:t>
            </w:r>
          </w:p>
          <w:p w14:paraId="73D2C4B6" w14:textId="77777777" w:rsidR="0082753E" w:rsidRPr="00D60B63" w:rsidRDefault="0082753E" w:rsidP="0082753E">
            <w:pPr>
              <w:tabs>
                <w:tab w:val="left" w:pos="447"/>
              </w:tabs>
              <w:contextualSpacing/>
            </w:pPr>
          </w:p>
        </w:tc>
        <w:tc>
          <w:tcPr>
            <w:tcW w:w="3402" w:type="dxa"/>
            <w:shd w:val="clear" w:color="auto" w:fill="auto"/>
          </w:tcPr>
          <w:p w14:paraId="77D17898" w14:textId="77777777" w:rsidR="0082753E" w:rsidRPr="00D60B63" w:rsidRDefault="0082753E" w:rsidP="0082753E">
            <w:pPr>
              <w:jc w:val="both"/>
            </w:pPr>
            <w:r w:rsidRPr="00D60B63">
              <w:t>Atnaujintas ir patvirtintas Individualios mokinio pažangos stebėjimo ir pagalbos teikimo tvarkos aprašas.</w:t>
            </w:r>
          </w:p>
          <w:p w14:paraId="3A0C5070" w14:textId="77777777" w:rsidR="0082753E" w:rsidRPr="00D60B63" w:rsidRDefault="0082753E" w:rsidP="0082753E">
            <w:pPr>
              <w:jc w:val="both"/>
            </w:pPr>
            <w:r w:rsidRPr="00D60B63">
              <w:t>Atnaujintas ir patvirtintas mokinių pažangos ir pasiekimų vertinimo tvarkos aprašas.</w:t>
            </w:r>
          </w:p>
          <w:p w14:paraId="2FD0C82D" w14:textId="77777777" w:rsidR="0082753E" w:rsidRPr="00D60B63" w:rsidRDefault="0082753E" w:rsidP="0082753E">
            <w:pPr>
              <w:jc w:val="both"/>
            </w:pPr>
            <w:r w:rsidRPr="00D60B63">
              <w:t>Kiekvieniems mokslo metams parengiamas Pagalbos mokiniams teikimo planas.</w:t>
            </w:r>
          </w:p>
          <w:p w14:paraId="05769DDA" w14:textId="65EB79BE" w:rsidR="00E82DC2" w:rsidRPr="00D60B63" w:rsidRDefault="00E82DC2" w:rsidP="0082753E">
            <w:pPr>
              <w:jc w:val="both"/>
            </w:pPr>
            <w:r w:rsidRPr="00D60B63">
              <w:t xml:space="preserve">Labai gerai ir gerai besimokančių mokinių </w:t>
            </w:r>
            <w:r w:rsidR="00450381" w:rsidRPr="00D60B63">
              <w:t>dalis</w:t>
            </w:r>
            <w:r w:rsidRPr="00D60B63">
              <w:t xml:space="preserve"> 2025 metais – </w:t>
            </w:r>
            <w:r w:rsidR="001252E6" w:rsidRPr="00D60B63">
              <w:t>ne maž</w:t>
            </w:r>
            <w:r w:rsidR="00450381" w:rsidRPr="00D60B63">
              <w:t>esnė</w:t>
            </w:r>
            <w:r w:rsidR="001252E6" w:rsidRPr="00D60B63">
              <w:t xml:space="preserve"> nei </w:t>
            </w:r>
            <w:r w:rsidR="00B037C8" w:rsidRPr="00D60B63">
              <w:t>43,5 proc.</w:t>
            </w:r>
          </w:p>
        </w:tc>
        <w:tc>
          <w:tcPr>
            <w:tcW w:w="1276" w:type="dxa"/>
            <w:shd w:val="clear" w:color="auto" w:fill="auto"/>
          </w:tcPr>
          <w:p w14:paraId="32925A69" w14:textId="77777777" w:rsidR="0082753E" w:rsidRPr="00D60B63" w:rsidRDefault="0082753E" w:rsidP="0082753E">
            <w:pPr>
              <w:spacing w:line="259" w:lineRule="auto"/>
              <w:jc w:val="both"/>
            </w:pPr>
            <w:r w:rsidRPr="00D60B63">
              <w:t>2023–2024</w:t>
            </w:r>
          </w:p>
        </w:tc>
        <w:tc>
          <w:tcPr>
            <w:tcW w:w="1701" w:type="dxa"/>
            <w:shd w:val="clear" w:color="auto" w:fill="auto"/>
          </w:tcPr>
          <w:p w14:paraId="33A33A0C" w14:textId="77777777" w:rsidR="0082753E" w:rsidRPr="00D60B63" w:rsidRDefault="003526C9" w:rsidP="0082753E">
            <w:pPr>
              <w:jc w:val="both"/>
            </w:pPr>
            <w:r w:rsidRPr="00D60B63">
              <w:t>Direktorius, direktoriaus pavaduotojas ugdymui, metodinių grupių pirmininkai.</w:t>
            </w:r>
          </w:p>
        </w:tc>
        <w:tc>
          <w:tcPr>
            <w:tcW w:w="2126" w:type="dxa"/>
            <w:shd w:val="clear" w:color="auto" w:fill="auto"/>
          </w:tcPr>
          <w:p w14:paraId="17F6B847" w14:textId="77777777" w:rsidR="0082753E" w:rsidRPr="00D60B63" w:rsidRDefault="0082753E" w:rsidP="0082753E">
            <w:pPr>
              <w:jc w:val="both"/>
            </w:pPr>
            <w:r w:rsidRPr="00D60B63">
              <w:t>Mokymo lėšos, žmogiškieji ištekliai</w:t>
            </w:r>
          </w:p>
        </w:tc>
      </w:tr>
      <w:tr w:rsidR="00276369" w:rsidRPr="00D60B63" w14:paraId="74A076FD" w14:textId="77777777" w:rsidTr="65676A90">
        <w:trPr>
          <w:trHeight w:val="2025"/>
        </w:trPr>
        <w:tc>
          <w:tcPr>
            <w:tcW w:w="3256" w:type="dxa"/>
            <w:shd w:val="clear" w:color="auto" w:fill="auto"/>
          </w:tcPr>
          <w:p w14:paraId="48F1EB2E" w14:textId="512F2F93" w:rsidR="00D10700" w:rsidRPr="00D60B63" w:rsidRDefault="00D10700" w:rsidP="00D10700">
            <w:pPr>
              <w:pStyle w:val="ListParagraph"/>
              <w:numPr>
                <w:ilvl w:val="1"/>
                <w:numId w:val="29"/>
              </w:numPr>
              <w:tabs>
                <w:tab w:val="left" w:pos="585"/>
              </w:tabs>
              <w:ind w:left="0" w:firstLine="22"/>
              <w:contextualSpacing/>
              <w:jc w:val="both"/>
              <w:rPr>
                <w:rFonts w:ascii="Times New Roman" w:hAnsi="Times New Roman" w:cs="Times New Roman"/>
                <w:sz w:val="24"/>
                <w:szCs w:val="24"/>
              </w:rPr>
            </w:pPr>
            <w:r w:rsidRPr="00D60B63">
              <w:rPr>
                <w:rFonts w:ascii="Times New Roman" w:hAnsi="Times New Roman" w:cs="Times New Roman"/>
                <w:sz w:val="24"/>
                <w:szCs w:val="24"/>
              </w:rPr>
              <w:lastRenderedPageBreak/>
              <w:t>Gerinti mokinių</w:t>
            </w:r>
            <w:r w:rsidR="00547711" w:rsidRPr="00D60B63">
              <w:rPr>
                <w:rFonts w:ascii="Times New Roman" w:hAnsi="Times New Roman" w:cs="Times New Roman"/>
                <w:sz w:val="24"/>
                <w:szCs w:val="24"/>
              </w:rPr>
              <w:t xml:space="preserve"> </w:t>
            </w:r>
            <w:r w:rsidR="009C3189" w:rsidRPr="00D60B63">
              <w:rPr>
                <w:rFonts w:ascii="Times New Roman" w:hAnsi="Times New Roman" w:cs="Times New Roman"/>
                <w:sz w:val="24"/>
                <w:szCs w:val="24"/>
              </w:rPr>
              <w:t>lietuvių kalbos ir</w:t>
            </w:r>
            <w:r w:rsidRPr="00D60B63">
              <w:rPr>
                <w:rFonts w:ascii="Times New Roman" w:hAnsi="Times New Roman" w:cs="Times New Roman"/>
                <w:sz w:val="24"/>
                <w:szCs w:val="24"/>
              </w:rPr>
              <w:t xml:space="preserve"> matematikos pasiekimus.</w:t>
            </w:r>
          </w:p>
        </w:tc>
        <w:tc>
          <w:tcPr>
            <w:tcW w:w="3260" w:type="dxa"/>
            <w:shd w:val="clear" w:color="auto" w:fill="auto"/>
          </w:tcPr>
          <w:p w14:paraId="1E97E4EE" w14:textId="77777777" w:rsidR="004F6002" w:rsidRPr="00D60B63" w:rsidRDefault="009C3189" w:rsidP="004F6002">
            <w:pPr>
              <w:pStyle w:val="ListParagraph"/>
              <w:numPr>
                <w:ilvl w:val="2"/>
                <w:numId w:val="33"/>
              </w:numPr>
              <w:tabs>
                <w:tab w:val="left" w:pos="737"/>
              </w:tabs>
              <w:spacing w:after="0"/>
              <w:ind w:left="-113" w:firstLine="113"/>
              <w:contextualSpacing/>
              <w:jc w:val="both"/>
              <w:rPr>
                <w:rFonts w:ascii="Times New Roman" w:hAnsi="Times New Roman" w:cs="Times New Roman"/>
                <w:sz w:val="24"/>
                <w:szCs w:val="24"/>
              </w:rPr>
            </w:pPr>
            <w:r w:rsidRPr="00D60B63">
              <w:rPr>
                <w:rFonts w:ascii="Times New Roman" w:hAnsi="Times New Roman" w:cs="Times New Roman"/>
                <w:sz w:val="24"/>
                <w:szCs w:val="24"/>
              </w:rPr>
              <w:t>Lietuvių kalbos  ir m</w:t>
            </w:r>
            <w:r w:rsidR="00D10700" w:rsidRPr="00D60B63">
              <w:rPr>
                <w:rFonts w:ascii="Times New Roman" w:hAnsi="Times New Roman" w:cs="Times New Roman"/>
                <w:sz w:val="24"/>
                <w:szCs w:val="24"/>
              </w:rPr>
              <w:t>atematikos mokytojų kompetencijų tobulinimas.</w:t>
            </w:r>
          </w:p>
          <w:p w14:paraId="171C39F1" w14:textId="77777777" w:rsidR="009212D2" w:rsidRPr="00D60B63" w:rsidRDefault="004F6002" w:rsidP="00412EF7">
            <w:pPr>
              <w:pStyle w:val="ListParagraph"/>
              <w:numPr>
                <w:ilvl w:val="2"/>
                <w:numId w:val="33"/>
              </w:numPr>
              <w:tabs>
                <w:tab w:val="left" w:pos="737"/>
              </w:tabs>
              <w:spacing w:after="0"/>
              <w:ind w:left="-113" w:firstLine="113"/>
              <w:contextualSpacing/>
              <w:jc w:val="both"/>
              <w:rPr>
                <w:rFonts w:ascii="Times New Roman" w:hAnsi="Times New Roman" w:cs="Times New Roman"/>
                <w:sz w:val="24"/>
                <w:szCs w:val="24"/>
              </w:rPr>
            </w:pPr>
            <w:r w:rsidRPr="00D60B63">
              <w:rPr>
                <w:rFonts w:ascii="Times New Roman" w:hAnsi="Times New Roman" w:cs="Times New Roman"/>
                <w:sz w:val="24"/>
                <w:szCs w:val="24"/>
              </w:rPr>
              <w:t>Rengdami ilgalaikius teminius planus mokytojai pasilieka pakankamai laiko kurso kartojimui.</w:t>
            </w:r>
          </w:p>
          <w:p w14:paraId="4788C5D8" w14:textId="04F45474" w:rsidR="004F6002" w:rsidRPr="00D60B63" w:rsidRDefault="004F6002" w:rsidP="009212D2">
            <w:pPr>
              <w:pStyle w:val="ListParagraph"/>
              <w:numPr>
                <w:ilvl w:val="2"/>
                <w:numId w:val="33"/>
              </w:numPr>
              <w:tabs>
                <w:tab w:val="left" w:pos="737"/>
              </w:tabs>
              <w:spacing w:after="0"/>
              <w:ind w:left="-113" w:firstLine="113"/>
              <w:contextualSpacing/>
              <w:jc w:val="both"/>
              <w:rPr>
                <w:rFonts w:ascii="Times New Roman" w:hAnsi="Times New Roman" w:cs="Times New Roman"/>
                <w:sz w:val="24"/>
                <w:szCs w:val="24"/>
              </w:rPr>
            </w:pPr>
            <w:r w:rsidRPr="00D60B63">
              <w:rPr>
                <w:rFonts w:ascii="Times New Roman" w:hAnsi="Times New Roman" w:cs="Times New Roman"/>
                <w:sz w:val="24"/>
                <w:szCs w:val="24"/>
              </w:rPr>
              <w:t>Kiekvieną pamoką mokytojai skiria laiko aptarti namų darbų užduotis.</w:t>
            </w:r>
          </w:p>
          <w:p w14:paraId="2C589785" w14:textId="51D62D02" w:rsidR="00ED397E" w:rsidRPr="00D60B63" w:rsidRDefault="00ED397E" w:rsidP="009212D2">
            <w:pPr>
              <w:pStyle w:val="ListParagraph"/>
              <w:numPr>
                <w:ilvl w:val="2"/>
                <w:numId w:val="33"/>
              </w:numPr>
              <w:tabs>
                <w:tab w:val="left" w:pos="737"/>
              </w:tabs>
              <w:spacing w:after="0"/>
              <w:ind w:left="-113" w:firstLine="113"/>
              <w:contextualSpacing/>
              <w:jc w:val="both"/>
              <w:rPr>
                <w:rFonts w:ascii="Times New Roman" w:hAnsi="Times New Roman" w:cs="Times New Roman"/>
                <w:sz w:val="24"/>
                <w:szCs w:val="24"/>
              </w:rPr>
            </w:pPr>
            <w:r w:rsidRPr="00D60B63">
              <w:rPr>
                <w:rFonts w:ascii="Times New Roman" w:hAnsi="Times New Roman" w:cs="Times New Roman"/>
                <w:sz w:val="24"/>
                <w:szCs w:val="24"/>
              </w:rPr>
              <w:t>Pamoko</w:t>
            </w:r>
            <w:r w:rsidR="00B41A66" w:rsidRPr="00D60B63">
              <w:rPr>
                <w:rFonts w:ascii="Times New Roman" w:hAnsi="Times New Roman" w:cs="Times New Roman"/>
                <w:sz w:val="24"/>
                <w:szCs w:val="24"/>
              </w:rPr>
              <w:t>se</w:t>
            </w:r>
            <w:r w:rsidRPr="00D60B63">
              <w:rPr>
                <w:rFonts w:ascii="Times New Roman" w:hAnsi="Times New Roman" w:cs="Times New Roman"/>
                <w:sz w:val="24"/>
                <w:szCs w:val="24"/>
              </w:rPr>
              <w:t xml:space="preserve"> mokytojai taiko teksto suvokimo strategijas (raktinių žodžių išskyrimą, pagrindinės minties formulavimą ir pan.).</w:t>
            </w:r>
          </w:p>
          <w:p w14:paraId="74DC6406" w14:textId="26C23EEA" w:rsidR="00D10700" w:rsidRPr="00D60B63" w:rsidRDefault="00D10700" w:rsidP="00ED397E">
            <w:pPr>
              <w:pStyle w:val="ListParagraph"/>
              <w:numPr>
                <w:ilvl w:val="2"/>
                <w:numId w:val="33"/>
              </w:numPr>
              <w:tabs>
                <w:tab w:val="left" w:pos="737"/>
              </w:tabs>
              <w:spacing w:after="0"/>
              <w:ind w:left="-113" w:firstLine="113"/>
              <w:contextualSpacing/>
              <w:jc w:val="both"/>
              <w:rPr>
                <w:rFonts w:ascii="Times New Roman" w:hAnsi="Times New Roman" w:cs="Times New Roman"/>
                <w:sz w:val="24"/>
                <w:szCs w:val="24"/>
              </w:rPr>
            </w:pPr>
            <w:r w:rsidRPr="00D60B63">
              <w:rPr>
                <w:rFonts w:ascii="Times New Roman" w:hAnsi="Times New Roman" w:cs="Times New Roman"/>
                <w:bCs/>
                <w:sz w:val="24"/>
                <w:szCs w:val="24"/>
              </w:rPr>
              <w:t xml:space="preserve">Mokinių </w:t>
            </w:r>
            <w:r w:rsidR="003A58EA" w:rsidRPr="00D60B63">
              <w:rPr>
                <w:rFonts w:ascii="Times New Roman" w:hAnsi="Times New Roman" w:cs="Times New Roman"/>
                <w:bCs/>
                <w:sz w:val="24"/>
                <w:szCs w:val="24"/>
              </w:rPr>
              <w:t xml:space="preserve">lietuvių kalbos ir </w:t>
            </w:r>
            <w:r w:rsidRPr="00D60B63">
              <w:rPr>
                <w:rFonts w:ascii="Times New Roman" w:hAnsi="Times New Roman" w:cs="Times New Roman"/>
                <w:bCs/>
                <w:sz w:val="24"/>
                <w:szCs w:val="24"/>
              </w:rPr>
              <w:t>matematikos mokymosi motyvacijos stiprinimas.</w:t>
            </w:r>
          </w:p>
          <w:p w14:paraId="0F03B954" w14:textId="508A4CDC" w:rsidR="00D10700" w:rsidRPr="00D60B63" w:rsidRDefault="00D10700" w:rsidP="00F272B1">
            <w:pPr>
              <w:pStyle w:val="ListParagraph"/>
              <w:numPr>
                <w:ilvl w:val="2"/>
                <w:numId w:val="33"/>
              </w:numPr>
              <w:tabs>
                <w:tab w:val="left" w:pos="737"/>
              </w:tabs>
              <w:spacing w:after="0"/>
              <w:ind w:left="-113" w:firstLine="113"/>
              <w:contextualSpacing/>
              <w:jc w:val="both"/>
              <w:rPr>
                <w:rFonts w:ascii="Times New Roman" w:hAnsi="Times New Roman" w:cs="Times New Roman"/>
                <w:sz w:val="24"/>
                <w:szCs w:val="24"/>
              </w:rPr>
            </w:pPr>
            <w:r w:rsidRPr="00D60B63">
              <w:rPr>
                <w:rFonts w:ascii="Times New Roman" w:hAnsi="Times New Roman" w:cs="Times New Roman"/>
                <w:bCs/>
                <w:sz w:val="24"/>
                <w:szCs w:val="24"/>
              </w:rPr>
              <w:t>Mokinių domėjimosi matematika skatinimas.</w:t>
            </w:r>
          </w:p>
          <w:p w14:paraId="64B380A4" w14:textId="3C9E8BED" w:rsidR="00D10700" w:rsidRPr="00D60B63" w:rsidRDefault="00D10700" w:rsidP="00F272B1">
            <w:pPr>
              <w:pStyle w:val="ListParagraph"/>
              <w:numPr>
                <w:ilvl w:val="2"/>
                <w:numId w:val="33"/>
              </w:numPr>
              <w:tabs>
                <w:tab w:val="left" w:pos="737"/>
              </w:tabs>
              <w:spacing w:after="0"/>
              <w:ind w:left="-113" w:firstLine="113"/>
              <w:contextualSpacing/>
              <w:jc w:val="both"/>
              <w:rPr>
                <w:rFonts w:ascii="Times New Roman" w:hAnsi="Times New Roman" w:cs="Times New Roman"/>
                <w:bCs/>
                <w:sz w:val="24"/>
                <w:szCs w:val="24"/>
              </w:rPr>
            </w:pPr>
            <w:r w:rsidRPr="00D60B63">
              <w:rPr>
                <w:rFonts w:ascii="Times New Roman" w:hAnsi="Times New Roman" w:cs="Times New Roman"/>
                <w:bCs/>
                <w:sz w:val="24"/>
                <w:szCs w:val="24"/>
              </w:rPr>
              <w:t>Mokinių dalyvavimo įvairiuose matematiniuose konkursuose, olimpiadose skatinimas.</w:t>
            </w:r>
          </w:p>
          <w:p w14:paraId="03D815FC" w14:textId="46F05ED0" w:rsidR="00675262" w:rsidRPr="00D60B63" w:rsidRDefault="00675262" w:rsidP="004F6002">
            <w:pPr>
              <w:jc w:val="both"/>
            </w:pPr>
          </w:p>
        </w:tc>
        <w:tc>
          <w:tcPr>
            <w:tcW w:w="3402" w:type="dxa"/>
            <w:shd w:val="clear" w:color="auto" w:fill="auto"/>
          </w:tcPr>
          <w:p w14:paraId="13F1D367" w14:textId="25A5156B" w:rsidR="009212D2" w:rsidRPr="00D60B63" w:rsidRDefault="003A58EA" w:rsidP="00D10700">
            <w:pPr>
              <w:jc w:val="both"/>
            </w:pPr>
            <w:r w:rsidRPr="00D60B63">
              <w:t>Lietuvių kalbos ir m</w:t>
            </w:r>
            <w:r w:rsidR="00D10700" w:rsidRPr="00D60B63">
              <w:t xml:space="preserve">atematikos mokytojai dalyvauja tiksliniuose </w:t>
            </w:r>
            <w:r w:rsidR="006F7FD6" w:rsidRPr="00D60B63">
              <w:t xml:space="preserve">lietuvių kalbos ir </w:t>
            </w:r>
            <w:r w:rsidR="00D10700" w:rsidRPr="00D60B63">
              <w:t>matematikos mokymo kvalifikacijos tobulinimo renginiuose bent du kartus per metus. Metodinė</w:t>
            </w:r>
            <w:r w:rsidR="006F7FD6" w:rsidRPr="00D60B63">
              <w:t>se</w:t>
            </w:r>
            <w:r w:rsidR="00D10700" w:rsidRPr="00D60B63">
              <w:t xml:space="preserve"> grupė</w:t>
            </w:r>
            <w:r w:rsidR="006F7FD6" w:rsidRPr="00D60B63">
              <w:t>s</w:t>
            </w:r>
            <w:r w:rsidR="00D10700" w:rsidRPr="00D60B63">
              <w:t>e dalinasi gerąja patirti</w:t>
            </w:r>
            <w:r w:rsidR="009212D2" w:rsidRPr="00D60B63">
              <w:t>mi.</w:t>
            </w:r>
          </w:p>
          <w:p w14:paraId="2B37F17B" w14:textId="39561C19" w:rsidR="00D10700" w:rsidRPr="00D60B63" w:rsidRDefault="00D10700" w:rsidP="00D10700">
            <w:pPr>
              <w:jc w:val="both"/>
              <w:rPr>
                <w:bCs/>
              </w:rPr>
            </w:pPr>
            <w:r w:rsidRPr="00D60B63">
              <w:rPr>
                <w:bCs/>
              </w:rPr>
              <w:t xml:space="preserve">Mokiniai pasieks geresnių ugdymosi rezultatų – 2025 metais PUPP </w:t>
            </w:r>
            <w:r w:rsidR="00DF204C" w:rsidRPr="00D60B63">
              <w:rPr>
                <w:bCs/>
              </w:rPr>
              <w:t>lietuvių kalbos gavusių 6–10 balų mokinių dalis</w:t>
            </w:r>
            <w:r w:rsidR="005F35F2" w:rsidRPr="00D60B63">
              <w:rPr>
                <w:bCs/>
              </w:rPr>
              <w:t xml:space="preserve"> ne</w:t>
            </w:r>
            <w:r w:rsidR="003B492C" w:rsidRPr="00D60B63">
              <w:rPr>
                <w:bCs/>
              </w:rPr>
              <w:t xml:space="preserve"> </w:t>
            </w:r>
            <w:r w:rsidR="005F35F2" w:rsidRPr="00D60B63">
              <w:rPr>
                <w:bCs/>
              </w:rPr>
              <w:t xml:space="preserve">mažesnė nei 65 proc., </w:t>
            </w:r>
            <w:r w:rsidRPr="00D60B63">
              <w:rPr>
                <w:bCs/>
              </w:rPr>
              <w:t>matematikos gavusių 6–10 balų mokinių dalis ne</w:t>
            </w:r>
            <w:r w:rsidR="003B492C" w:rsidRPr="00D60B63">
              <w:rPr>
                <w:bCs/>
              </w:rPr>
              <w:t xml:space="preserve"> </w:t>
            </w:r>
            <w:r w:rsidRPr="00D60B63">
              <w:rPr>
                <w:bCs/>
              </w:rPr>
              <w:t>mažesnė nei 28,68 proc.</w:t>
            </w:r>
          </w:p>
          <w:p w14:paraId="20AEDEC7" w14:textId="43082635" w:rsidR="00D10700" w:rsidRPr="00D60B63" w:rsidRDefault="00D10700" w:rsidP="00D10700">
            <w:pPr>
              <w:jc w:val="both"/>
              <w:rPr>
                <w:bCs/>
              </w:rPr>
            </w:pPr>
            <w:r w:rsidRPr="00D60B63">
              <w:rPr>
                <w:bCs/>
              </w:rPr>
              <w:t>Gimnazija siūlo vaikams tris su matematika susijusias neformaliojo švietimo programas.</w:t>
            </w:r>
          </w:p>
          <w:p w14:paraId="2AAEA323" w14:textId="424420DB" w:rsidR="00D10700" w:rsidRPr="00D60B63" w:rsidRDefault="00D10700" w:rsidP="00D10700">
            <w:pPr>
              <w:jc w:val="both"/>
            </w:pPr>
            <w:r w:rsidRPr="00D60B63">
              <w:rPr>
                <w:bCs/>
              </w:rPr>
              <w:t xml:space="preserve">Per mokslo metus dalyvavusių matematinėse veiklose (olimpiadose, konkursuose, renginiuose ir kt.), mokinių </w:t>
            </w:r>
            <w:r w:rsidR="003866F1" w:rsidRPr="00D60B63">
              <w:rPr>
                <w:bCs/>
              </w:rPr>
              <w:t>skaičius</w:t>
            </w:r>
            <w:r w:rsidRPr="00D60B63">
              <w:rPr>
                <w:bCs/>
              </w:rPr>
              <w:t xml:space="preserve"> kiekvienais mokslo metais didėja.</w:t>
            </w:r>
          </w:p>
          <w:p w14:paraId="7FB1BC6A" w14:textId="4FD24400" w:rsidR="00D10700" w:rsidRPr="00D60B63" w:rsidRDefault="00D10700" w:rsidP="00D10700">
            <w:pPr>
              <w:jc w:val="both"/>
            </w:pPr>
            <w:r w:rsidRPr="00D60B63">
              <w:t>Kartą į pusmetį metodinėse grupėse ir Mokytojų taryboje. aptariamas mokinių</w:t>
            </w:r>
            <w:r w:rsidR="00305419" w:rsidRPr="00D60B63">
              <w:t xml:space="preserve"> lietuvių kalbos ir</w:t>
            </w:r>
            <w:r w:rsidRPr="00D60B63">
              <w:t xml:space="preserve"> matematikos pasiekimų gerinimo ir mokymosi pagalbos teikimo efektyvumas.</w:t>
            </w:r>
          </w:p>
          <w:p w14:paraId="13D028F6" w14:textId="35C5C8B6" w:rsidR="00D10700" w:rsidRPr="00D60B63" w:rsidRDefault="00D10700" w:rsidP="00D10700">
            <w:pPr>
              <w:jc w:val="both"/>
            </w:pPr>
          </w:p>
        </w:tc>
        <w:tc>
          <w:tcPr>
            <w:tcW w:w="1276" w:type="dxa"/>
            <w:shd w:val="clear" w:color="auto" w:fill="auto"/>
          </w:tcPr>
          <w:p w14:paraId="33C012A0" w14:textId="315787CD" w:rsidR="00D10700" w:rsidRPr="00D60B63" w:rsidRDefault="00D10700" w:rsidP="00D10700">
            <w:pPr>
              <w:spacing w:line="259" w:lineRule="auto"/>
              <w:jc w:val="both"/>
            </w:pPr>
            <w:r w:rsidRPr="00D60B63">
              <w:t>2023–2025</w:t>
            </w:r>
          </w:p>
        </w:tc>
        <w:tc>
          <w:tcPr>
            <w:tcW w:w="1701" w:type="dxa"/>
            <w:shd w:val="clear" w:color="auto" w:fill="auto"/>
          </w:tcPr>
          <w:p w14:paraId="6A9752DF" w14:textId="3A855F1D" w:rsidR="00D10700" w:rsidRPr="00D60B63" w:rsidRDefault="00D10700" w:rsidP="00D10700">
            <w:pPr>
              <w:jc w:val="both"/>
            </w:pPr>
            <w:r w:rsidRPr="00D60B63">
              <w:t xml:space="preserve">Direktorius, direktoriaus pavaduotojas ugdymui, </w:t>
            </w:r>
            <w:r w:rsidR="006F7FD6" w:rsidRPr="00D60B63">
              <w:t>dalykų</w:t>
            </w:r>
            <w:r w:rsidRPr="00D60B63">
              <w:t xml:space="preserve"> mokytojai.</w:t>
            </w:r>
          </w:p>
        </w:tc>
        <w:tc>
          <w:tcPr>
            <w:tcW w:w="2126" w:type="dxa"/>
            <w:shd w:val="clear" w:color="auto" w:fill="auto"/>
          </w:tcPr>
          <w:p w14:paraId="4A53318B" w14:textId="7E825F4A" w:rsidR="00D10700" w:rsidRPr="00D60B63" w:rsidRDefault="00F272B1" w:rsidP="00D10700">
            <w:pPr>
              <w:jc w:val="both"/>
            </w:pPr>
            <w:r w:rsidRPr="00D60B63">
              <w:t>Mokymo lėšos, žmogiškieji ištekliai</w:t>
            </w:r>
          </w:p>
        </w:tc>
      </w:tr>
      <w:tr w:rsidR="00276369" w:rsidRPr="00D60B63" w14:paraId="4FEFCE25" w14:textId="77777777" w:rsidTr="65676A90">
        <w:tc>
          <w:tcPr>
            <w:tcW w:w="3256" w:type="dxa"/>
            <w:shd w:val="clear" w:color="auto" w:fill="auto"/>
          </w:tcPr>
          <w:p w14:paraId="27DC3DCF" w14:textId="77777777" w:rsidR="00D10700" w:rsidRPr="00D60B63" w:rsidRDefault="00D10700" w:rsidP="00D10700">
            <w:pPr>
              <w:pStyle w:val="ListParagraph"/>
              <w:numPr>
                <w:ilvl w:val="1"/>
                <w:numId w:val="29"/>
              </w:numPr>
              <w:tabs>
                <w:tab w:val="left" w:pos="585"/>
              </w:tabs>
              <w:ind w:left="0" w:firstLine="22"/>
              <w:contextualSpacing/>
              <w:jc w:val="both"/>
              <w:rPr>
                <w:rFonts w:ascii="Times New Roman" w:hAnsi="Times New Roman" w:cs="Times New Roman"/>
                <w:sz w:val="24"/>
                <w:szCs w:val="24"/>
              </w:rPr>
            </w:pPr>
            <w:r w:rsidRPr="00D60B63">
              <w:rPr>
                <w:rFonts w:ascii="Times New Roman" w:hAnsi="Times New Roman" w:cs="Times New Roman"/>
                <w:sz w:val="24"/>
                <w:szCs w:val="24"/>
              </w:rPr>
              <w:lastRenderedPageBreak/>
              <w:t>Ugdyti atsakingą mokinių požiūrį į mokymą(si).</w:t>
            </w:r>
          </w:p>
        </w:tc>
        <w:tc>
          <w:tcPr>
            <w:tcW w:w="3260" w:type="dxa"/>
            <w:shd w:val="clear" w:color="auto" w:fill="auto"/>
          </w:tcPr>
          <w:p w14:paraId="6C459FEE" w14:textId="77777777" w:rsidR="00D10700" w:rsidRPr="00D60B63" w:rsidRDefault="00D10700" w:rsidP="00D10700">
            <w:pPr>
              <w:pStyle w:val="ListParagraph"/>
              <w:numPr>
                <w:ilvl w:val="2"/>
                <w:numId w:val="29"/>
              </w:numPr>
              <w:tabs>
                <w:tab w:val="left" w:pos="28"/>
                <w:tab w:val="left" w:pos="737"/>
              </w:tabs>
              <w:ind w:left="0" w:firstLine="0"/>
              <w:contextualSpacing/>
              <w:jc w:val="both"/>
              <w:rPr>
                <w:rFonts w:ascii="Times New Roman" w:hAnsi="Times New Roman" w:cs="Times New Roman"/>
                <w:sz w:val="24"/>
                <w:szCs w:val="24"/>
              </w:rPr>
            </w:pPr>
            <w:r w:rsidRPr="00D60B63">
              <w:rPr>
                <w:rFonts w:ascii="Times New Roman" w:hAnsi="Times New Roman" w:cs="Times New Roman"/>
                <w:sz w:val="24"/>
                <w:szCs w:val="24"/>
                <w:bdr w:val="none" w:sz="0" w:space="0" w:color="auto" w:frame="1"/>
                <w:shd w:val="clear" w:color="auto" w:fill="FFFFFF"/>
              </w:rPr>
              <w:t>Ugdymo karjerai, profesinio informavimo ir profesinio konsultavimo sistemos gimnazijoje stebėsena ir tobulinimas</w:t>
            </w:r>
            <w:r w:rsidRPr="00D60B63">
              <w:rPr>
                <w:rFonts w:ascii="Times New Roman" w:hAnsi="Times New Roman" w:cs="Times New Roman"/>
                <w:sz w:val="24"/>
                <w:szCs w:val="24"/>
              </w:rPr>
              <w:t>.</w:t>
            </w:r>
          </w:p>
          <w:p w14:paraId="473BFCF3" w14:textId="00A572FA" w:rsidR="00D10700" w:rsidRPr="00D60B63" w:rsidRDefault="00D10700" w:rsidP="00D10700">
            <w:pPr>
              <w:pStyle w:val="ListParagraph"/>
              <w:tabs>
                <w:tab w:val="left" w:pos="28"/>
                <w:tab w:val="left" w:pos="737"/>
              </w:tabs>
              <w:ind w:left="0"/>
              <w:contextualSpacing/>
              <w:jc w:val="both"/>
              <w:rPr>
                <w:rFonts w:ascii="Times New Roman" w:hAnsi="Times New Roman" w:cs="Times New Roman"/>
                <w:sz w:val="24"/>
                <w:szCs w:val="24"/>
              </w:rPr>
            </w:pPr>
          </w:p>
        </w:tc>
        <w:tc>
          <w:tcPr>
            <w:tcW w:w="3402" w:type="dxa"/>
            <w:shd w:val="clear" w:color="auto" w:fill="auto"/>
          </w:tcPr>
          <w:p w14:paraId="6363CC71" w14:textId="77777777" w:rsidR="00D10700" w:rsidRPr="00D60B63" w:rsidRDefault="00D10700" w:rsidP="00D10700">
            <w:pPr>
              <w:jc w:val="both"/>
            </w:pPr>
            <w:r w:rsidRPr="00D60B63">
              <w:t>Įgyvendinama Ugdymo karjerai, profesinio informavimo ir profesinio konsultavimo sistema.</w:t>
            </w:r>
          </w:p>
          <w:p w14:paraId="06A706E9" w14:textId="77777777" w:rsidR="00D10700" w:rsidRPr="00D60B63" w:rsidRDefault="00D10700" w:rsidP="00D10700">
            <w:pPr>
              <w:jc w:val="both"/>
            </w:pPr>
            <w:r w:rsidRPr="00D60B63">
              <w:t>Per kiekvienus mokslo metus:</w:t>
            </w:r>
          </w:p>
          <w:p w14:paraId="50C0D5C9" w14:textId="77777777" w:rsidR="00D10700" w:rsidRPr="00D60B63" w:rsidRDefault="00D10700" w:rsidP="00D10700">
            <w:pPr>
              <w:pStyle w:val="ListParagraph"/>
              <w:numPr>
                <w:ilvl w:val="0"/>
                <w:numId w:val="20"/>
              </w:numPr>
              <w:tabs>
                <w:tab w:val="left" w:pos="175"/>
              </w:tabs>
              <w:spacing w:after="0" w:line="240" w:lineRule="auto"/>
              <w:ind w:left="0" w:firstLine="0"/>
              <w:contextualSpacing/>
              <w:jc w:val="both"/>
              <w:rPr>
                <w:rFonts w:ascii="Times New Roman" w:hAnsi="Times New Roman" w:cs="Times New Roman"/>
                <w:sz w:val="24"/>
                <w:szCs w:val="24"/>
              </w:rPr>
            </w:pPr>
            <w:r w:rsidRPr="00D60B63">
              <w:rPr>
                <w:rFonts w:ascii="Times New Roman" w:hAnsi="Times New Roman" w:cs="Times New Roman"/>
                <w:sz w:val="24"/>
                <w:szCs w:val="24"/>
              </w:rPr>
              <w:t>organizuotas susitikimas su bent vienu Ignalinos rajono verslininku;</w:t>
            </w:r>
          </w:p>
          <w:p w14:paraId="10D66241" w14:textId="77777777" w:rsidR="00D10700" w:rsidRPr="00D60B63" w:rsidRDefault="00D10700" w:rsidP="00D10700">
            <w:pPr>
              <w:pStyle w:val="ListParagraph"/>
              <w:numPr>
                <w:ilvl w:val="0"/>
                <w:numId w:val="20"/>
              </w:numPr>
              <w:tabs>
                <w:tab w:val="left" w:pos="175"/>
              </w:tabs>
              <w:spacing w:after="0" w:line="240" w:lineRule="auto"/>
              <w:ind w:left="0" w:firstLine="0"/>
              <w:contextualSpacing/>
              <w:jc w:val="both"/>
              <w:rPr>
                <w:rFonts w:ascii="Times New Roman" w:hAnsi="Times New Roman" w:cs="Times New Roman"/>
                <w:sz w:val="24"/>
                <w:szCs w:val="24"/>
              </w:rPr>
            </w:pPr>
            <w:r w:rsidRPr="00D60B63">
              <w:rPr>
                <w:rFonts w:ascii="Times New Roman" w:hAnsi="Times New Roman" w:cs="Times New Roman"/>
                <w:sz w:val="24"/>
                <w:szCs w:val="24"/>
              </w:rPr>
              <w:t>aplankyta bent 1 rajone veikianti įmonė/įstaiga;</w:t>
            </w:r>
          </w:p>
          <w:p w14:paraId="0B84101D" w14:textId="77777777" w:rsidR="00D10700" w:rsidRPr="00D60B63" w:rsidRDefault="00D10700" w:rsidP="00D10700">
            <w:pPr>
              <w:pStyle w:val="ListParagraph"/>
              <w:numPr>
                <w:ilvl w:val="0"/>
                <w:numId w:val="20"/>
              </w:numPr>
              <w:tabs>
                <w:tab w:val="left" w:pos="175"/>
              </w:tabs>
              <w:spacing w:after="0" w:line="240" w:lineRule="auto"/>
              <w:ind w:left="0" w:firstLine="0"/>
              <w:contextualSpacing/>
              <w:jc w:val="both"/>
              <w:rPr>
                <w:rFonts w:ascii="Times New Roman" w:hAnsi="Times New Roman" w:cs="Times New Roman"/>
                <w:sz w:val="24"/>
                <w:szCs w:val="24"/>
              </w:rPr>
            </w:pPr>
            <w:r w:rsidRPr="00D60B63">
              <w:rPr>
                <w:rFonts w:ascii="Times New Roman" w:hAnsi="Times New Roman" w:cs="Times New Roman"/>
                <w:sz w:val="24"/>
                <w:szCs w:val="24"/>
              </w:rPr>
              <w:t>organizuotas vizitas bent į vieną regiono profesinio mokymo įstaigą, kolegiją, pagal poreikį – aukštąją mokyklą;</w:t>
            </w:r>
          </w:p>
          <w:p w14:paraId="646ADA5C" w14:textId="77777777" w:rsidR="00D10700" w:rsidRPr="00D60B63" w:rsidRDefault="00D10700" w:rsidP="00D10700">
            <w:pPr>
              <w:pStyle w:val="ListParagraph"/>
              <w:numPr>
                <w:ilvl w:val="0"/>
                <w:numId w:val="20"/>
              </w:numPr>
              <w:tabs>
                <w:tab w:val="left" w:pos="175"/>
              </w:tabs>
              <w:spacing w:after="0" w:line="240" w:lineRule="auto"/>
              <w:ind w:left="0" w:firstLine="0"/>
              <w:contextualSpacing/>
              <w:jc w:val="both"/>
              <w:rPr>
                <w:rFonts w:ascii="Times New Roman" w:hAnsi="Times New Roman" w:cs="Times New Roman"/>
                <w:sz w:val="24"/>
                <w:szCs w:val="24"/>
              </w:rPr>
            </w:pPr>
            <w:r w:rsidRPr="00D60B63">
              <w:rPr>
                <w:rFonts w:ascii="Times New Roman" w:hAnsi="Times New Roman" w:cs="Times New Roman"/>
                <w:sz w:val="24"/>
                <w:szCs w:val="24"/>
              </w:rPr>
              <w:t>ne mažiau kaip vienas renginys mokinių tėvams, supažindinantis su ugdymo karjerai kompetencijų ugdymu gimnazijoje.</w:t>
            </w:r>
          </w:p>
          <w:p w14:paraId="7247F39B" w14:textId="77777777" w:rsidR="00D10700" w:rsidRPr="00D60B63" w:rsidRDefault="00D10700" w:rsidP="00D10700">
            <w:pPr>
              <w:pStyle w:val="ListParagraph"/>
              <w:numPr>
                <w:ilvl w:val="0"/>
                <w:numId w:val="20"/>
              </w:numPr>
              <w:tabs>
                <w:tab w:val="left" w:pos="175"/>
              </w:tabs>
              <w:spacing w:after="0" w:line="240" w:lineRule="auto"/>
              <w:ind w:left="0" w:firstLine="0"/>
              <w:contextualSpacing/>
              <w:jc w:val="both"/>
              <w:rPr>
                <w:rFonts w:ascii="Times New Roman" w:hAnsi="Times New Roman" w:cs="Times New Roman"/>
                <w:sz w:val="24"/>
                <w:szCs w:val="24"/>
              </w:rPr>
            </w:pPr>
            <w:r w:rsidRPr="00D60B63">
              <w:rPr>
                <w:rFonts w:ascii="Times New Roman" w:hAnsi="Times New Roman" w:cs="Times New Roman"/>
                <w:sz w:val="24"/>
                <w:szCs w:val="24"/>
              </w:rPr>
              <w:t>nuolat dalijamasi informacija mokiniams, tėvams ir mokytojams apie nuotolinius mokymus, atvirų durų dienas profesinio ir aukštojo mokslo mokymosi įstaigose.</w:t>
            </w:r>
          </w:p>
          <w:p w14:paraId="4D5968A2" w14:textId="77777777" w:rsidR="00D10700" w:rsidRPr="00D60B63" w:rsidRDefault="00D10700" w:rsidP="00D10700">
            <w:pPr>
              <w:pStyle w:val="ListParagraph"/>
              <w:numPr>
                <w:ilvl w:val="0"/>
                <w:numId w:val="20"/>
              </w:numPr>
              <w:tabs>
                <w:tab w:val="left" w:pos="175"/>
              </w:tabs>
              <w:spacing w:after="0" w:line="240" w:lineRule="auto"/>
              <w:ind w:left="0" w:firstLine="0"/>
              <w:contextualSpacing/>
              <w:jc w:val="both"/>
              <w:rPr>
                <w:rFonts w:ascii="Times New Roman" w:hAnsi="Times New Roman" w:cs="Times New Roman"/>
                <w:sz w:val="24"/>
                <w:szCs w:val="24"/>
              </w:rPr>
            </w:pPr>
            <w:r w:rsidRPr="00D60B63">
              <w:rPr>
                <w:rFonts w:ascii="Times New Roman" w:hAnsi="Times New Roman" w:cs="Times New Roman"/>
                <w:sz w:val="24"/>
                <w:szCs w:val="24"/>
              </w:rPr>
              <w:t>Nuolat vykdomos individualios konsultacijos karjeros planavimo klausimais mokiniams.</w:t>
            </w:r>
          </w:p>
          <w:p w14:paraId="15435A28" w14:textId="77777777" w:rsidR="00D10700" w:rsidRPr="00D60B63" w:rsidRDefault="00D10700" w:rsidP="00D10700">
            <w:pPr>
              <w:pStyle w:val="ListParagraph"/>
              <w:numPr>
                <w:ilvl w:val="0"/>
                <w:numId w:val="20"/>
              </w:numPr>
              <w:tabs>
                <w:tab w:val="left" w:pos="175"/>
              </w:tabs>
              <w:spacing w:after="0" w:line="240" w:lineRule="auto"/>
              <w:ind w:left="0" w:firstLine="0"/>
              <w:contextualSpacing/>
              <w:jc w:val="both"/>
              <w:rPr>
                <w:rFonts w:ascii="Times New Roman" w:hAnsi="Times New Roman" w:cs="Times New Roman"/>
                <w:sz w:val="24"/>
                <w:szCs w:val="24"/>
              </w:rPr>
            </w:pPr>
            <w:r w:rsidRPr="00D60B63">
              <w:rPr>
                <w:rFonts w:ascii="Times New Roman" w:hAnsi="Times New Roman" w:cs="Times New Roman"/>
                <w:sz w:val="24"/>
                <w:szCs w:val="24"/>
              </w:rPr>
              <w:t>per metus pravesti mažiausiai du (1–6 klasėse) ir keturi (7–8 klasėse), penki (Ig–IVg klasėse) užsiėmimai savęs pažinimo, profesijų pažinimo ir galimybių įsidarbinti klausimais.</w:t>
            </w:r>
          </w:p>
          <w:p w14:paraId="7A0FFB45" w14:textId="612E55E7" w:rsidR="00D10700" w:rsidRPr="00D60B63" w:rsidRDefault="00D10700" w:rsidP="00D10700">
            <w:pPr>
              <w:pStyle w:val="ListParagraph"/>
              <w:tabs>
                <w:tab w:val="left" w:pos="175"/>
              </w:tabs>
              <w:spacing w:after="0" w:line="240" w:lineRule="auto"/>
              <w:ind w:left="0"/>
              <w:contextualSpacing/>
              <w:jc w:val="both"/>
              <w:rPr>
                <w:rFonts w:ascii="Times New Roman" w:hAnsi="Times New Roman" w:cs="Times New Roman"/>
                <w:sz w:val="24"/>
                <w:szCs w:val="24"/>
              </w:rPr>
            </w:pPr>
            <w:r w:rsidRPr="00D60B63">
              <w:rPr>
                <w:rFonts w:ascii="Times New Roman" w:hAnsi="Times New Roman" w:cs="Times New Roman"/>
                <w:sz w:val="24"/>
                <w:szCs w:val="24"/>
              </w:rPr>
              <w:lastRenderedPageBreak/>
              <w:t>Per 2024–2025 mokslo metus praleistų pamokų skaičius vienam mokiniui – ne daugiau nei 70.</w:t>
            </w:r>
          </w:p>
        </w:tc>
        <w:tc>
          <w:tcPr>
            <w:tcW w:w="1276" w:type="dxa"/>
            <w:shd w:val="clear" w:color="auto" w:fill="auto"/>
          </w:tcPr>
          <w:p w14:paraId="52277FE6" w14:textId="77777777" w:rsidR="00D10700" w:rsidRPr="00D60B63" w:rsidRDefault="00D10700" w:rsidP="00D10700">
            <w:pPr>
              <w:spacing w:line="259" w:lineRule="auto"/>
              <w:jc w:val="both"/>
            </w:pPr>
            <w:r w:rsidRPr="00D60B63">
              <w:lastRenderedPageBreak/>
              <w:t>2023–2025</w:t>
            </w:r>
          </w:p>
          <w:p w14:paraId="506281E1" w14:textId="77777777" w:rsidR="00D10700" w:rsidRPr="00D60B63" w:rsidRDefault="00D10700" w:rsidP="00D10700"/>
        </w:tc>
        <w:tc>
          <w:tcPr>
            <w:tcW w:w="1701" w:type="dxa"/>
            <w:shd w:val="clear" w:color="auto" w:fill="auto"/>
          </w:tcPr>
          <w:p w14:paraId="6E1D8115" w14:textId="77777777" w:rsidR="00D10700" w:rsidRPr="00D60B63" w:rsidRDefault="00D10700" w:rsidP="00D10700">
            <w:r w:rsidRPr="00D60B63">
              <w:t>Direktorius, direktoriaus pavaduotojas ugdymui, Ugdymo karjerai grupės vadovas</w:t>
            </w:r>
          </w:p>
        </w:tc>
        <w:tc>
          <w:tcPr>
            <w:tcW w:w="2126" w:type="dxa"/>
            <w:shd w:val="clear" w:color="auto" w:fill="auto"/>
          </w:tcPr>
          <w:p w14:paraId="7CEDF57E" w14:textId="77777777" w:rsidR="00D10700" w:rsidRPr="00D60B63" w:rsidRDefault="00D10700" w:rsidP="00D10700">
            <w:r w:rsidRPr="00D60B63">
              <w:t>Mokymo lėšos, žmogiškieji ištekliai</w:t>
            </w:r>
          </w:p>
        </w:tc>
      </w:tr>
      <w:tr w:rsidR="00276369" w:rsidRPr="00D60B63" w14:paraId="3302A2BD" w14:textId="77777777" w:rsidTr="65676A90">
        <w:tc>
          <w:tcPr>
            <w:tcW w:w="3256" w:type="dxa"/>
            <w:shd w:val="clear" w:color="auto" w:fill="auto"/>
          </w:tcPr>
          <w:p w14:paraId="3DC44685" w14:textId="77777777" w:rsidR="00D10700" w:rsidRPr="00D60B63" w:rsidRDefault="00D10700" w:rsidP="00D10700">
            <w:pPr>
              <w:pStyle w:val="ListParagraph"/>
              <w:numPr>
                <w:ilvl w:val="1"/>
                <w:numId w:val="29"/>
              </w:numPr>
              <w:tabs>
                <w:tab w:val="left" w:pos="447"/>
              </w:tabs>
              <w:spacing w:after="0"/>
              <w:ind w:left="0" w:firstLine="22"/>
              <w:contextualSpacing/>
              <w:jc w:val="both"/>
              <w:rPr>
                <w:rFonts w:ascii="Times New Roman" w:hAnsi="Times New Roman" w:cs="Times New Roman"/>
                <w:sz w:val="24"/>
                <w:szCs w:val="24"/>
              </w:rPr>
            </w:pPr>
            <w:r w:rsidRPr="00D60B63">
              <w:rPr>
                <w:rFonts w:ascii="Times New Roman" w:hAnsi="Times New Roman" w:cs="Times New Roman"/>
                <w:sz w:val="24"/>
                <w:szCs w:val="24"/>
              </w:rPr>
              <w:t>Didinti įtraukiojo ugdymo galimybes.</w:t>
            </w:r>
          </w:p>
        </w:tc>
        <w:tc>
          <w:tcPr>
            <w:tcW w:w="3260" w:type="dxa"/>
            <w:shd w:val="clear" w:color="auto" w:fill="auto"/>
          </w:tcPr>
          <w:p w14:paraId="5BD98AFD" w14:textId="6A7147D4" w:rsidR="00D10700" w:rsidRPr="00D60B63" w:rsidRDefault="00D10700" w:rsidP="00D10700">
            <w:pPr>
              <w:pStyle w:val="ListParagraph"/>
              <w:numPr>
                <w:ilvl w:val="2"/>
                <w:numId w:val="29"/>
              </w:numPr>
              <w:tabs>
                <w:tab w:val="left" w:pos="595"/>
              </w:tabs>
              <w:spacing w:after="0"/>
              <w:ind w:left="0" w:firstLine="0"/>
              <w:jc w:val="both"/>
              <w:rPr>
                <w:rFonts w:ascii="Times New Roman" w:hAnsi="Times New Roman" w:cs="Times New Roman"/>
                <w:sz w:val="24"/>
                <w:szCs w:val="24"/>
              </w:rPr>
            </w:pPr>
            <w:r w:rsidRPr="00D60B63">
              <w:rPr>
                <w:rFonts w:ascii="Times New Roman" w:hAnsi="Times New Roman" w:cs="Times New Roman"/>
                <w:sz w:val="24"/>
                <w:szCs w:val="24"/>
                <w:bdr w:val="none" w:sz="0" w:space="0" w:color="auto" w:frame="1"/>
                <w:shd w:val="clear" w:color="auto" w:fill="FFFFFF"/>
              </w:rPr>
              <w:t>Informacijos sklaida apie įtraukųjį ugdymą tikslinėms grupėms – mokytojams, tėvams, mokiniams, kt. mokyklos bendruomenės nariams.</w:t>
            </w:r>
          </w:p>
          <w:p w14:paraId="16DD753F" w14:textId="7EEFDB64" w:rsidR="00D10700" w:rsidRPr="00D60B63" w:rsidRDefault="00D10700" w:rsidP="00D10700">
            <w:pPr>
              <w:pStyle w:val="ListParagraph"/>
              <w:numPr>
                <w:ilvl w:val="2"/>
                <w:numId w:val="29"/>
              </w:numPr>
              <w:tabs>
                <w:tab w:val="left" w:pos="595"/>
              </w:tabs>
              <w:spacing w:after="0"/>
              <w:ind w:left="0" w:firstLine="0"/>
              <w:jc w:val="both"/>
              <w:rPr>
                <w:rFonts w:ascii="Times New Roman" w:hAnsi="Times New Roman" w:cs="Times New Roman"/>
                <w:sz w:val="24"/>
                <w:szCs w:val="24"/>
              </w:rPr>
            </w:pPr>
            <w:r w:rsidRPr="00D60B63">
              <w:rPr>
                <w:rFonts w:ascii="Times New Roman" w:hAnsi="Times New Roman" w:cs="Times New Roman"/>
                <w:sz w:val="24"/>
                <w:szCs w:val="24"/>
                <w:bdr w:val="none" w:sz="0" w:space="0" w:color="auto" w:frame="1"/>
                <w:shd w:val="clear" w:color="auto" w:fill="FFFFFF"/>
              </w:rPr>
              <w:t>Mokinių ugdymo individualizavimas.</w:t>
            </w:r>
          </w:p>
          <w:p w14:paraId="1B97E480" w14:textId="77777777" w:rsidR="00D10700" w:rsidRPr="00D60B63" w:rsidRDefault="00D10700" w:rsidP="00D10700">
            <w:pPr>
              <w:pStyle w:val="ListParagraph"/>
              <w:numPr>
                <w:ilvl w:val="2"/>
                <w:numId w:val="29"/>
              </w:numPr>
              <w:tabs>
                <w:tab w:val="left" w:pos="595"/>
              </w:tabs>
              <w:spacing w:after="0"/>
              <w:ind w:left="0" w:firstLine="0"/>
              <w:jc w:val="both"/>
              <w:rPr>
                <w:rFonts w:ascii="Times New Roman" w:hAnsi="Times New Roman" w:cs="Times New Roman"/>
                <w:sz w:val="24"/>
                <w:szCs w:val="24"/>
              </w:rPr>
            </w:pPr>
            <w:r w:rsidRPr="00D60B63">
              <w:rPr>
                <w:rFonts w:ascii="Times New Roman" w:hAnsi="Times New Roman" w:cs="Times New Roman"/>
                <w:sz w:val="24"/>
                <w:szCs w:val="24"/>
                <w:bdr w:val="none" w:sz="0" w:space="0" w:color="auto" w:frame="1"/>
                <w:shd w:val="clear" w:color="auto" w:fill="FFFFFF"/>
              </w:rPr>
              <w:t>Sensorinio kambario įveiklinimas.</w:t>
            </w:r>
          </w:p>
          <w:p w14:paraId="106017AC" w14:textId="77777777" w:rsidR="00D10700" w:rsidRPr="00D60B63" w:rsidRDefault="00D10700" w:rsidP="00D10700">
            <w:pPr>
              <w:pStyle w:val="ListParagraph"/>
              <w:numPr>
                <w:ilvl w:val="2"/>
                <w:numId w:val="29"/>
              </w:numPr>
              <w:tabs>
                <w:tab w:val="left" w:pos="595"/>
              </w:tabs>
              <w:spacing w:after="0"/>
              <w:ind w:left="0" w:firstLine="0"/>
              <w:jc w:val="both"/>
              <w:rPr>
                <w:rFonts w:ascii="Times New Roman" w:hAnsi="Times New Roman" w:cs="Times New Roman"/>
                <w:sz w:val="24"/>
                <w:szCs w:val="24"/>
              </w:rPr>
            </w:pPr>
            <w:r w:rsidRPr="00D60B63">
              <w:rPr>
                <w:rFonts w:ascii="Times New Roman" w:hAnsi="Times New Roman" w:cs="Times New Roman"/>
                <w:sz w:val="24"/>
                <w:szCs w:val="24"/>
                <w:bdr w:val="none" w:sz="0" w:space="0" w:color="auto" w:frame="1"/>
                <w:shd w:val="clear" w:color="auto" w:fill="FFFFFF"/>
              </w:rPr>
              <w:t>Universalaus dizaino patalpų įrengimas.</w:t>
            </w:r>
          </w:p>
          <w:p w14:paraId="30A0DDFB" w14:textId="6BFAD23B" w:rsidR="00D10700" w:rsidRPr="00D60B63" w:rsidRDefault="00D10700" w:rsidP="00D10700">
            <w:pPr>
              <w:pStyle w:val="ListParagraph"/>
              <w:numPr>
                <w:ilvl w:val="2"/>
                <w:numId w:val="29"/>
              </w:numPr>
              <w:tabs>
                <w:tab w:val="left" w:pos="595"/>
              </w:tabs>
              <w:spacing w:after="0"/>
              <w:ind w:left="0" w:firstLine="0"/>
              <w:jc w:val="both"/>
              <w:rPr>
                <w:rFonts w:ascii="Times New Roman" w:hAnsi="Times New Roman" w:cs="Times New Roman"/>
                <w:sz w:val="24"/>
                <w:szCs w:val="24"/>
              </w:rPr>
            </w:pPr>
            <w:r w:rsidRPr="00D60B63">
              <w:rPr>
                <w:rFonts w:ascii="Times New Roman" w:hAnsi="Times New Roman" w:cs="Times New Roman"/>
                <w:sz w:val="24"/>
                <w:szCs w:val="24"/>
                <w:bdr w:val="none" w:sz="0" w:space="0" w:color="auto" w:frame="1"/>
                <w:shd w:val="clear" w:color="auto" w:fill="FFFFFF"/>
              </w:rPr>
              <w:t>Mokytojų ir švietimo pagalbos specialistų kvalifikacijos tobulinimas įtraukiojo ugdymo aktualijomis.</w:t>
            </w:r>
          </w:p>
        </w:tc>
        <w:tc>
          <w:tcPr>
            <w:tcW w:w="3402" w:type="dxa"/>
            <w:shd w:val="clear" w:color="auto" w:fill="auto"/>
          </w:tcPr>
          <w:p w14:paraId="2670AA5F" w14:textId="52C0956C" w:rsidR="00D10700" w:rsidRPr="00D60B63" w:rsidRDefault="00D10700" w:rsidP="00D10700">
            <w:pPr>
              <w:jc w:val="both"/>
            </w:pPr>
            <w:r w:rsidRPr="00D60B63">
              <w:rPr>
                <w:shd w:val="clear" w:color="auto" w:fill="FFFFFF"/>
              </w:rPr>
              <w:t>Įvykdyta sklaida tikslinėms grupėms per susirinkimus.</w:t>
            </w:r>
            <w:r w:rsidRPr="00D60B63">
              <w:t xml:space="preserve"> Organizuoti bent 2 tiksliniai seminarai įtraukiojo ugdymo klausimais gimnazijos pedagogams.</w:t>
            </w:r>
          </w:p>
          <w:p w14:paraId="41312115" w14:textId="1D48E09C" w:rsidR="00D10700" w:rsidRPr="00D60B63" w:rsidRDefault="00D10700" w:rsidP="00D10700">
            <w:pPr>
              <w:jc w:val="both"/>
            </w:pPr>
            <w:r w:rsidRPr="00D60B63">
              <w:t>25 proc. 1–IIg klasių mokiniams parengti individualūs ugdymo planai.</w:t>
            </w:r>
          </w:p>
          <w:p w14:paraId="4B44BD3A" w14:textId="77777777" w:rsidR="00D10700" w:rsidRPr="00D60B63" w:rsidRDefault="00D10700" w:rsidP="00D10700">
            <w:pPr>
              <w:jc w:val="both"/>
            </w:pPr>
            <w:r w:rsidRPr="00D60B63">
              <w:t>Sensorinis kambarys papildytas priemonėmis.</w:t>
            </w:r>
          </w:p>
          <w:p w14:paraId="271C352F" w14:textId="77777777" w:rsidR="00D10700" w:rsidRPr="00D60B63" w:rsidRDefault="00D10700" w:rsidP="00D10700">
            <w:pPr>
              <w:jc w:val="both"/>
            </w:pPr>
            <w:r w:rsidRPr="00D60B63">
              <w:t>Yra mokytojo padėjėjas, galintis, atsiradus poreikiui, dirbti sensoriniame kambaryje.</w:t>
            </w:r>
          </w:p>
          <w:p w14:paraId="0031211F" w14:textId="77777777" w:rsidR="00D10700" w:rsidRPr="00D60B63" w:rsidRDefault="00D10700" w:rsidP="00D10700">
            <w:pPr>
              <w:jc w:val="both"/>
            </w:pPr>
            <w:r w:rsidRPr="00D60B63">
              <w:t>Pritaikyti pirmo aukšto sanitariniai mazgai.</w:t>
            </w:r>
          </w:p>
          <w:p w14:paraId="77D05BF4" w14:textId="77777777" w:rsidR="00D10700" w:rsidRPr="00D60B63" w:rsidRDefault="00D10700" w:rsidP="00D10700">
            <w:pPr>
              <w:jc w:val="both"/>
            </w:pPr>
          </w:p>
        </w:tc>
        <w:tc>
          <w:tcPr>
            <w:tcW w:w="1276" w:type="dxa"/>
            <w:shd w:val="clear" w:color="auto" w:fill="auto"/>
          </w:tcPr>
          <w:p w14:paraId="0F649A9A" w14:textId="77777777" w:rsidR="00D10700" w:rsidRPr="00D60B63" w:rsidRDefault="00D10700" w:rsidP="00D10700">
            <w:pPr>
              <w:spacing w:line="259" w:lineRule="auto"/>
              <w:jc w:val="both"/>
            </w:pPr>
            <w:r w:rsidRPr="00D60B63">
              <w:t>2023–2025</w:t>
            </w:r>
          </w:p>
          <w:p w14:paraId="218BCAA8" w14:textId="77777777" w:rsidR="00D10700" w:rsidRPr="00D60B63" w:rsidRDefault="00D10700" w:rsidP="00D10700"/>
        </w:tc>
        <w:tc>
          <w:tcPr>
            <w:tcW w:w="1701" w:type="dxa"/>
            <w:shd w:val="clear" w:color="auto" w:fill="auto"/>
          </w:tcPr>
          <w:p w14:paraId="0AEA582A" w14:textId="77777777" w:rsidR="00D10700" w:rsidRPr="00D60B63" w:rsidRDefault="00D10700" w:rsidP="00D10700">
            <w:r w:rsidRPr="00D60B63">
              <w:t>Direktorius, direktoriaus pavaduotojas ugdymui, metodinių grupių pirmininkai, mokytojai, švietimo pagalbos specialistai, direktoriaus</w:t>
            </w:r>
          </w:p>
          <w:p w14:paraId="5B450186" w14:textId="77777777" w:rsidR="00D10700" w:rsidRPr="00D60B63" w:rsidRDefault="00D10700" w:rsidP="00D10700">
            <w:r w:rsidRPr="00D60B63">
              <w:t>pavaduotojas ūkiui</w:t>
            </w:r>
          </w:p>
        </w:tc>
        <w:tc>
          <w:tcPr>
            <w:tcW w:w="2126" w:type="dxa"/>
            <w:shd w:val="clear" w:color="auto" w:fill="auto"/>
          </w:tcPr>
          <w:p w14:paraId="0158495A" w14:textId="77777777" w:rsidR="00D10700" w:rsidRPr="00D60B63" w:rsidRDefault="00D10700" w:rsidP="00D10700">
            <w:r w:rsidRPr="00D60B63">
              <w:t>Mokymo lėšos, savivaldybės biudžeto lėšos, projektų, rėmėjų lėšos, žmogiškieji ištekliai</w:t>
            </w:r>
          </w:p>
        </w:tc>
      </w:tr>
      <w:tr w:rsidR="00D10700" w:rsidRPr="00D60B63" w14:paraId="72E092D1" w14:textId="77777777" w:rsidTr="65676A90">
        <w:tc>
          <w:tcPr>
            <w:tcW w:w="15021" w:type="dxa"/>
            <w:gridSpan w:val="6"/>
            <w:shd w:val="clear" w:color="auto" w:fill="auto"/>
          </w:tcPr>
          <w:p w14:paraId="072A0A7A" w14:textId="77777777" w:rsidR="00D10700" w:rsidRPr="00D60B63" w:rsidRDefault="00D10700" w:rsidP="00D10700"/>
        </w:tc>
      </w:tr>
      <w:tr w:rsidR="00D10700" w:rsidRPr="00D60B63" w14:paraId="0BD13AD1" w14:textId="77777777" w:rsidTr="65676A90">
        <w:tc>
          <w:tcPr>
            <w:tcW w:w="15021" w:type="dxa"/>
            <w:gridSpan w:val="6"/>
            <w:shd w:val="clear" w:color="auto" w:fill="auto"/>
          </w:tcPr>
          <w:p w14:paraId="2C6D4FBB" w14:textId="77777777" w:rsidR="00D10700" w:rsidRPr="00D60B63" w:rsidRDefault="00D10700" w:rsidP="00D10700">
            <w:r w:rsidRPr="00D60B63">
              <w:rPr>
                <w:b/>
                <w:bCs/>
              </w:rPr>
              <w:t>II TIKSLAS.</w:t>
            </w:r>
            <w:r w:rsidRPr="00D60B63">
              <w:t xml:space="preserve"> </w:t>
            </w:r>
            <w:r w:rsidRPr="00D60B63">
              <w:rPr>
                <w:b/>
                <w:bCs/>
                <w:i/>
                <w:iCs/>
              </w:rPr>
              <w:t>Saugios aplinkos gimnazijoje kūrimas</w:t>
            </w:r>
            <w:r w:rsidRPr="00D60B63">
              <w:rPr>
                <w:i/>
                <w:iCs/>
              </w:rPr>
              <w:t>.</w:t>
            </w:r>
          </w:p>
          <w:p w14:paraId="78987519" w14:textId="77777777" w:rsidR="00D10700" w:rsidRPr="00D60B63" w:rsidRDefault="00D10700" w:rsidP="00D10700"/>
        </w:tc>
      </w:tr>
      <w:tr w:rsidR="00276369" w:rsidRPr="00D60B63" w14:paraId="5663DA0E" w14:textId="77777777" w:rsidTr="65676A90">
        <w:tc>
          <w:tcPr>
            <w:tcW w:w="3256" w:type="dxa"/>
            <w:shd w:val="clear" w:color="auto" w:fill="auto"/>
          </w:tcPr>
          <w:p w14:paraId="74CA2BC7" w14:textId="77777777" w:rsidR="00D10700" w:rsidRPr="00D60B63" w:rsidRDefault="00D10700" w:rsidP="00D10700">
            <w:pPr>
              <w:rPr>
                <w:b/>
                <w:bCs/>
              </w:rPr>
            </w:pPr>
            <w:r w:rsidRPr="00D60B63">
              <w:rPr>
                <w:b/>
                <w:bCs/>
              </w:rPr>
              <w:t>Uždaviniai</w:t>
            </w:r>
          </w:p>
        </w:tc>
        <w:tc>
          <w:tcPr>
            <w:tcW w:w="3260" w:type="dxa"/>
            <w:shd w:val="clear" w:color="auto" w:fill="auto"/>
          </w:tcPr>
          <w:p w14:paraId="0AFE78EB" w14:textId="77777777" w:rsidR="00D10700" w:rsidRPr="00D60B63" w:rsidRDefault="00D10700" w:rsidP="00D10700">
            <w:pPr>
              <w:rPr>
                <w:b/>
                <w:bCs/>
              </w:rPr>
            </w:pPr>
            <w:r w:rsidRPr="00D60B63">
              <w:rPr>
                <w:b/>
                <w:bCs/>
              </w:rPr>
              <w:t>Priemonės</w:t>
            </w:r>
          </w:p>
        </w:tc>
        <w:tc>
          <w:tcPr>
            <w:tcW w:w="3402" w:type="dxa"/>
            <w:shd w:val="clear" w:color="auto" w:fill="auto"/>
          </w:tcPr>
          <w:p w14:paraId="5F717A27" w14:textId="77777777" w:rsidR="00D10700" w:rsidRPr="00D60B63" w:rsidRDefault="00D10700" w:rsidP="00D10700">
            <w:pPr>
              <w:rPr>
                <w:b/>
                <w:bCs/>
              </w:rPr>
            </w:pPr>
            <w:r w:rsidRPr="00D60B63">
              <w:rPr>
                <w:b/>
                <w:bCs/>
              </w:rPr>
              <w:t>Pasiekimo indikatorius</w:t>
            </w:r>
          </w:p>
        </w:tc>
        <w:tc>
          <w:tcPr>
            <w:tcW w:w="1276" w:type="dxa"/>
            <w:shd w:val="clear" w:color="auto" w:fill="auto"/>
          </w:tcPr>
          <w:p w14:paraId="1F681F82" w14:textId="77777777" w:rsidR="00D10700" w:rsidRPr="00D60B63" w:rsidRDefault="00D10700" w:rsidP="00D10700">
            <w:pPr>
              <w:rPr>
                <w:b/>
                <w:bCs/>
              </w:rPr>
            </w:pPr>
            <w:r w:rsidRPr="00D60B63">
              <w:rPr>
                <w:b/>
                <w:bCs/>
              </w:rPr>
              <w:t>Pasiekimo laikas</w:t>
            </w:r>
          </w:p>
        </w:tc>
        <w:tc>
          <w:tcPr>
            <w:tcW w:w="1701" w:type="dxa"/>
            <w:shd w:val="clear" w:color="auto" w:fill="auto"/>
          </w:tcPr>
          <w:p w14:paraId="788D82EF" w14:textId="77777777" w:rsidR="00D10700" w:rsidRPr="00D60B63" w:rsidRDefault="00D10700" w:rsidP="00D10700">
            <w:pPr>
              <w:rPr>
                <w:b/>
                <w:bCs/>
              </w:rPr>
            </w:pPr>
            <w:r w:rsidRPr="00D60B63">
              <w:rPr>
                <w:b/>
                <w:bCs/>
              </w:rPr>
              <w:t>Atsakingi vykdytojai</w:t>
            </w:r>
          </w:p>
        </w:tc>
        <w:tc>
          <w:tcPr>
            <w:tcW w:w="2126" w:type="dxa"/>
            <w:shd w:val="clear" w:color="auto" w:fill="auto"/>
          </w:tcPr>
          <w:p w14:paraId="67E4FA51" w14:textId="77777777" w:rsidR="00D10700" w:rsidRPr="00D60B63" w:rsidRDefault="00D10700" w:rsidP="00D10700">
            <w:pPr>
              <w:rPr>
                <w:b/>
                <w:bCs/>
              </w:rPr>
            </w:pPr>
            <w:r w:rsidRPr="00D60B63">
              <w:rPr>
                <w:b/>
                <w:bCs/>
              </w:rPr>
              <w:t>Lėšų poreikis, numatomi finansavimo šaltiniai</w:t>
            </w:r>
          </w:p>
        </w:tc>
      </w:tr>
      <w:tr w:rsidR="00276369" w:rsidRPr="00D60B63" w14:paraId="5485060A" w14:textId="77777777" w:rsidTr="65676A90">
        <w:tc>
          <w:tcPr>
            <w:tcW w:w="3256" w:type="dxa"/>
            <w:shd w:val="clear" w:color="auto" w:fill="auto"/>
          </w:tcPr>
          <w:p w14:paraId="4FB122C0" w14:textId="77777777" w:rsidR="00D10700" w:rsidRPr="00D60B63" w:rsidRDefault="00D10700" w:rsidP="00D10700">
            <w:r w:rsidRPr="00D60B63">
              <w:lastRenderedPageBreak/>
              <w:t>2.1. Netinkamo elgesio apraiškų mažinimas.</w:t>
            </w:r>
          </w:p>
        </w:tc>
        <w:tc>
          <w:tcPr>
            <w:tcW w:w="3260" w:type="dxa"/>
            <w:shd w:val="clear" w:color="auto" w:fill="auto"/>
          </w:tcPr>
          <w:p w14:paraId="598F0D85" w14:textId="77777777" w:rsidR="00D10700" w:rsidRPr="00D60B63" w:rsidRDefault="00D10700" w:rsidP="00D10700">
            <w:pPr>
              <w:jc w:val="both"/>
            </w:pPr>
            <w:r w:rsidRPr="00D60B63">
              <w:t>2.1.1. Mokinių elgesio taisyklės ir mokytojų etikos kodeksas.</w:t>
            </w:r>
          </w:p>
        </w:tc>
        <w:tc>
          <w:tcPr>
            <w:tcW w:w="3402" w:type="dxa"/>
            <w:shd w:val="clear" w:color="auto" w:fill="auto"/>
          </w:tcPr>
          <w:p w14:paraId="60068520" w14:textId="77777777" w:rsidR="00D10700" w:rsidRPr="00D60B63" w:rsidRDefault="00D10700" w:rsidP="00D10700">
            <w:pPr>
              <w:jc w:val="both"/>
            </w:pPr>
            <w:r w:rsidRPr="00D60B63">
              <w:t>Mokinių elgesio taisyklės skelbiamos gimnazijos svetainėje, koridoriuose ir kabinetų stenduose, t. y. gerai matomose vietose; su jomis mokiniai supažindinami pasirašytinai per pirmąsias klasių valandėles mokslo metų pradžioje; esant poreikiui taisyklės primenamos pakartotinai ar individuliai.</w:t>
            </w:r>
          </w:p>
          <w:p w14:paraId="752E0659" w14:textId="77777777" w:rsidR="00D10700" w:rsidRPr="00D60B63" w:rsidRDefault="00D10700" w:rsidP="00D10700">
            <w:pPr>
              <w:jc w:val="both"/>
            </w:pPr>
            <w:r w:rsidRPr="00D60B63">
              <w:t>Mokytojų etikos kodeksas skelbiamas matomose vietose, nuolat primenamas pedagogų susirinkimų metu.</w:t>
            </w:r>
          </w:p>
        </w:tc>
        <w:tc>
          <w:tcPr>
            <w:tcW w:w="1276" w:type="dxa"/>
            <w:shd w:val="clear" w:color="auto" w:fill="auto"/>
          </w:tcPr>
          <w:p w14:paraId="01B6697D" w14:textId="77777777" w:rsidR="00D10700" w:rsidRPr="00D60B63" w:rsidRDefault="00D10700" w:rsidP="00D10700">
            <w:pPr>
              <w:spacing w:line="259" w:lineRule="auto"/>
              <w:jc w:val="both"/>
            </w:pPr>
            <w:r w:rsidRPr="00D60B63">
              <w:t>2023–2025</w:t>
            </w:r>
          </w:p>
          <w:p w14:paraId="4DF99C47" w14:textId="77777777" w:rsidR="00D10700" w:rsidRPr="00D60B63" w:rsidRDefault="00D10700" w:rsidP="00D10700"/>
        </w:tc>
        <w:tc>
          <w:tcPr>
            <w:tcW w:w="1701" w:type="dxa"/>
            <w:shd w:val="clear" w:color="auto" w:fill="auto"/>
          </w:tcPr>
          <w:p w14:paraId="7BED2EA7" w14:textId="77777777" w:rsidR="00D10700" w:rsidRPr="00D60B63" w:rsidRDefault="00D10700" w:rsidP="00D10700">
            <w:r w:rsidRPr="00D60B63">
              <w:t>Direktorius, pavaduotojas ugdymui klasių vadovai, mokytojai.</w:t>
            </w:r>
          </w:p>
        </w:tc>
        <w:tc>
          <w:tcPr>
            <w:tcW w:w="2126" w:type="dxa"/>
            <w:shd w:val="clear" w:color="auto" w:fill="auto"/>
          </w:tcPr>
          <w:p w14:paraId="5523ABDC" w14:textId="77777777" w:rsidR="00D10700" w:rsidRPr="00D60B63" w:rsidRDefault="00D10700" w:rsidP="00D10700">
            <w:r w:rsidRPr="00D60B63">
              <w:t>Mokymo lėšos, , aplinkos lėšos, žmogiškieji ištekliai</w:t>
            </w:r>
          </w:p>
        </w:tc>
      </w:tr>
      <w:tr w:rsidR="00276369" w:rsidRPr="00D60B63" w14:paraId="2A1089B4" w14:textId="77777777" w:rsidTr="65676A90">
        <w:tc>
          <w:tcPr>
            <w:tcW w:w="3256" w:type="dxa"/>
            <w:shd w:val="clear" w:color="auto" w:fill="auto"/>
          </w:tcPr>
          <w:p w14:paraId="0E4595C9" w14:textId="77777777" w:rsidR="00D10700" w:rsidRPr="00D60B63" w:rsidRDefault="00D10700" w:rsidP="00D10700">
            <w:pPr>
              <w:pStyle w:val="ListParagraph"/>
              <w:numPr>
                <w:ilvl w:val="1"/>
                <w:numId w:val="31"/>
              </w:numPr>
              <w:tabs>
                <w:tab w:val="left" w:pos="447"/>
              </w:tabs>
              <w:ind w:left="22" w:hanging="22"/>
              <w:jc w:val="both"/>
              <w:rPr>
                <w:rFonts w:ascii="Times New Roman" w:hAnsi="Times New Roman" w:cs="Times New Roman"/>
                <w:bCs/>
                <w:sz w:val="24"/>
                <w:szCs w:val="24"/>
              </w:rPr>
            </w:pPr>
            <w:r w:rsidRPr="00D60B63">
              <w:rPr>
                <w:rFonts w:ascii="Times New Roman" w:hAnsi="Times New Roman" w:cs="Times New Roman"/>
                <w:bCs/>
                <w:sz w:val="24"/>
                <w:szCs w:val="24"/>
              </w:rPr>
              <w:t>Emocinės aplinkos gimnazijoje gerinimas.</w:t>
            </w:r>
          </w:p>
        </w:tc>
        <w:tc>
          <w:tcPr>
            <w:tcW w:w="3260" w:type="dxa"/>
            <w:shd w:val="clear" w:color="auto" w:fill="auto"/>
          </w:tcPr>
          <w:p w14:paraId="1E9005EE" w14:textId="77777777" w:rsidR="00D10700" w:rsidRPr="00D60B63" w:rsidRDefault="00D10700" w:rsidP="00D10700">
            <w:pPr>
              <w:pStyle w:val="ListParagraph"/>
              <w:numPr>
                <w:ilvl w:val="2"/>
                <w:numId w:val="31"/>
              </w:numPr>
              <w:tabs>
                <w:tab w:val="left" w:pos="595"/>
              </w:tabs>
              <w:spacing w:after="0" w:line="240" w:lineRule="auto"/>
              <w:ind w:left="28" w:hanging="28"/>
              <w:jc w:val="both"/>
              <w:rPr>
                <w:rFonts w:ascii="Times New Roman" w:hAnsi="Times New Roman" w:cs="Times New Roman"/>
                <w:sz w:val="24"/>
                <w:szCs w:val="24"/>
              </w:rPr>
            </w:pPr>
            <w:r w:rsidRPr="00D60B63">
              <w:rPr>
                <w:rFonts w:ascii="Times New Roman" w:hAnsi="Times New Roman" w:cs="Times New Roman"/>
                <w:sz w:val="24"/>
                <w:szCs w:val="24"/>
              </w:rPr>
              <w:t>Bendruomenę stiprinantys renginiai.</w:t>
            </w:r>
          </w:p>
          <w:p w14:paraId="164040FF" w14:textId="77777777" w:rsidR="00D10700" w:rsidRPr="00D60B63" w:rsidRDefault="00D10700" w:rsidP="00D10700">
            <w:pPr>
              <w:pStyle w:val="ListParagraph"/>
              <w:numPr>
                <w:ilvl w:val="2"/>
                <w:numId w:val="31"/>
              </w:numPr>
              <w:tabs>
                <w:tab w:val="left" w:pos="595"/>
              </w:tabs>
              <w:spacing w:after="0" w:line="240" w:lineRule="auto"/>
              <w:ind w:left="28" w:hanging="28"/>
              <w:jc w:val="both"/>
              <w:rPr>
                <w:rFonts w:ascii="Times New Roman" w:hAnsi="Times New Roman" w:cs="Times New Roman"/>
                <w:sz w:val="24"/>
                <w:szCs w:val="24"/>
              </w:rPr>
            </w:pPr>
            <w:r w:rsidRPr="00D60B63">
              <w:rPr>
                <w:rFonts w:ascii="Times New Roman" w:hAnsi="Times New Roman" w:cs="Times New Roman"/>
                <w:sz w:val="24"/>
                <w:szCs w:val="24"/>
              </w:rPr>
              <w:t>Patyčių dėžutės įdiegimas.</w:t>
            </w:r>
          </w:p>
          <w:p w14:paraId="3A0A3FB1" w14:textId="77777777" w:rsidR="00D10700" w:rsidRPr="00D60B63" w:rsidRDefault="00D10700" w:rsidP="00D10700">
            <w:pPr>
              <w:pStyle w:val="ListParagraph"/>
              <w:numPr>
                <w:ilvl w:val="2"/>
                <w:numId w:val="31"/>
              </w:numPr>
              <w:tabs>
                <w:tab w:val="left" w:pos="595"/>
              </w:tabs>
              <w:spacing w:after="0" w:line="240" w:lineRule="auto"/>
              <w:ind w:left="28" w:hanging="28"/>
              <w:jc w:val="both"/>
              <w:rPr>
                <w:rFonts w:ascii="Times New Roman" w:hAnsi="Times New Roman" w:cs="Times New Roman"/>
                <w:sz w:val="24"/>
                <w:szCs w:val="24"/>
              </w:rPr>
            </w:pPr>
            <w:r w:rsidRPr="00D60B63">
              <w:rPr>
                <w:rFonts w:ascii="Times New Roman" w:hAnsi="Times New Roman" w:cs="Times New Roman"/>
                <w:sz w:val="24"/>
                <w:szCs w:val="24"/>
              </w:rPr>
              <w:t>Projektų, skirtų emocinei aplinkai mokykloje gerinti, rengimas ir įgyvendinimas.</w:t>
            </w:r>
          </w:p>
          <w:p w14:paraId="0CA204F4" w14:textId="3BEA4DA4" w:rsidR="00D10700" w:rsidRPr="00D60B63" w:rsidRDefault="00D10700" w:rsidP="00D10700">
            <w:pPr>
              <w:pStyle w:val="ListParagraph"/>
              <w:numPr>
                <w:ilvl w:val="2"/>
                <w:numId w:val="31"/>
              </w:numPr>
              <w:tabs>
                <w:tab w:val="left" w:pos="595"/>
              </w:tabs>
              <w:spacing w:after="0" w:line="240" w:lineRule="auto"/>
              <w:ind w:left="28" w:hanging="28"/>
              <w:jc w:val="both"/>
              <w:rPr>
                <w:rFonts w:ascii="Times New Roman" w:hAnsi="Times New Roman" w:cs="Times New Roman"/>
                <w:sz w:val="24"/>
                <w:szCs w:val="24"/>
              </w:rPr>
            </w:pPr>
            <w:r w:rsidRPr="00D60B63">
              <w:rPr>
                <w:rFonts w:ascii="Times New Roman" w:hAnsi="Times New Roman" w:cs="Times New Roman"/>
                <w:sz w:val="24"/>
                <w:szCs w:val="24"/>
              </w:rPr>
              <w:t>Psichologinės pagalbos prieinamumo didinimas.</w:t>
            </w:r>
          </w:p>
          <w:p w14:paraId="363A46F6" w14:textId="79D302B1" w:rsidR="00D10700" w:rsidRPr="00D60B63" w:rsidRDefault="00D10700" w:rsidP="00D10700">
            <w:pPr>
              <w:pStyle w:val="ListParagraph"/>
              <w:numPr>
                <w:ilvl w:val="2"/>
                <w:numId w:val="31"/>
              </w:numPr>
              <w:tabs>
                <w:tab w:val="left" w:pos="595"/>
              </w:tabs>
              <w:spacing w:after="0" w:line="240" w:lineRule="auto"/>
              <w:ind w:left="28" w:hanging="28"/>
              <w:jc w:val="both"/>
              <w:rPr>
                <w:rFonts w:ascii="Times New Roman" w:hAnsi="Times New Roman" w:cs="Times New Roman"/>
                <w:sz w:val="24"/>
                <w:szCs w:val="24"/>
              </w:rPr>
            </w:pPr>
            <w:r w:rsidRPr="00D60B63">
              <w:rPr>
                <w:rFonts w:ascii="Times New Roman" w:hAnsi="Times New Roman" w:cs="Times New Roman"/>
                <w:sz w:val="24"/>
                <w:szCs w:val="24"/>
              </w:rPr>
              <w:t>Mokinių emocinės savijautos pamoku metu stiprinimas.</w:t>
            </w:r>
          </w:p>
        </w:tc>
        <w:tc>
          <w:tcPr>
            <w:tcW w:w="3402" w:type="dxa"/>
            <w:shd w:val="clear" w:color="auto" w:fill="auto"/>
          </w:tcPr>
          <w:p w14:paraId="74C12727" w14:textId="77777777" w:rsidR="00D10700" w:rsidRPr="00D60B63" w:rsidRDefault="00D10700" w:rsidP="00D10700">
            <w:pPr>
              <w:jc w:val="both"/>
            </w:pPr>
            <w:r w:rsidRPr="00D60B63">
              <w:t>1–2 renginiai per mokslo metus.</w:t>
            </w:r>
          </w:p>
          <w:p w14:paraId="3107F091" w14:textId="77777777" w:rsidR="00D10700" w:rsidRPr="00D60B63" w:rsidRDefault="00D10700" w:rsidP="00D10700">
            <w:pPr>
              <w:jc w:val="both"/>
            </w:pPr>
            <w:r w:rsidRPr="00D60B63">
              <w:t>Įdiegta ir veikia patyčių dėžutė.</w:t>
            </w:r>
          </w:p>
          <w:p w14:paraId="18A4A5A6" w14:textId="77777777" w:rsidR="00D10700" w:rsidRPr="00D60B63" w:rsidRDefault="00D10700" w:rsidP="00D10700">
            <w:pPr>
              <w:jc w:val="both"/>
            </w:pPr>
            <w:r w:rsidRPr="00D60B63">
              <w:t>1 projektai kiekvienai klasei per mokslo metus.</w:t>
            </w:r>
          </w:p>
          <w:p w14:paraId="59F780FD" w14:textId="77777777" w:rsidR="00D10700" w:rsidRPr="00D60B63" w:rsidRDefault="00D10700" w:rsidP="00D10700">
            <w:pPr>
              <w:jc w:val="both"/>
            </w:pPr>
            <w:r w:rsidRPr="00D60B63">
              <w:t>Pagal poreikį mokiniams, mokinių tėvams, mokytojams, kitiems gimnazijos darbuotojams užtikrinama psichologo pagalba.</w:t>
            </w:r>
          </w:p>
          <w:p w14:paraId="7F7382E7" w14:textId="00320771" w:rsidR="00D10700" w:rsidRPr="00D60B63" w:rsidRDefault="00D10700" w:rsidP="00D10700">
            <w:pPr>
              <w:jc w:val="both"/>
            </w:pPr>
            <w:r w:rsidRPr="00D60B63">
              <w:t>Emocinis klimatas mokykloje – ne maž</w:t>
            </w:r>
            <w:r w:rsidR="009E4ABF" w:rsidRPr="00D60B63">
              <w:t>esnis</w:t>
            </w:r>
            <w:r w:rsidRPr="00D60B63">
              <w:t xml:space="preserve"> nei 7 balai.</w:t>
            </w:r>
          </w:p>
        </w:tc>
        <w:tc>
          <w:tcPr>
            <w:tcW w:w="1276" w:type="dxa"/>
            <w:shd w:val="clear" w:color="auto" w:fill="auto"/>
          </w:tcPr>
          <w:p w14:paraId="0D71E191" w14:textId="77777777" w:rsidR="00D10700" w:rsidRPr="00D60B63" w:rsidRDefault="00D10700" w:rsidP="00D10700">
            <w:pPr>
              <w:spacing w:line="259" w:lineRule="auto"/>
              <w:jc w:val="both"/>
            </w:pPr>
            <w:r w:rsidRPr="00D60B63">
              <w:t>2023–2025</w:t>
            </w:r>
          </w:p>
          <w:p w14:paraId="64E71EB6" w14:textId="77777777" w:rsidR="00D10700" w:rsidRPr="00D60B63" w:rsidRDefault="00D10700" w:rsidP="00D10700"/>
        </w:tc>
        <w:tc>
          <w:tcPr>
            <w:tcW w:w="1701" w:type="dxa"/>
            <w:shd w:val="clear" w:color="auto" w:fill="auto"/>
          </w:tcPr>
          <w:p w14:paraId="11921E50" w14:textId="77777777" w:rsidR="00D10700" w:rsidRPr="00D60B63" w:rsidRDefault="00D10700" w:rsidP="00D10700">
            <w:r w:rsidRPr="00D60B63">
              <w:t>Direktorius, pavaduotojas ugdymui, Vaiko gerovės komisija, socialinis pedagogas, klasių vadovai, mokytojai</w:t>
            </w:r>
          </w:p>
        </w:tc>
        <w:tc>
          <w:tcPr>
            <w:tcW w:w="2126" w:type="dxa"/>
            <w:shd w:val="clear" w:color="auto" w:fill="auto"/>
          </w:tcPr>
          <w:p w14:paraId="2DA18FA5" w14:textId="77777777" w:rsidR="00D10700" w:rsidRPr="00D60B63" w:rsidRDefault="00D10700" w:rsidP="00D10700">
            <w:r w:rsidRPr="00D60B63">
              <w:t>Mokymo lėšos, žmogiškieji ištekliai</w:t>
            </w:r>
          </w:p>
        </w:tc>
      </w:tr>
      <w:tr w:rsidR="00276369" w:rsidRPr="00D60B63" w14:paraId="107291F9" w14:textId="77777777" w:rsidTr="65676A90">
        <w:tc>
          <w:tcPr>
            <w:tcW w:w="3256" w:type="dxa"/>
            <w:shd w:val="clear" w:color="auto" w:fill="auto"/>
          </w:tcPr>
          <w:p w14:paraId="577F9349" w14:textId="77777777" w:rsidR="00D10700" w:rsidRPr="00D60B63" w:rsidRDefault="00D10700" w:rsidP="00D10700">
            <w:pPr>
              <w:pStyle w:val="ListParagraph"/>
              <w:numPr>
                <w:ilvl w:val="1"/>
                <w:numId w:val="31"/>
              </w:numPr>
              <w:tabs>
                <w:tab w:val="left" w:pos="447"/>
              </w:tabs>
              <w:ind w:left="22" w:hanging="22"/>
              <w:jc w:val="both"/>
              <w:rPr>
                <w:rFonts w:ascii="Times New Roman" w:hAnsi="Times New Roman" w:cs="Times New Roman"/>
                <w:bCs/>
                <w:sz w:val="24"/>
                <w:szCs w:val="24"/>
              </w:rPr>
            </w:pPr>
            <w:r w:rsidRPr="00D60B63">
              <w:rPr>
                <w:rFonts w:ascii="Times New Roman" w:hAnsi="Times New Roman" w:cs="Times New Roman"/>
                <w:bCs/>
                <w:sz w:val="24"/>
                <w:szCs w:val="24"/>
              </w:rPr>
              <w:t>Saugios ir jaukios, mokinių ir jų tėvų poreikius tenkinančios vidaus aplinkos kūrimas</w:t>
            </w:r>
          </w:p>
          <w:p w14:paraId="544229A4" w14:textId="77777777" w:rsidR="00D10700" w:rsidRPr="00D60B63" w:rsidRDefault="00D10700" w:rsidP="00D10700"/>
        </w:tc>
        <w:tc>
          <w:tcPr>
            <w:tcW w:w="3260" w:type="dxa"/>
            <w:shd w:val="clear" w:color="auto" w:fill="auto"/>
          </w:tcPr>
          <w:p w14:paraId="0944556B" w14:textId="77777777" w:rsidR="00D10700" w:rsidRPr="00D60B63" w:rsidRDefault="00D10700" w:rsidP="00D10700">
            <w:pPr>
              <w:pStyle w:val="ListParagraph"/>
              <w:numPr>
                <w:ilvl w:val="2"/>
                <w:numId w:val="31"/>
              </w:numPr>
              <w:tabs>
                <w:tab w:val="left" w:pos="595"/>
              </w:tabs>
              <w:spacing w:after="0" w:line="240" w:lineRule="auto"/>
              <w:ind w:left="28" w:hanging="28"/>
              <w:jc w:val="both"/>
              <w:rPr>
                <w:rFonts w:ascii="Times New Roman" w:hAnsi="Times New Roman" w:cs="Times New Roman"/>
                <w:sz w:val="24"/>
                <w:szCs w:val="24"/>
              </w:rPr>
            </w:pPr>
            <w:r w:rsidRPr="00D60B63">
              <w:rPr>
                <w:rFonts w:ascii="Times New Roman" w:hAnsi="Times New Roman" w:cs="Times New Roman"/>
                <w:sz w:val="24"/>
                <w:szCs w:val="24"/>
              </w:rPr>
              <w:lastRenderedPageBreak/>
              <w:t>Bazinės mokyklos ir Dūkšto skyriaus ikimokyklinio ir priešmokyklinio ugdymo grupių aprūpinimas baldais ir ugdymo priemonėmis.</w:t>
            </w:r>
          </w:p>
          <w:p w14:paraId="1D8D9F5F" w14:textId="77777777" w:rsidR="00D10700" w:rsidRPr="00D60B63" w:rsidRDefault="00D10700" w:rsidP="00D10700">
            <w:pPr>
              <w:pStyle w:val="ListParagraph"/>
              <w:numPr>
                <w:ilvl w:val="2"/>
                <w:numId w:val="31"/>
              </w:numPr>
              <w:tabs>
                <w:tab w:val="left" w:pos="595"/>
              </w:tabs>
              <w:spacing w:after="0" w:line="240" w:lineRule="auto"/>
              <w:ind w:left="28" w:hanging="28"/>
              <w:jc w:val="both"/>
              <w:rPr>
                <w:rFonts w:ascii="Times New Roman" w:hAnsi="Times New Roman" w:cs="Times New Roman"/>
                <w:sz w:val="24"/>
                <w:szCs w:val="24"/>
              </w:rPr>
            </w:pPr>
            <w:r w:rsidRPr="00D60B63">
              <w:rPr>
                <w:rFonts w:ascii="Times New Roman" w:hAnsi="Times New Roman" w:cs="Times New Roman"/>
                <w:sz w:val="24"/>
                <w:szCs w:val="24"/>
              </w:rPr>
              <w:lastRenderedPageBreak/>
              <w:t>Gimnazijos erdvių modernizavimas.</w:t>
            </w:r>
          </w:p>
        </w:tc>
        <w:tc>
          <w:tcPr>
            <w:tcW w:w="3402" w:type="dxa"/>
            <w:shd w:val="clear" w:color="auto" w:fill="auto"/>
          </w:tcPr>
          <w:p w14:paraId="5D27CD83" w14:textId="112D46A5" w:rsidR="00D10700" w:rsidRPr="00D60B63" w:rsidRDefault="00D10700" w:rsidP="00D10700">
            <w:pPr>
              <w:jc w:val="both"/>
            </w:pPr>
            <w:r w:rsidRPr="00D60B63">
              <w:lastRenderedPageBreak/>
              <w:t xml:space="preserve">Bazinėje mokykloje atnaujinta grupių patalynė (30 komplektų: užvalkalai, užvalkaliukai pagalvėms, paklodės), pakeisti baldai (stalai, kėdutės, </w:t>
            </w:r>
            <w:r w:rsidRPr="00D60B63">
              <w:lastRenderedPageBreak/>
              <w:t>drabužinės spintelės, spintelės žaislams) ikimokyklinio ugdymo grupėje (1–4 m).</w:t>
            </w:r>
          </w:p>
          <w:p w14:paraId="5B03F7CD" w14:textId="77777777" w:rsidR="00D10700" w:rsidRPr="00D60B63" w:rsidRDefault="00D10700" w:rsidP="00D10700">
            <w:pPr>
              <w:jc w:val="both"/>
            </w:pPr>
            <w:r w:rsidRPr="00D60B63">
              <w:t>Dūkšto skyriuje baldais (stalai, kėdutės, drabužinės spintelės, spintelės žaislams) aprūpinta ikimokyklinio ugdymo grupė, įrengta žaidimų ir poilsio erdvė.</w:t>
            </w:r>
          </w:p>
          <w:p w14:paraId="42464BD0" w14:textId="77777777" w:rsidR="00D10700" w:rsidRPr="00D60B63" w:rsidRDefault="00D10700" w:rsidP="00D10700">
            <w:pPr>
              <w:jc w:val="both"/>
            </w:pPr>
            <w:r w:rsidRPr="00D60B63">
              <w:t>Gimnazijos ikimokyklinio ir priešmokyklinio ugdymo grupės papildytos ugdymo priemonėmis, skatinančiomis kūrybiškumą.</w:t>
            </w:r>
          </w:p>
          <w:p w14:paraId="1DD74A53" w14:textId="3841D64C" w:rsidR="00D10700" w:rsidRPr="00D60B63" w:rsidRDefault="00D10700" w:rsidP="00D10700">
            <w:pPr>
              <w:jc w:val="both"/>
            </w:pPr>
            <w:r w:rsidRPr="00D60B63">
              <w:t>Įrengtas informacinis ekranas, įgytos modernios priemonės technologijų kabinetui, įrengta lauko klasė.</w:t>
            </w:r>
          </w:p>
        </w:tc>
        <w:tc>
          <w:tcPr>
            <w:tcW w:w="1276" w:type="dxa"/>
            <w:shd w:val="clear" w:color="auto" w:fill="auto"/>
          </w:tcPr>
          <w:p w14:paraId="674B0ADF" w14:textId="77777777" w:rsidR="00D10700" w:rsidRPr="00D60B63" w:rsidRDefault="00D10700" w:rsidP="00D10700">
            <w:pPr>
              <w:spacing w:line="259" w:lineRule="auto"/>
              <w:jc w:val="both"/>
            </w:pPr>
            <w:r w:rsidRPr="00D60B63">
              <w:lastRenderedPageBreak/>
              <w:t>2023–2024</w:t>
            </w:r>
          </w:p>
          <w:p w14:paraId="44ECFA1B" w14:textId="77777777" w:rsidR="00D10700" w:rsidRPr="00D60B63" w:rsidRDefault="00D10700" w:rsidP="00D10700"/>
        </w:tc>
        <w:tc>
          <w:tcPr>
            <w:tcW w:w="1701" w:type="dxa"/>
            <w:shd w:val="clear" w:color="auto" w:fill="auto"/>
          </w:tcPr>
          <w:p w14:paraId="5243C9A1" w14:textId="77777777" w:rsidR="00D10700" w:rsidRPr="00D60B63" w:rsidRDefault="00D10700" w:rsidP="00D10700">
            <w:r w:rsidRPr="00D60B63">
              <w:t xml:space="preserve">Direktorius, pavaduotojas ugdymui, direktoriaus </w:t>
            </w:r>
            <w:r w:rsidRPr="00D60B63">
              <w:lastRenderedPageBreak/>
              <w:t>pavaduotojas ūkiui</w:t>
            </w:r>
          </w:p>
        </w:tc>
        <w:tc>
          <w:tcPr>
            <w:tcW w:w="2126" w:type="dxa"/>
            <w:shd w:val="clear" w:color="auto" w:fill="auto"/>
          </w:tcPr>
          <w:p w14:paraId="0D9B0DF1" w14:textId="77777777" w:rsidR="00D10700" w:rsidRPr="00D60B63" w:rsidRDefault="00D10700" w:rsidP="00D10700">
            <w:r w:rsidRPr="00D60B63">
              <w:lastRenderedPageBreak/>
              <w:t>Mokymo lėšos, žmogiškieji ištekliai</w:t>
            </w:r>
          </w:p>
        </w:tc>
      </w:tr>
    </w:tbl>
    <w:p w14:paraId="170AEFC8" w14:textId="487DC326" w:rsidR="00FD7CDF" w:rsidRPr="00D60B63" w:rsidRDefault="00FD7CDF" w:rsidP="00FD7CDF"/>
    <w:p w14:paraId="199D9B3C" w14:textId="77777777" w:rsidR="006664D3" w:rsidRPr="00D60B63" w:rsidRDefault="006664D3" w:rsidP="006664D3">
      <w:pPr>
        <w:pStyle w:val="Heading2"/>
        <w:jc w:val="center"/>
        <w:rPr>
          <w:rFonts w:ascii="Times New Roman" w:hAnsi="Times New Roman"/>
          <w:i w:val="0"/>
          <w:sz w:val="24"/>
          <w:szCs w:val="24"/>
        </w:rPr>
      </w:pPr>
      <w:bookmarkStart w:id="23" w:name="_Toc123556847"/>
      <w:r w:rsidRPr="00D60B63">
        <w:rPr>
          <w:rFonts w:ascii="Times New Roman" w:hAnsi="Times New Roman"/>
          <w:i w:val="0"/>
          <w:sz w:val="24"/>
          <w:szCs w:val="24"/>
        </w:rPr>
        <w:t>4.3. Strateginio plano įgyvendinimo stebėsena</w:t>
      </w:r>
      <w:bookmarkEnd w:id="23"/>
    </w:p>
    <w:p w14:paraId="4E58FC87" w14:textId="77777777" w:rsidR="006664D3" w:rsidRPr="00D60B63" w:rsidRDefault="006664D3" w:rsidP="007A2D3C">
      <w:pPr>
        <w:jc w:val="both"/>
      </w:pPr>
    </w:p>
    <w:p w14:paraId="46DC9591" w14:textId="77777777" w:rsidR="006664D3" w:rsidRPr="00D60B63" w:rsidRDefault="006664D3" w:rsidP="00CB63B9">
      <w:pPr>
        <w:ind w:firstLine="709"/>
        <w:jc w:val="both"/>
      </w:pPr>
      <w:r w:rsidRPr="00D60B63">
        <w:t>Strateginio plano įgyvendinimo stebėsena atliekama viso proceso metu. Strateginio plano neatsiejama dalis yra metinių veiklos planų įgyvendinimas. Gimnazijos direktorius stebi ir vertina, ar Gimnazija įgyvendina strateginius tikslus, ar darbuotojai vykdė numatytus uždavinius, ar vykdomos priemonės yra efektyvios, inicijuoja strateginio plano patikslinimą.</w:t>
      </w:r>
    </w:p>
    <w:p w14:paraId="1762C34E" w14:textId="77777777" w:rsidR="006664D3" w:rsidRPr="00D60B63" w:rsidRDefault="006664D3" w:rsidP="00CB63B9">
      <w:pPr>
        <w:ind w:firstLine="709"/>
        <w:jc w:val="both"/>
      </w:pPr>
      <w:r w:rsidRPr="00D60B63">
        <w:t xml:space="preserve">Kiekvienais metais </w:t>
      </w:r>
      <w:r w:rsidR="00F42D50" w:rsidRPr="00D60B63">
        <w:t>sausio</w:t>
      </w:r>
      <w:r w:rsidRPr="00D60B63">
        <w:t xml:space="preserve"> mėn. pristato ataskaitą apie strateginio plano vykdymą</w:t>
      </w:r>
      <w:r w:rsidR="00F42D50" w:rsidRPr="00D60B63">
        <w:t>.</w:t>
      </w:r>
    </w:p>
    <w:p w14:paraId="42EB42D4" w14:textId="77777777" w:rsidR="001C6507" w:rsidRPr="00D60B63" w:rsidRDefault="001C6507" w:rsidP="006664D3"/>
    <w:p w14:paraId="566FA165" w14:textId="77777777" w:rsidR="00CB6600" w:rsidRPr="00D60B63" w:rsidRDefault="00CB6600" w:rsidP="00CB6600">
      <w:pPr>
        <w:rPr>
          <w:vanish/>
        </w:rPr>
      </w:pPr>
    </w:p>
    <w:p w14:paraId="138F8C7E" w14:textId="77777777" w:rsidR="00246980" w:rsidRPr="00D60B63" w:rsidRDefault="006D3ECF" w:rsidP="006D3ECF">
      <w:pPr>
        <w:jc w:val="center"/>
      </w:pPr>
      <w:r w:rsidRPr="00D60B63">
        <w:t>_____________________________________________</w:t>
      </w:r>
      <w:bookmarkEnd w:id="0"/>
    </w:p>
    <w:sectPr w:rsidR="00246980" w:rsidRPr="00D60B63" w:rsidSect="00545424">
      <w:headerReference w:type="default" r:id="rId10"/>
      <w:footerReference w:type="default" r:id="rId11"/>
      <w:headerReference w:type="first" r:id="rId12"/>
      <w:footerReference w:type="first" r:id="rId13"/>
      <w:pgSz w:w="16838" w:h="11906" w:orient="landscape"/>
      <w:pgMar w:top="1702" w:right="1134" w:bottom="567" w:left="1134"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319B" w14:textId="77777777" w:rsidR="00306F9F" w:rsidRDefault="00306F9F" w:rsidP="0020749F">
      <w:r>
        <w:separator/>
      </w:r>
    </w:p>
  </w:endnote>
  <w:endnote w:type="continuationSeparator" w:id="0">
    <w:p w14:paraId="6BAB209C" w14:textId="77777777" w:rsidR="00306F9F" w:rsidRDefault="00306F9F" w:rsidP="002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ndale Sans UI">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CE58" w14:textId="0F9D2296" w:rsidR="000F2A44" w:rsidRDefault="00D31E26">
    <w:pPr>
      <w:pStyle w:val="Footer"/>
      <w:jc w:val="right"/>
    </w:pPr>
    <w:r>
      <w:fldChar w:fldCharType="begin"/>
    </w:r>
    <w:r>
      <w:instrText>PAGE   \* MERGEFORMAT</w:instrText>
    </w:r>
    <w:r>
      <w:fldChar w:fldCharType="separate"/>
    </w:r>
    <w:r w:rsidR="00080B20">
      <w:rPr>
        <w:noProof/>
      </w:rPr>
      <w:t>21</w:t>
    </w:r>
    <w:r>
      <w:rPr>
        <w:noProof/>
      </w:rPr>
      <w:fldChar w:fldCharType="end"/>
    </w:r>
  </w:p>
  <w:p w14:paraId="17F7C762" w14:textId="77777777" w:rsidR="000F2A44" w:rsidRDefault="000F2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0F2A44" w14:paraId="2EC96313" w14:textId="77777777" w:rsidTr="039371AA">
      <w:trPr>
        <w:trHeight w:val="300"/>
      </w:trPr>
      <w:tc>
        <w:tcPr>
          <w:tcW w:w="4855" w:type="dxa"/>
        </w:tcPr>
        <w:p w14:paraId="02BBDBB9" w14:textId="77777777" w:rsidR="000F2A44" w:rsidRDefault="000F2A44" w:rsidP="039371AA">
          <w:pPr>
            <w:pStyle w:val="Header"/>
            <w:ind w:left="-115"/>
          </w:pPr>
        </w:p>
      </w:tc>
      <w:tc>
        <w:tcPr>
          <w:tcW w:w="4855" w:type="dxa"/>
        </w:tcPr>
        <w:p w14:paraId="7BE8F922" w14:textId="77777777" w:rsidR="000F2A44" w:rsidRDefault="000F2A44" w:rsidP="039371AA">
          <w:pPr>
            <w:pStyle w:val="Header"/>
            <w:jc w:val="center"/>
          </w:pPr>
        </w:p>
      </w:tc>
      <w:tc>
        <w:tcPr>
          <w:tcW w:w="4855" w:type="dxa"/>
        </w:tcPr>
        <w:p w14:paraId="33AA7EA6" w14:textId="77777777" w:rsidR="000F2A44" w:rsidRDefault="000F2A44" w:rsidP="039371AA">
          <w:pPr>
            <w:pStyle w:val="Header"/>
            <w:ind w:right="-115"/>
            <w:jc w:val="right"/>
          </w:pPr>
        </w:p>
      </w:tc>
    </w:tr>
  </w:tbl>
  <w:p w14:paraId="7EEA8F4A" w14:textId="77777777" w:rsidR="000F2A44" w:rsidRDefault="000F2A44" w:rsidP="03937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4D4D" w14:textId="77777777" w:rsidR="00306F9F" w:rsidRDefault="00306F9F" w:rsidP="0020749F">
      <w:r>
        <w:separator/>
      </w:r>
    </w:p>
  </w:footnote>
  <w:footnote w:type="continuationSeparator" w:id="0">
    <w:p w14:paraId="41736E98" w14:textId="77777777" w:rsidR="00306F9F" w:rsidRDefault="00306F9F" w:rsidP="0020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0F2A44" w14:paraId="4F75401A" w14:textId="77777777" w:rsidTr="039371AA">
      <w:trPr>
        <w:trHeight w:val="300"/>
      </w:trPr>
      <w:tc>
        <w:tcPr>
          <w:tcW w:w="4855" w:type="dxa"/>
        </w:tcPr>
        <w:p w14:paraId="2C6ED233" w14:textId="77777777" w:rsidR="000F2A44" w:rsidRDefault="000F2A44" w:rsidP="039371AA">
          <w:pPr>
            <w:pStyle w:val="Header"/>
            <w:ind w:left="-115"/>
          </w:pPr>
        </w:p>
      </w:tc>
      <w:tc>
        <w:tcPr>
          <w:tcW w:w="4855" w:type="dxa"/>
        </w:tcPr>
        <w:p w14:paraId="3282B017" w14:textId="77777777" w:rsidR="000F2A44" w:rsidRDefault="000F2A44" w:rsidP="039371AA">
          <w:pPr>
            <w:pStyle w:val="Header"/>
            <w:jc w:val="center"/>
          </w:pPr>
        </w:p>
      </w:tc>
      <w:tc>
        <w:tcPr>
          <w:tcW w:w="4855" w:type="dxa"/>
        </w:tcPr>
        <w:p w14:paraId="5AAA39B8" w14:textId="77777777" w:rsidR="000F2A44" w:rsidRDefault="000F2A44" w:rsidP="039371AA">
          <w:pPr>
            <w:pStyle w:val="Header"/>
            <w:ind w:right="-115"/>
            <w:jc w:val="right"/>
          </w:pPr>
        </w:p>
      </w:tc>
    </w:tr>
  </w:tbl>
  <w:p w14:paraId="602913BD" w14:textId="77777777" w:rsidR="000F2A44" w:rsidRDefault="000F2A44" w:rsidP="03937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0F2A44" w14:paraId="11AAF838" w14:textId="77777777" w:rsidTr="039371AA">
      <w:trPr>
        <w:trHeight w:val="300"/>
      </w:trPr>
      <w:tc>
        <w:tcPr>
          <w:tcW w:w="4855" w:type="dxa"/>
        </w:tcPr>
        <w:p w14:paraId="4075410C" w14:textId="77777777" w:rsidR="000F2A44" w:rsidRDefault="000F2A44" w:rsidP="039371AA">
          <w:pPr>
            <w:pStyle w:val="Header"/>
            <w:ind w:left="-115"/>
          </w:pPr>
        </w:p>
      </w:tc>
      <w:tc>
        <w:tcPr>
          <w:tcW w:w="4855" w:type="dxa"/>
        </w:tcPr>
        <w:p w14:paraId="6D4D308A" w14:textId="77777777" w:rsidR="000F2A44" w:rsidRDefault="000F2A44" w:rsidP="039371AA">
          <w:pPr>
            <w:pStyle w:val="Header"/>
            <w:jc w:val="center"/>
          </w:pPr>
        </w:p>
      </w:tc>
      <w:tc>
        <w:tcPr>
          <w:tcW w:w="4855" w:type="dxa"/>
        </w:tcPr>
        <w:p w14:paraId="454C0D67" w14:textId="77777777" w:rsidR="000F2A44" w:rsidRDefault="000F2A44" w:rsidP="039371AA">
          <w:pPr>
            <w:pStyle w:val="Header"/>
            <w:ind w:right="-115"/>
            <w:jc w:val="right"/>
          </w:pPr>
        </w:p>
      </w:tc>
    </w:tr>
  </w:tbl>
  <w:p w14:paraId="670140FA" w14:textId="77777777" w:rsidR="000F2A44" w:rsidRDefault="000F2A44" w:rsidP="0393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467C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71B6B"/>
    <w:multiLevelType w:val="hybridMultilevel"/>
    <w:tmpl w:val="254653DE"/>
    <w:lvl w:ilvl="0" w:tplc="427E2FDA">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0E798A"/>
    <w:multiLevelType w:val="multilevel"/>
    <w:tmpl w:val="C63EF674"/>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09AD70DB"/>
    <w:multiLevelType w:val="multilevel"/>
    <w:tmpl w:val="AE5C6A84"/>
    <w:styleLink w:val="Stilius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EB11CE"/>
    <w:multiLevelType w:val="hybridMultilevel"/>
    <w:tmpl w:val="5A141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64444FA"/>
    <w:multiLevelType w:val="hybridMultilevel"/>
    <w:tmpl w:val="4530B5DC"/>
    <w:lvl w:ilvl="0" w:tplc="37A2B2CE">
      <w:start w:val="1"/>
      <w:numFmt w:val="bullet"/>
      <w:lvlText w:val="-"/>
      <w:lvlJc w:val="left"/>
      <w:pPr>
        <w:ind w:left="720" w:hanging="360"/>
      </w:pPr>
      <w:rPr>
        <w:rFonts w:ascii="Symbol" w:hAnsi="Symbol" w:hint="default"/>
      </w:rPr>
    </w:lvl>
    <w:lvl w:ilvl="1" w:tplc="1646DF96">
      <w:start w:val="1"/>
      <w:numFmt w:val="bullet"/>
      <w:lvlText w:val="o"/>
      <w:lvlJc w:val="left"/>
      <w:pPr>
        <w:ind w:left="1440" w:hanging="360"/>
      </w:pPr>
      <w:rPr>
        <w:rFonts w:ascii="Courier New" w:hAnsi="Courier New" w:hint="default"/>
      </w:rPr>
    </w:lvl>
    <w:lvl w:ilvl="2" w:tplc="341A2DEE">
      <w:start w:val="1"/>
      <w:numFmt w:val="bullet"/>
      <w:lvlText w:val=""/>
      <w:lvlJc w:val="left"/>
      <w:pPr>
        <w:ind w:left="2160" w:hanging="360"/>
      </w:pPr>
      <w:rPr>
        <w:rFonts w:ascii="Wingdings" w:hAnsi="Wingdings" w:hint="default"/>
      </w:rPr>
    </w:lvl>
    <w:lvl w:ilvl="3" w:tplc="59FEE058">
      <w:start w:val="1"/>
      <w:numFmt w:val="bullet"/>
      <w:lvlText w:val=""/>
      <w:lvlJc w:val="left"/>
      <w:pPr>
        <w:ind w:left="2880" w:hanging="360"/>
      </w:pPr>
      <w:rPr>
        <w:rFonts w:ascii="Symbol" w:hAnsi="Symbol" w:hint="default"/>
      </w:rPr>
    </w:lvl>
    <w:lvl w:ilvl="4" w:tplc="2C168FD6">
      <w:start w:val="1"/>
      <w:numFmt w:val="bullet"/>
      <w:lvlText w:val="o"/>
      <w:lvlJc w:val="left"/>
      <w:pPr>
        <w:ind w:left="3600" w:hanging="360"/>
      </w:pPr>
      <w:rPr>
        <w:rFonts w:ascii="Courier New" w:hAnsi="Courier New" w:hint="default"/>
      </w:rPr>
    </w:lvl>
    <w:lvl w:ilvl="5" w:tplc="77A20570">
      <w:start w:val="1"/>
      <w:numFmt w:val="bullet"/>
      <w:lvlText w:val=""/>
      <w:lvlJc w:val="left"/>
      <w:pPr>
        <w:ind w:left="4320" w:hanging="360"/>
      </w:pPr>
      <w:rPr>
        <w:rFonts w:ascii="Wingdings" w:hAnsi="Wingdings" w:hint="default"/>
      </w:rPr>
    </w:lvl>
    <w:lvl w:ilvl="6" w:tplc="D1B8212E">
      <w:start w:val="1"/>
      <w:numFmt w:val="bullet"/>
      <w:lvlText w:val=""/>
      <w:lvlJc w:val="left"/>
      <w:pPr>
        <w:ind w:left="5040" w:hanging="360"/>
      </w:pPr>
      <w:rPr>
        <w:rFonts w:ascii="Symbol" w:hAnsi="Symbol" w:hint="default"/>
      </w:rPr>
    </w:lvl>
    <w:lvl w:ilvl="7" w:tplc="51B60706">
      <w:start w:val="1"/>
      <w:numFmt w:val="bullet"/>
      <w:lvlText w:val="o"/>
      <w:lvlJc w:val="left"/>
      <w:pPr>
        <w:ind w:left="5760" w:hanging="360"/>
      </w:pPr>
      <w:rPr>
        <w:rFonts w:ascii="Courier New" w:hAnsi="Courier New" w:hint="default"/>
      </w:rPr>
    </w:lvl>
    <w:lvl w:ilvl="8" w:tplc="E7CC1BE0">
      <w:start w:val="1"/>
      <w:numFmt w:val="bullet"/>
      <w:lvlText w:val=""/>
      <w:lvlJc w:val="left"/>
      <w:pPr>
        <w:ind w:left="6480" w:hanging="360"/>
      </w:pPr>
      <w:rPr>
        <w:rFonts w:ascii="Wingdings" w:hAnsi="Wingdings" w:hint="default"/>
      </w:rPr>
    </w:lvl>
  </w:abstractNum>
  <w:abstractNum w:abstractNumId="6" w15:restartNumberingAfterBreak="0">
    <w:nsid w:val="1B610F34"/>
    <w:multiLevelType w:val="hybridMultilevel"/>
    <w:tmpl w:val="AB0A511E"/>
    <w:lvl w:ilvl="0" w:tplc="D4488E9E">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1E3C1932"/>
    <w:multiLevelType w:val="hybridMultilevel"/>
    <w:tmpl w:val="5BEA8982"/>
    <w:lvl w:ilvl="0" w:tplc="24844DE2">
      <w:start w:val="4"/>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20AE6880"/>
    <w:multiLevelType w:val="multilevel"/>
    <w:tmpl w:val="8B0E0B0E"/>
    <w:lvl w:ilvl="0">
      <w:start w:val="1"/>
      <w:numFmt w:val="upperRoman"/>
      <w:lvlText w:val="%1."/>
      <w:lvlJc w:val="left"/>
      <w:pPr>
        <w:tabs>
          <w:tab w:val="num" w:pos="1140"/>
        </w:tabs>
        <w:ind w:left="1140" w:hanging="72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9" w15:restartNumberingAfterBreak="0">
    <w:nsid w:val="25FA8057"/>
    <w:multiLevelType w:val="hybridMultilevel"/>
    <w:tmpl w:val="A9E09A8E"/>
    <w:lvl w:ilvl="0" w:tplc="CE8EA684">
      <w:start w:val="1"/>
      <w:numFmt w:val="bullet"/>
      <w:lvlText w:val=""/>
      <w:lvlJc w:val="left"/>
      <w:pPr>
        <w:ind w:left="720" w:hanging="360"/>
      </w:pPr>
      <w:rPr>
        <w:rFonts w:ascii="Symbol" w:hAnsi="Symbol" w:hint="default"/>
      </w:rPr>
    </w:lvl>
    <w:lvl w:ilvl="1" w:tplc="97E017D6">
      <w:start w:val="1"/>
      <w:numFmt w:val="bullet"/>
      <w:lvlText w:val=""/>
      <w:lvlJc w:val="left"/>
      <w:pPr>
        <w:ind w:left="1440" w:hanging="360"/>
      </w:pPr>
      <w:rPr>
        <w:rFonts w:ascii="Symbol" w:hAnsi="Symbol" w:hint="default"/>
      </w:rPr>
    </w:lvl>
    <w:lvl w:ilvl="2" w:tplc="EAD0D436">
      <w:start w:val="1"/>
      <w:numFmt w:val="bullet"/>
      <w:lvlText w:val=""/>
      <w:lvlJc w:val="left"/>
      <w:pPr>
        <w:ind w:left="2160" w:hanging="360"/>
      </w:pPr>
      <w:rPr>
        <w:rFonts w:ascii="Wingdings" w:hAnsi="Wingdings" w:hint="default"/>
      </w:rPr>
    </w:lvl>
    <w:lvl w:ilvl="3" w:tplc="D51050EE">
      <w:start w:val="1"/>
      <w:numFmt w:val="bullet"/>
      <w:lvlText w:val=""/>
      <w:lvlJc w:val="left"/>
      <w:pPr>
        <w:ind w:left="2880" w:hanging="360"/>
      </w:pPr>
      <w:rPr>
        <w:rFonts w:ascii="Symbol" w:hAnsi="Symbol" w:hint="default"/>
      </w:rPr>
    </w:lvl>
    <w:lvl w:ilvl="4" w:tplc="537E7168">
      <w:start w:val="1"/>
      <w:numFmt w:val="bullet"/>
      <w:lvlText w:val="o"/>
      <w:lvlJc w:val="left"/>
      <w:pPr>
        <w:ind w:left="3600" w:hanging="360"/>
      </w:pPr>
      <w:rPr>
        <w:rFonts w:ascii="Courier New" w:hAnsi="Courier New" w:hint="default"/>
      </w:rPr>
    </w:lvl>
    <w:lvl w:ilvl="5" w:tplc="2190F69A">
      <w:start w:val="1"/>
      <w:numFmt w:val="bullet"/>
      <w:lvlText w:val=""/>
      <w:lvlJc w:val="left"/>
      <w:pPr>
        <w:ind w:left="4320" w:hanging="360"/>
      </w:pPr>
      <w:rPr>
        <w:rFonts w:ascii="Wingdings" w:hAnsi="Wingdings" w:hint="default"/>
      </w:rPr>
    </w:lvl>
    <w:lvl w:ilvl="6" w:tplc="FDB83BF2">
      <w:start w:val="1"/>
      <w:numFmt w:val="bullet"/>
      <w:lvlText w:val=""/>
      <w:lvlJc w:val="left"/>
      <w:pPr>
        <w:ind w:left="5040" w:hanging="360"/>
      </w:pPr>
      <w:rPr>
        <w:rFonts w:ascii="Symbol" w:hAnsi="Symbol" w:hint="default"/>
      </w:rPr>
    </w:lvl>
    <w:lvl w:ilvl="7" w:tplc="0EECD26C">
      <w:start w:val="1"/>
      <w:numFmt w:val="bullet"/>
      <w:lvlText w:val="o"/>
      <w:lvlJc w:val="left"/>
      <w:pPr>
        <w:ind w:left="5760" w:hanging="360"/>
      </w:pPr>
      <w:rPr>
        <w:rFonts w:ascii="Courier New" w:hAnsi="Courier New" w:hint="default"/>
      </w:rPr>
    </w:lvl>
    <w:lvl w:ilvl="8" w:tplc="1C5084CE">
      <w:start w:val="1"/>
      <w:numFmt w:val="bullet"/>
      <w:lvlText w:val=""/>
      <w:lvlJc w:val="left"/>
      <w:pPr>
        <w:ind w:left="6480" w:hanging="360"/>
      </w:pPr>
      <w:rPr>
        <w:rFonts w:ascii="Wingdings" w:hAnsi="Wingdings" w:hint="default"/>
      </w:rPr>
    </w:lvl>
  </w:abstractNum>
  <w:abstractNum w:abstractNumId="10" w15:restartNumberingAfterBreak="0">
    <w:nsid w:val="26443010"/>
    <w:multiLevelType w:val="multilevel"/>
    <w:tmpl w:val="2250A06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3B3494"/>
    <w:multiLevelType w:val="multilevel"/>
    <w:tmpl w:val="DB060C52"/>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4F2154"/>
    <w:multiLevelType w:val="multilevel"/>
    <w:tmpl w:val="BA8AC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EE03AE"/>
    <w:multiLevelType w:val="multilevel"/>
    <w:tmpl w:val="0400C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2161E4"/>
    <w:multiLevelType w:val="multilevel"/>
    <w:tmpl w:val="5E2E833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36B276BA"/>
    <w:multiLevelType w:val="multilevel"/>
    <w:tmpl w:val="DB060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2E4C40"/>
    <w:multiLevelType w:val="hybridMultilevel"/>
    <w:tmpl w:val="35AEB5B8"/>
    <w:lvl w:ilvl="0" w:tplc="52F04BE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398B44CD"/>
    <w:multiLevelType w:val="multilevel"/>
    <w:tmpl w:val="21B6A79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4791C"/>
    <w:multiLevelType w:val="multilevel"/>
    <w:tmpl w:val="F2B6E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D6105DD"/>
    <w:multiLevelType w:val="multilevel"/>
    <w:tmpl w:val="21B6A79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3A2651"/>
    <w:multiLevelType w:val="multilevel"/>
    <w:tmpl w:val="50AAF7DE"/>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505B751C"/>
    <w:multiLevelType w:val="multilevel"/>
    <w:tmpl w:val="65BA203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0B5A80"/>
    <w:multiLevelType w:val="multilevel"/>
    <w:tmpl w:val="354AC7DE"/>
    <w:lvl w:ilvl="0">
      <w:start w:val="1"/>
      <w:numFmt w:val="decimal"/>
      <w:lvlText w:val="%1"/>
      <w:lvlJc w:val="left"/>
      <w:pPr>
        <w:ind w:left="480" w:hanging="480"/>
      </w:pPr>
      <w:rPr>
        <w:rFonts w:ascii="Times New Roman" w:hAnsi="Times New Roman" w:cs="Times New Roman" w:hint="default"/>
        <w:sz w:val="24"/>
      </w:rPr>
    </w:lvl>
    <w:lvl w:ilvl="1">
      <w:start w:val="3"/>
      <w:numFmt w:val="decimal"/>
      <w:lvlText w:val="%1.%2"/>
      <w:lvlJc w:val="left"/>
      <w:pPr>
        <w:ind w:left="480" w:hanging="48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3" w15:restartNumberingAfterBreak="0">
    <w:nsid w:val="5619541F"/>
    <w:multiLevelType w:val="multilevel"/>
    <w:tmpl w:val="97760A84"/>
    <w:lvl w:ilvl="0">
      <w:start w:val="1"/>
      <w:numFmt w:val="decimal"/>
      <w:lvlText w:val="%1."/>
      <w:lvlJc w:val="left"/>
      <w:pPr>
        <w:ind w:left="928" w:hanging="360"/>
      </w:pPr>
      <w:rPr>
        <w:rFonts w:hint="default"/>
        <w:i w:val="0"/>
        <w:iCs w:val="0"/>
      </w:rPr>
    </w:lvl>
    <w:lvl w:ilvl="1">
      <w:start w:val="4"/>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57B460F9"/>
    <w:multiLevelType w:val="hybridMultilevel"/>
    <w:tmpl w:val="AD2E529C"/>
    <w:lvl w:ilvl="0" w:tplc="9962AB7E">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A5D7A0D"/>
    <w:multiLevelType w:val="hybridMultilevel"/>
    <w:tmpl w:val="6E38D620"/>
    <w:lvl w:ilvl="0" w:tplc="EC8EC14E">
      <w:start w:val="4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6" w15:restartNumberingAfterBreak="0">
    <w:nsid w:val="68833FD7"/>
    <w:multiLevelType w:val="multilevel"/>
    <w:tmpl w:val="5E2E833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6C9C770F"/>
    <w:multiLevelType w:val="multilevel"/>
    <w:tmpl w:val="DB060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F24FDE"/>
    <w:multiLevelType w:val="hybridMultilevel"/>
    <w:tmpl w:val="865279A6"/>
    <w:lvl w:ilvl="0" w:tplc="E55C806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77820113"/>
    <w:multiLevelType w:val="multilevel"/>
    <w:tmpl w:val="21B6A79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DF00E8"/>
    <w:multiLevelType w:val="hybridMultilevel"/>
    <w:tmpl w:val="08700EDE"/>
    <w:lvl w:ilvl="0" w:tplc="DA88106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B802A30"/>
    <w:multiLevelType w:val="hybridMultilevel"/>
    <w:tmpl w:val="6082F65A"/>
    <w:lvl w:ilvl="0" w:tplc="A8A4487E">
      <w:start w:val="201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21D0D"/>
    <w:multiLevelType w:val="multilevel"/>
    <w:tmpl w:val="6284BEA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658026">
    <w:abstractNumId w:val="9"/>
  </w:num>
  <w:num w:numId="2" w16cid:durableId="1122260952">
    <w:abstractNumId w:val="5"/>
  </w:num>
  <w:num w:numId="3" w16cid:durableId="523399410">
    <w:abstractNumId w:val="16"/>
  </w:num>
  <w:num w:numId="4" w16cid:durableId="1492982408">
    <w:abstractNumId w:val="28"/>
  </w:num>
  <w:num w:numId="5" w16cid:durableId="814303127">
    <w:abstractNumId w:val="8"/>
  </w:num>
  <w:num w:numId="6" w16cid:durableId="1968705138">
    <w:abstractNumId w:val="0"/>
  </w:num>
  <w:num w:numId="7" w16cid:durableId="640765265">
    <w:abstractNumId w:val="7"/>
  </w:num>
  <w:num w:numId="8" w16cid:durableId="1624189137">
    <w:abstractNumId w:val="31"/>
  </w:num>
  <w:num w:numId="9" w16cid:durableId="1441923093">
    <w:abstractNumId w:val="20"/>
  </w:num>
  <w:num w:numId="10" w16cid:durableId="1024593461">
    <w:abstractNumId w:val="25"/>
  </w:num>
  <w:num w:numId="11" w16cid:durableId="1965961997">
    <w:abstractNumId w:val="2"/>
  </w:num>
  <w:num w:numId="12" w16cid:durableId="552547721">
    <w:abstractNumId w:val="13"/>
  </w:num>
  <w:num w:numId="13" w16cid:durableId="565264103">
    <w:abstractNumId w:val="24"/>
  </w:num>
  <w:num w:numId="14" w16cid:durableId="2114548727">
    <w:abstractNumId w:val="23"/>
  </w:num>
  <w:num w:numId="15" w16cid:durableId="46153906">
    <w:abstractNumId w:val="3"/>
  </w:num>
  <w:num w:numId="16" w16cid:durableId="1520698410">
    <w:abstractNumId w:val="18"/>
  </w:num>
  <w:num w:numId="17" w16cid:durableId="965506923">
    <w:abstractNumId w:val="6"/>
  </w:num>
  <w:num w:numId="18" w16cid:durableId="1200825990">
    <w:abstractNumId w:val="15"/>
  </w:num>
  <w:num w:numId="19" w16cid:durableId="1764103887">
    <w:abstractNumId w:val="11"/>
  </w:num>
  <w:num w:numId="20" w16cid:durableId="1105927476">
    <w:abstractNumId w:val="30"/>
  </w:num>
  <w:num w:numId="21" w16cid:durableId="792477103">
    <w:abstractNumId w:val="4"/>
  </w:num>
  <w:num w:numId="22" w16cid:durableId="2140226522">
    <w:abstractNumId w:val="27"/>
  </w:num>
  <w:num w:numId="23" w16cid:durableId="662242148">
    <w:abstractNumId w:val="19"/>
  </w:num>
  <w:num w:numId="24" w16cid:durableId="1505433100">
    <w:abstractNumId w:val="17"/>
  </w:num>
  <w:num w:numId="25" w16cid:durableId="1405566212">
    <w:abstractNumId w:val="29"/>
  </w:num>
  <w:num w:numId="26" w16cid:durableId="481389961">
    <w:abstractNumId w:val="10"/>
  </w:num>
  <w:num w:numId="27" w16cid:durableId="207694134">
    <w:abstractNumId w:val="14"/>
  </w:num>
  <w:num w:numId="28" w16cid:durableId="773551180">
    <w:abstractNumId w:val="26"/>
  </w:num>
  <w:num w:numId="29" w16cid:durableId="1844779240">
    <w:abstractNumId w:val="21"/>
  </w:num>
  <w:num w:numId="30" w16cid:durableId="1611546882">
    <w:abstractNumId w:val="22"/>
  </w:num>
  <w:num w:numId="31" w16cid:durableId="1419327378">
    <w:abstractNumId w:val="12"/>
  </w:num>
  <w:num w:numId="32" w16cid:durableId="1956717172">
    <w:abstractNumId w:val="1"/>
  </w:num>
  <w:num w:numId="33" w16cid:durableId="125686209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A0"/>
    <w:rsid w:val="0000085F"/>
    <w:rsid w:val="00000EE8"/>
    <w:rsid w:val="0000369E"/>
    <w:rsid w:val="00004537"/>
    <w:rsid w:val="00005FB5"/>
    <w:rsid w:val="00006A54"/>
    <w:rsid w:val="00006CCC"/>
    <w:rsid w:val="0000779A"/>
    <w:rsid w:val="00007920"/>
    <w:rsid w:val="00007F8F"/>
    <w:rsid w:val="00010030"/>
    <w:rsid w:val="00011CE2"/>
    <w:rsid w:val="00012AB9"/>
    <w:rsid w:val="00013403"/>
    <w:rsid w:val="0001568D"/>
    <w:rsid w:val="00020566"/>
    <w:rsid w:val="00020987"/>
    <w:rsid w:val="00021B9F"/>
    <w:rsid w:val="000220C4"/>
    <w:rsid w:val="00025951"/>
    <w:rsid w:val="00026942"/>
    <w:rsid w:val="00026973"/>
    <w:rsid w:val="00027C13"/>
    <w:rsid w:val="00030402"/>
    <w:rsid w:val="000323E1"/>
    <w:rsid w:val="00032DE7"/>
    <w:rsid w:val="00033C1B"/>
    <w:rsid w:val="0003753C"/>
    <w:rsid w:val="00037C45"/>
    <w:rsid w:val="00040DEC"/>
    <w:rsid w:val="0004157C"/>
    <w:rsid w:val="00041821"/>
    <w:rsid w:val="0004350E"/>
    <w:rsid w:val="0004357D"/>
    <w:rsid w:val="00043D96"/>
    <w:rsid w:val="000444B2"/>
    <w:rsid w:val="0004620F"/>
    <w:rsid w:val="00046BB2"/>
    <w:rsid w:val="000474D1"/>
    <w:rsid w:val="00047984"/>
    <w:rsid w:val="00050906"/>
    <w:rsid w:val="0005137F"/>
    <w:rsid w:val="0005154E"/>
    <w:rsid w:val="00052C8F"/>
    <w:rsid w:val="00052D0F"/>
    <w:rsid w:val="00053B2F"/>
    <w:rsid w:val="00055C24"/>
    <w:rsid w:val="0005649A"/>
    <w:rsid w:val="00056999"/>
    <w:rsid w:val="000572E5"/>
    <w:rsid w:val="00057A83"/>
    <w:rsid w:val="000610C0"/>
    <w:rsid w:val="000647A2"/>
    <w:rsid w:val="00065A7F"/>
    <w:rsid w:val="00065C8A"/>
    <w:rsid w:val="000674EA"/>
    <w:rsid w:val="0006783F"/>
    <w:rsid w:val="0007038F"/>
    <w:rsid w:val="00070A19"/>
    <w:rsid w:val="00071212"/>
    <w:rsid w:val="00071B0A"/>
    <w:rsid w:val="000720EC"/>
    <w:rsid w:val="0007264F"/>
    <w:rsid w:val="00072659"/>
    <w:rsid w:val="000730D1"/>
    <w:rsid w:val="00073576"/>
    <w:rsid w:val="00073A01"/>
    <w:rsid w:val="000746CE"/>
    <w:rsid w:val="00075C21"/>
    <w:rsid w:val="0007613C"/>
    <w:rsid w:val="00077171"/>
    <w:rsid w:val="00080B20"/>
    <w:rsid w:val="00082353"/>
    <w:rsid w:val="0008412C"/>
    <w:rsid w:val="00086D3E"/>
    <w:rsid w:val="000909D1"/>
    <w:rsid w:val="000918EB"/>
    <w:rsid w:val="000923A2"/>
    <w:rsid w:val="0009246A"/>
    <w:rsid w:val="0009272D"/>
    <w:rsid w:val="00095C2F"/>
    <w:rsid w:val="000961BB"/>
    <w:rsid w:val="00096A4E"/>
    <w:rsid w:val="000A14BB"/>
    <w:rsid w:val="000A1C5B"/>
    <w:rsid w:val="000A2088"/>
    <w:rsid w:val="000A20D5"/>
    <w:rsid w:val="000A2942"/>
    <w:rsid w:val="000A2C3F"/>
    <w:rsid w:val="000A32EB"/>
    <w:rsid w:val="000A43C8"/>
    <w:rsid w:val="000A6DEC"/>
    <w:rsid w:val="000A72E6"/>
    <w:rsid w:val="000B5079"/>
    <w:rsid w:val="000B58A9"/>
    <w:rsid w:val="000B72AD"/>
    <w:rsid w:val="000B73BE"/>
    <w:rsid w:val="000B7428"/>
    <w:rsid w:val="000C0472"/>
    <w:rsid w:val="000C078F"/>
    <w:rsid w:val="000C1476"/>
    <w:rsid w:val="000C1EB5"/>
    <w:rsid w:val="000C36BA"/>
    <w:rsid w:val="000C5BD7"/>
    <w:rsid w:val="000C6F76"/>
    <w:rsid w:val="000D3619"/>
    <w:rsid w:val="000D383D"/>
    <w:rsid w:val="000D4450"/>
    <w:rsid w:val="000D4BBF"/>
    <w:rsid w:val="000D5706"/>
    <w:rsid w:val="000D5F64"/>
    <w:rsid w:val="000D7F14"/>
    <w:rsid w:val="000E0A9D"/>
    <w:rsid w:val="000E0F70"/>
    <w:rsid w:val="000E1193"/>
    <w:rsid w:val="000E1541"/>
    <w:rsid w:val="000E1B4A"/>
    <w:rsid w:val="000E1C5C"/>
    <w:rsid w:val="000E2E50"/>
    <w:rsid w:val="000E3041"/>
    <w:rsid w:val="000F2168"/>
    <w:rsid w:val="000F2A44"/>
    <w:rsid w:val="000F2CB1"/>
    <w:rsid w:val="000F5852"/>
    <w:rsid w:val="000F5DE1"/>
    <w:rsid w:val="000F7246"/>
    <w:rsid w:val="0010058E"/>
    <w:rsid w:val="00100E33"/>
    <w:rsid w:val="001026BF"/>
    <w:rsid w:val="00103EC9"/>
    <w:rsid w:val="0010637F"/>
    <w:rsid w:val="00106A6B"/>
    <w:rsid w:val="00107FE2"/>
    <w:rsid w:val="00110CA4"/>
    <w:rsid w:val="0011153F"/>
    <w:rsid w:val="00112904"/>
    <w:rsid w:val="001140FE"/>
    <w:rsid w:val="00116318"/>
    <w:rsid w:val="00121ACF"/>
    <w:rsid w:val="00121FFD"/>
    <w:rsid w:val="00122AAE"/>
    <w:rsid w:val="00122BD8"/>
    <w:rsid w:val="0012357B"/>
    <w:rsid w:val="001244BB"/>
    <w:rsid w:val="00124B08"/>
    <w:rsid w:val="001252E6"/>
    <w:rsid w:val="00130900"/>
    <w:rsid w:val="00133A01"/>
    <w:rsid w:val="00135DBB"/>
    <w:rsid w:val="00136530"/>
    <w:rsid w:val="0013686A"/>
    <w:rsid w:val="00140599"/>
    <w:rsid w:val="00140BF0"/>
    <w:rsid w:val="001421F9"/>
    <w:rsid w:val="001429F1"/>
    <w:rsid w:val="00142E82"/>
    <w:rsid w:val="001434EE"/>
    <w:rsid w:val="00143C86"/>
    <w:rsid w:val="00147EA7"/>
    <w:rsid w:val="001509C1"/>
    <w:rsid w:val="00152056"/>
    <w:rsid w:val="00152CA6"/>
    <w:rsid w:val="00153405"/>
    <w:rsid w:val="001555F9"/>
    <w:rsid w:val="00155E65"/>
    <w:rsid w:val="0016027C"/>
    <w:rsid w:val="00163898"/>
    <w:rsid w:val="00163BCB"/>
    <w:rsid w:val="00163F1D"/>
    <w:rsid w:val="00164F80"/>
    <w:rsid w:val="00165F46"/>
    <w:rsid w:val="00166E67"/>
    <w:rsid w:val="00167423"/>
    <w:rsid w:val="00172002"/>
    <w:rsid w:val="00172079"/>
    <w:rsid w:val="0017425E"/>
    <w:rsid w:val="001812C0"/>
    <w:rsid w:val="001838D7"/>
    <w:rsid w:val="001875A4"/>
    <w:rsid w:val="00190D00"/>
    <w:rsid w:val="00191EB7"/>
    <w:rsid w:val="00192CB1"/>
    <w:rsid w:val="00195125"/>
    <w:rsid w:val="001A118E"/>
    <w:rsid w:val="001A3901"/>
    <w:rsid w:val="001A3E63"/>
    <w:rsid w:val="001A6294"/>
    <w:rsid w:val="001A68A1"/>
    <w:rsid w:val="001B0D71"/>
    <w:rsid w:val="001B1155"/>
    <w:rsid w:val="001B132C"/>
    <w:rsid w:val="001B299F"/>
    <w:rsid w:val="001B3329"/>
    <w:rsid w:val="001B482E"/>
    <w:rsid w:val="001B7279"/>
    <w:rsid w:val="001C0134"/>
    <w:rsid w:val="001C5305"/>
    <w:rsid w:val="001C5CF0"/>
    <w:rsid w:val="001C6507"/>
    <w:rsid w:val="001C775A"/>
    <w:rsid w:val="001C77B4"/>
    <w:rsid w:val="001D0023"/>
    <w:rsid w:val="001D2406"/>
    <w:rsid w:val="001D2C3B"/>
    <w:rsid w:val="001D2FBF"/>
    <w:rsid w:val="001D6014"/>
    <w:rsid w:val="001D6544"/>
    <w:rsid w:val="001D6D8B"/>
    <w:rsid w:val="001E077B"/>
    <w:rsid w:val="001E0D25"/>
    <w:rsid w:val="001E4AF8"/>
    <w:rsid w:val="001F1764"/>
    <w:rsid w:val="001F353F"/>
    <w:rsid w:val="001F383D"/>
    <w:rsid w:val="001F3FB6"/>
    <w:rsid w:val="001F4058"/>
    <w:rsid w:val="001F4CE9"/>
    <w:rsid w:val="001F5E22"/>
    <w:rsid w:val="001F71CE"/>
    <w:rsid w:val="00200F1D"/>
    <w:rsid w:val="00202822"/>
    <w:rsid w:val="00202CA1"/>
    <w:rsid w:val="00203C92"/>
    <w:rsid w:val="00204771"/>
    <w:rsid w:val="00204DD2"/>
    <w:rsid w:val="00205A15"/>
    <w:rsid w:val="00205FC1"/>
    <w:rsid w:val="0020749F"/>
    <w:rsid w:val="00207FFB"/>
    <w:rsid w:val="002118EB"/>
    <w:rsid w:val="00215BA0"/>
    <w:rsid w:val="002192C2"/>
    <w:rsid w:val="0022079A"/>
    <w:rsid w:val="002207F0"/>
    <w:rsid w:val="00224160"/>
    <w:rsid w:val="002260D9"/>
    <w:rsid w:val="00226709"/>
    <w:rsid w:val="00227F1D"/>
    <w:rsid w:val="00230FEF"/>
    <w:rsid w:val="0023145E"/>
    <w:rsid w:val="002314C4"/>
    <w:rsid w:val="00231AE8"/>
    <w:rsid w:val="00231CE4"/>
    <w:rsid w:val="0023461E"/>
    <w:rsid w:val="002434B2"/>
    <w:rsid w:val="00243F01"/>
    <w:rsid w:val="00244133"/>
    <w:rsid w:val="00246980"/>
    <w:rsid w:val="00247C7C"/>
    <w:rsid w:val="002500C5"/>
    <w:rsid w:val="00250574"/>
    <w:rsid w:val="00250E50"/>
    <w:rsid w:val="00250FB0"/>
    <w:rsid w:val="00251B95"/>
    <w:rsid w:val="0025258F"/>
    <w:rsid w:val="0025454C"/>
    <w:rsid w:val="00254D19"/>
    <w:rsid w:val="002554A8"/>
    <w:rsid w:val="002560CD"/>
    <w:rsid w:val="002565AB"/>
    <w:rsid w:val="002573CB"/>
    <w:rsid w:val="00257575"/>
    <w:rsid w:val="0026031A"/>
    <w:rsid w:val="00262135"/>
    <w:rsid w:val="00265C14"/>
    <w:rsid w:val="00265DE5"/>
    <w:rsid w:val="0027106E"/>
    <w:rsid w:val="0027134B"/>
    <w:rsid w:val="00274518"/>
    <w:rsid w:val="0027483E"/>
    <w:rsid w:val="00274EEB"/>
    <w:rsid w:val="00275147"/>
    <w:rsid w:val="0027539A"/>
    <w:rsid w:val="00275AD6"/>
    <w:rsid w:val="00276369"/>
    <w:rsid w:val="002819F3"/>
    <w:rsid w:val="0028341E"/>
    <w:rsid w:val="00285C90"/>
    <w:rsid w:val="00286C14"/>
    <w:rsid w:val="002871D2"/>
    <w:rsid w:val="00290578"/>
    <w:rsid w:val="002909E0"/>
    <w:rsid w:val="002917E2"/>
    <w:rsid w:val="00291AB8"/>
    <w:rsid w:val="00293B08"/>
    <w:rsid w:val="002941DD"/>
    <w:rsid w:val="0029552C"/>
    <w:rsid w:val="00296D9B"/>
    <w:rsid w:val="00297EDE"/>
    <w:rsid w:val="002A0AF3"/>
    <w:rsid w:val="002A2264"/>
    <w:rsid w:val="002A2392"/>
    <w:rsid w:val="002A56F2"/>
    <w:rsid w:val="002A641B"/>
    <w:rsid w:val="002A798D"/>
    <w:rsid w:val="002A7BBE"/>
    <w:rsid w:val="002B0BBE"/>
    <w:rsid w:val="002B1D5E"/>
    <w:rsid w:val="002B34AE"/>
    <w:rsid w:val="002B36F0"/>
    <w:rsid w:val="002B37E7"/>
    <w:rsid w:val="002B4D82"/>
    <w:rsid w:val="002B6618"/>
    <w:rsid w:val="002C09EC"/>
    <w:rsid w:val="002C2A81"/>
    <w:rsid w:val="002C2B15"/>
    <w:rsid w:val="002C4E0F"/>
    <w:rsid w:val="002C53CA"/>
    <w:rsid w:val="002C5B56"/>
    <w:rsid w:val="002C63D4"/>
    <w:rsid w:val="002D2577"/>
    <w:rsid w:val="002E01BA"/>
    <w:rsid w:val="002E0A58"/>
    <w:rsid w:val="002E3863"/>
    <w:rsid w:val="002E3EEA"/>
    <w:rsid w:val="002E6505"/>
    <w:rsid w:val="002E77B2"/>
    <w:rsid w:val="002F003E"/>
    <w:rsid w:val="002F0248"/>
    <w:rsid w:val="002F19F9"/>
    <w:rsid w:val="002F28F0"/>
    <w:rsid w:val="002F391F"/>
    <w:rsid w:val="002F3A05"/>
    <w:rsid w:val="002F4F15"/>
    <w:rsid w:val="002F5009"/>
    <w:rsid w:val="002F5724"/>
    <w:rsid w:val="002F5A38"/>
    <w:rsid w:val="002F5FE2"/>
    <w:rsid w:val="002F814E"/>
    <w:rsid w:val="003005A7"/>
    <w:rsid w:val="00300A0E"/>
    <w:rsid w:val="00301DF5"/>
    <w:rsid w:val="00305116"/>
    <w:rsid w:val="00305419"/>
    <w:rsid w:val="00305651"/>
    <w:rsid w:val="00306F9F"/>
    <w:rsid w:val="00307ABD"/>
    <w:rsid w:val="00307FF3"/>
    <w:rsid w:val="00312D96"/>
    <w:rsid w:val="00312E72"/>
    <w:rsid w:val="0031436D"/>
    <w:rsid w:val="003152BA"/>
    <w:rsid w:val="0031584F"/>
    <w:rsid w:val="00316976"/>
    <w:rsid w:val="0031F7C3"/>
    <w:rsid w:val="0032049E"/>
    <w:rsid w:val="00322C43"/>
    <w:rsid w:val="00324085"/>
    <w:rsid w:val="00332980"/>
    <w:rsid w:val="00334169"/>
    <w:rsid w:val="00334201"/>
    <w:rsid w:val="00336BE7"/>
    <w:rsid w:val="003420B2"/>
    <w:rsid w:val="00342D23"/>
    <w:rsid w:val="00344495"/>
    <w:rsid w:val="00345435"/>
    <w:rsid w:val="003477D0"/>
    <w:rsid w:val="003505E5"/>
    <w:rsid w:val="003516AE"/>
    <w:rsid w:val="003518E0"/>
    <w:rsid w:val="003526C9"/>
    <w:rsid w:val="00353C65"/>
    <w:rsid w:val="003544A9"/>
    <w:rsid w:val="0035648D"/>
    <w:rsid w:val="00356B4C"/>
    <w:rsid w:val="00357701"/>
    <w:rsid w:val="003613FE"/>
    <w:rsid w:val="003635E4"/>
    <w:rsid w:val="003637BD"/>
    <w:rsid w:val="00363AEC"/>
    <w:rsid w:val="00364754"/>
    <w:rsid w:val="0036516E"/>
    <w:rsid w:val="003678F2"/>
    <w:rsid w:val="0036CB25"/>
    <w:rsid w:val="00372754"/>
    <w:rsid w:val="003728EA"/>
    <w:rsid w:val="00373C9E"/>
    <w:rsid w:val="00374AD6"/>
    <w:rsid w:val="00376528"/>
    <w:rsid w:val="003816D8"/>
    <w:rsid w:val="00381D01"/>
    <w:rsid w:val="00383FB3"/>
    <w:rsid w:val="003862FF"/>
    <w:rsid w:val="003866F1"/>
    <w:rsid w:val="003878D7"/>
    <w:rsid w:val="00390B9C"/>
    <w:rsid w:val="00393DFC"/>
    <w:rsid w:val="00394196"/>
    <w:rsid w:val="003942A2"/>
    <w:rsid w:val="00395317"/>
    <w:rsid w:val="00396722"/>
    <w:rsid w:val="003A1C8A"/>
    <w:rsid w:val="003A2425"/>
    <w:rsid w:val="003A2AAD"/>
    <w:rsid w:val="003A4F90"/>
    <w:rsid w:val="003A4FBD"/>
    <w:rsid w:val="003A58EA"/>
    <w:rsid w:val="003A5BD8"/>
    <w:rsid w:val="003B2B5A"/>
    <w:rsid w:val="003B2C74"/>
    <w:rsid w:val="003B3A83"/>
    <w:rsid w:val="003B3C8B"/>
    <w:rsid w:val="003B3D98"/>
    <w:rsid w:val="003B41AA"/>
    <w:rsid w:val="003B421F"/>
    <w:rsid w:val="003B4594"/>
    <w:rsid w:val="003B492C"/>
    <w:rsid w:val="003C0B7E"/>
    <w:rsid w:val="003C1ABF"/>
    <w:rsid w:val="003C24EF"/>
    <w:rsid w:val="003C2ABC"/>
    <w:rsid w:val="003C33DA"/>
    <w:rsid w:val="003C3CF3"/>
    <w:rsid w:val="003C4471"/>
    <w:rsid w:val="003C6024"/>
    <w:rsid w:val="003C7255"/>
    <w:rsid w:val="003D0234"/>
    <w:rsid w:val="003D2A8F"/>
    <w:rsid w:val="003D3874"/>
    <w:rsid w:val="003D3A06"/>
    <w:rsid w:val="003D4ED2"/>
    <w:rsid w:val="003D6018"/>
    <w:rsid w:val="003E02B1"/>
    <w:rsid w:val="003E1947"/>
    <w:rsid w:val="003E3BE4"/>
    <w:rsid w:val="003E6CA4"/>
    <w:rsid w:val="003E6D75"/>
    <w:rsid w:val="003E743F"/>
    <w:rsid w:val="003F0FD4"/>
    <w:rsid w:val="003F106E"/>
    <w:rsid w:val="003F183E"/>
    <w:rsid w:val="003F21A2"/>
    <w:rsid w:val="003F2E8A"/>
    <w:rsid w:val="003F3DDF"/>
    <w:rsid w:val="003F5379"/>
    <w:rsid w:val="003F54F2"/>
    <w:rsid w:val="003F5B0A"/>
    <w:rsid w:val="003F6048"/>
    <w:rsid w:val="003F6EA6"/>
    <w:rsid w:val="004007A6"/>
    <w:rsid w:val="00400857"/>
    <w:rsid w:val="00402714"/>
    <w:rsid w:val="00402BF5"/>
    <w:rsid w:val="004104BC"/>
    <w:rsid w:val="0041116F"/>
    <w:rsid w:val="004114CA"/>
    <w:rsid w:val="004129B9"/>
    <w:rsid w:val="00413BEA"/>
    <w:rsid w:val="00414976"/>
    <w:rsid w:val="00415065"/>
    <w:rsid w:val="004174DC"/>
    <w:rsid w:val="00417B6D"/>
    <w:rsid w:val="00418EF5"/>
    <w:rsid w:val="00420072"/>
    <w:rsid w:val="004216FF"/>
    <w:rsid w:val="0042224D"/>
    <w:rsid w:val="0042236A"/>
    <w:rsid w:val="00422E40"/>
    <w:rsid w:val="00424065"/>
    <w:rsid w:val="00424EAE"/>
    <w:rsid w:val="004251D9"/>
    <w:rsid w:val="004267D6"/>
    <w:rsid w:val="004306C9"/>
    <w:rsid w:val="00431CDC"/>
    <w:rsid w:val="00431F57"/>
    <w:rsid w:val="00432AD6"/>
    <w:rsid w:val="0043687E"/>
    <w:rsid w:val="00437862"/>
    <w:rsid w:val="004404A8"/>
    <w:rsid w:val="00440E69"/>
    <w:rsid w:val="00441FF3"/>
    <w:rsid w:val="00444197"/>
    <w:rsid w:val="00444997"/>
    <w:rsid w:val="0044626B"/>
    <w:rsid w:val="00450381"/>
    <w:rsid w:val="00451153"/>
    <w:rsid w:val="004519DA"/>
    <w:rsid w:val="004520C5"/>
    <w:rsid w:val="00452693"/>
    <w:rsid w:val="00452874"/>
    <w:rsid w:val="004544B0"/>
    <w:rsid w:val="00454A2D"/>
    <w:rsid w:val="00456186"/>
    <w:rsid w:val="00457C78"/>
    <w:rsid w:val="004624FC"/>
    <w:rsid w:val="00462679"/>
    <w:rsid w:val="0046478B"/>
    <w:rsid w:val="004669B2"/>
    <w:rsid w:val="00473915"/>
    <w:rsid w:val="00474173"/>
    <w:rsid w:val="00476542"/>
    <w:rsid w:val="00480A78"/>
    <w:rsid w:val="00481191"/>
    <w:rsid w:val="00481F7C"/>
    <w:rsid w:val="00482B13"/>
    <w:rsid w:val="00482FF9"/>
    <w:rsid w:val="00484D63"/>
    <w:rsid w:val="004859EC"/>
    <w:rsid w:val="00487CE8"/>
    <w:rsid w:val="00490FE8"/>
    <w:rsid w:val="0049306D"/>
    <w:rsid w:val="004957B1"/>
    <w:rsid w:val="00497242"/>
    <w:rsid w:val="004A1071"/>
    <w:rsid w:val="004A1440"/>
    <w:rsid w:val="004A1FC7"/>
    <w:rsid w:val="004A331F"/>
    <w:rsid w:val="004A45B0"/>
    <w:rsid w:val="004A55C4"/>
    <w:rsid w:val="004A5EF6"/>
    <w:rsid w:val="004B0684"/>
    <w:rsid w:val="004B16D0"/>
    <w:rsid w:val="004B196B"/>
    <w:rsid w:val="004B2BC3"/>
    <w:rsid w:val="004B5331"/>
    <w:rsid w:val="004B6B61"/>
    <w:rsid w:val="004B701C"/>
    <w:rsid w:val="004B71D5"/>
    <w:rsid w:val="004B72EC"/>
    <w:rsid w:val="004C0113"/>
    <w:rsid w:val="004C181C"/>
    <w:rsid w:val="004C2AC1"/>
    <w:rsid w:val="004C451A"/>
    <w:rsid w:val="004C5B7F"/>
    <w:rsid w:val="004C6C4E"/>
    <w:rsid w:val="004C7698"/>
    <w:rsid w:val="004D17F4"/>
    <w:rsid w:val="004D4B49"/>
    <w:rsid w:val="004D61D9"/>
    <w:rsid w:val="004E0032"/>
    <w:rsid w:val="004E0A5A"/>
    <w:rsid w:val="004E16EA"/>
    <w:rsid w:val="004E1ABB"/>
    <w:rsid w:val="004E4B81"/>
    <w:rsid w:val="004E7419"/>
    <w:rsid w:val="004E7973"/>
    <w:rsid w:val="004F012F"/>
    <w:rsid w:val="004F05DA"/>
    <w:rsid w:val="004F0A63"/>
    <w:rsid w:val="004F152B"/>
    <w:rsid w:val="004F158D"/>
    <w:rsid w:val="004F18BF"/>
    <w:rsid w:val="004F3459"/>
    <w:rsid w:val="004F3A90"/>
    <w:rsid w:val="004F6002"/>
    <w:rsid w:val="004F7041"/>
    <w:rsid w:val="005005B5"/>
    <w:rsid w:val="00503E0F"/>
    <w:rsid w:val="005054E1"/>
    <w:rsid w:val="0050558D"/>
    <w:rsid w:val="0050679E"/>
    <w:rsid w:val="00507E7F"/>
    <w:rsid w:val="0051014D"/>
    <w:rsid w:val="005105AB"/>
    <w:rsid w:val="0051107E"/>
    <w:rsid w:val="00512B08"/>
    <w:rsid w:val="00512CD4"/>
    <w:rsid w:val="005141D7"/>
    <w:rsid w:val="00514202"/>
    <w:rsid w:val="00515098"/>
    <w:rsid w:val="005160FC"/>
    <w:rsid w:val="00516494"/>
    <w:rsid w:val="005178E5"/>
    <w:rsid w:val="00520739"/>
    <w:rsid w:val="00520ADD"/>
    <w:rsid w:val="0052145A"/>
    <w:rsid w:val="00522F5A"/>
    <w:rsid w:val="00530961"/>
    <w:rsid w:val="005324AC"/>
    <w:rsid w:val="00533A54"/>
    <w:rsid w:val="00534F63"/>
    <w:rsid w:val="005367BD"/>
    <w:rsid w:val="00543538"/>
    <w:rsid w:val="00543B8C"/>
    <w:rsid w:val="00545424"/>
    <w:rsid w:val="005455BB"/>
    <w:rsid w:val="0054567D"/>
    <w:rsid w:val="005462BE"/>
    <w:rsid w:val="00546D68"/>
    <w:rsid w:val="00547711"/>
    <w:rsid w:val="005503A4"/>
    <w:rsid w:val="00550C67"/>
    <w:rsid w:val="0055116A"/>
    <w:rsid w:val="005511F5"/>
    <w:rsid w:val="005539AF"/>
    <w:rsid w:val="005600F6"/>
    <w:rsid w:val="005612F8"/>
    <w:rsid w:val="00562B52"/>
    <w:rsid w:val="00565ADD"/>
    <w:rsid w:val="00571A3E"/>
    <w:rsid w:val="00572E34"/>
    <w:rsid w:val="00573B2B"/>
    <w:rsid w:val="00574F62"/>
    <w:rsid w:val="0057509B"/>
    <w:rsid w:val="005759DF"/>
    <w:rsid w:val="00575BF1"/>
    <w:rsid w:val="00575E35"/>
    <w:rsid w:val="00576F1C"/>
    <w:rsid w:val="00577542"/>
    <w:rsid w:val="00581886"/>
    <w:rsid w:val="00581C13"/>
    <w:rsid w:val="00582562"/>
    <w:rsid w:val="00582E49"/>
    <w:rsid w:val="00583337"/>
    <w:rsid w:val="005857E4"/>
    <w:rsid w:val="00585926"/>
    <w:rsid w:val="00585D73"/>
    <w:rsid w:val="00586176"/>
    <w:rsid w:val="0058682F"/>
    <w:rsid w:val="00587B91"/>
    <w:rsid w:val="00590399"/>
    <w:rsid w:val="00591A5B"/>
    <w:rsid w:val="00592167"/>
    <w:rsid w:val="00593E37"/>
    <w:rsid w:val="00594A89"/>
    <w:rsid w:val="00594E14"/>
    <w:rsid w:val="00597A1A"/>
    <w:rsid w:val="005A146C"/>
    <w:rsid w:val="005A2B70"/>
    <w:rsid w:val="005A3741"/>
    <w:rsid w:val="005A43C7"/>
    <w:rsid w:val="005A5C5B"/>
    <w:rsid w:val="005A6B3C"/>
    <w:rsid w:val="005A7396"/>
    <w:rsid w:val="005B019B"/>
    <w:rsid w:val="005B0380"/>
    <w:rsid w:val="005B1AC6"/>
    <w:rsid w:val="005B3903"/>
    <w:rsid w:val="005B53ED"/>
    <w:rsid w:val="005B71AE"/>
    <w:rsid w:val="005C0AA2"/>
    <w:rsid w:val="005C1909"/>
    <w:rsid w:val="005C3850"/>
    <w:rsid w:val="005C43C3"/>
    <w:rsid w:val="005C4D79"/>
    <w:rsid w:val="005C7F37"/>
    <w:rsid w:val="005D04E7"/>
    <w:rsid w:val="005D0AEA"/>
    <w:rsid w:val="005D183C"/>
    <w:rsid w:val="005D273B"/>
    <w:rsid w:val="005D68B1"/>
    <w:rsid w:val="005D6B30"/>
    <w:rsid w:val="005D6E7A"/>
    <w:rsid w:val="005D728E"/>
    <w:rsid w:val="005D74EC"/>
    <w:rsid w:val="005E0A61"/>
    <w:rsid w:val="005E37A4"/>
    <w:rsid w:val="005E3D17"/>
    <w:rsid w:val="005E6B9F"/>
    <w:rsid w:val="005E6CBA"/>
    <w:rsid w:val="005F0264"/>
    <w:rsid w:val="005F114D"/>
    <w:rsid w:val="005F14DC"/>
    <w:rsid w:val="005F1EE0"/>
    <w:rsid w:val="005F1F17"/>
    <w:rsid w:val="005F35F2"/>
    <w:rsid w:val="005F39DE"/>
    <w:rsid w:val="005F5557"/>
    <w:rsid w:val="005F68E3"/>
    <w:rsid w:val="005F79CF"/>
    <w:rsid w:val="005F7AD4"/>
    <w:rsid w:val="0060043F"/>
    <w:rsid w:val="00602F89"/>
    <w:rsid w:val="00603275"/>
    <w:rsid w:val="006033F7"/>
    <w:rsid w:val="0060383F"/>
    <w:rsid w:val="0060443B"/>
    <w:rsid w:val="006061D5"/>
    <w:rsid w:val="00610F53"/>
    <w:rsid w:val="00612B71"/>
    <w:rsid w:val="00613893"/>
    <w:rsid w:val="00614B2C"/>
    <w:rsid w:val="00614F4E"/>
    <w:rsid w:val="0061506F"/>
    <w:rsid w:val="0061666D"/>
    <w:rsid w:val="0062097F"/>
    <w:rsid w:val="00623892"/>
    <w:rsid w:val="0062549A"/>
    <w:rsid w:val="006254E7"/>
    <w:rsid w:val="006277A1"/>
    <w:rsid w:val="006318F3"/>
    <w:rsid w:val="00631C62"/>
    <w:rsid w:val="00634FC9"/>
    <w:rsid w:val="00635548"/>
    <w:rsid w:val="00636AC8"/>
    <w:rsid w:val="00640699"/>
    <w:rsid w:val="0064097A"/>
    <w:rsid w:val="006423DD"/>
    <w:rsid w:val="00643144"/>
    <w:rsid w:val="00643A1E"/>
    <w:rsid w:val="00644855"/>
    <w:rsid w:val="00645A8B"/>
    <w:rsid w:val="006468DA"/>
    <w:rsid w:val="00646C12"/>
    <w:rsid w:val="0065043C"/>
    <w:rsid w:val="00650C93"/>
    <w:rsid w:val="00652BD5"/>
    <w:rsid w:val="006550DA"/>
    <w:rsid w:val="006573DA"/>
    <w:rsid w:val="006604A3"/>
    <w:rsid w:val="006616D3"/>
    <w:rsid w:val="00661B18"/>
    <w:rsid w:val="006653AB"/>
    <w:rsid w:val="00665528"/>
    <w:rsid w:val="006664D3"/>
    <w:rsid w:val="006751E8"/>
    <w:rsid w:val="00675262"/>
    <w:rsid w:val="006767A9"/>
    <w:rsid w:val="00676E0B"/>
    <w:rsid w:val="00676E95"/>
    <w:rsid w:val="0068014C"/>
    <w:rsid w:val="00680B69"/>
    <w:rsid w:val="0068212E"/>
    <w:rsid w:val="00682AB2"/>
    <w:rsid w:val="00683354"/>
    <w:rsid w:val="00684B77"/>
    <w:rsid w:val="006851DB"/>
    <w:rsid w:val="006863F9"/>
    <w:rsid w:val="0068708C"/>
    <w:rsid w:val="006879FF"/>
    <w:rsid w:val="00687DB0"/>
    <w:rsid w:val="00687FDF"/>
    <w:rsid w:val="0069096A"/>
    <w:rsid w:val="006917C3"/>
    <w:rsid w:val="0069244B"/>
    <w:rsid w:val="00692BFB"/>
    <w:rsid w:val="00692FC6"/>
    <w:rsid w:val="0069365D"/>
    <w:rsid w:val="00695D40"/>
    <w:rsid w:val="0069740C"/>
    <w:rsid w:val="006A041E"/>
    <w:rsid w:val="006A1C78"/>
    <w:rsid w:val="006A2067"/>
    <w:rsid w:val="006A2C4B"/>
    <w:rsid w:val="006A3744"/>
    <w:rsid w:val="006A3D61"/>
    <w:rsid w:val="006A58B9"/>
    <w:rsid w:val="006A796A"/>
    <w:rsid w:val="006B0AB4"/>
    <w:rsid w:val="006B2D8A"/>
    <w:rsid w:val="006B352B"/>
    <w:rsid w:val="006B36C7"/>
    <w:rsid w:val="006B7C96"/>
    <w:rsid w:val="006C0628"/>
    <w:rsid w:val="006C1666"/>
    <w:rsid w:val="006C3C10"/>
    <w:rsid w:val="006C42B5"/>
    <w:rsid w:val="006C442E"/>
    <w:rsid w:val="006C4CCE"/>
    <w:rsid w:val="006C791B"/>
    <w:rsid w:val="006C7972"/>
    <w:rsid w:val="006D3773"/>
    <w:rsid w:val="006D3ECF"/>
    <w:rsid w:val="006D680B"/>
    <w:rsid w:val="006D6AA7"/>
    <w:rsid w:val="006D76E9"/>
    <w:rsid w:val="006E0332"/>
    <w:rsid w:val="006E1018"/>
    <w:rsid w:val="006E38FA"/>
    <w:rsid w:val="006E486D"/>
    <w:rsid w:val="006E50BE"/>
    <w:rsid w:val="006E7691"/>
    <w:rsid w:val="006E7963"/>
    <w:rsid w:val="006F1C68"/>
    <w:rsid w:val="006F2903"/>
    <w:rsid w:val="006F2BB9"/>
    <w:rsid w:val="006F32E1"/>
    <w:rsid w:val="006F5C96"/>
    <w:rsid w:val="006F6AF5"/>
    <w:rsid w:val="006F7FD6"/>
    <w:rsid w:val="00700EBD"/>
    <w:rsid w:val="007055CA"/>
    <w:rsid w:val="00706793"/>
    <w:rsid w:val="007067BC"/>
    <w:rsid w:val="00706E12"/>
    <w:rsid w:val="0070710F"/>
    <w:rsid w:val="00707887"/>
    <w:rsid w:val="00707989"/>
    <w:rsid w:val="00711241"/>
    <w:rsid w:val="00711351"/>
    <w:rsid w:val="007116F0"/>
    <w:rsid w:val="00712063"/>
    <w:rsid w:val="007142CE"/>
    <w:rsid w:val="00716C14"/>
    <w:rsid w:val="00717400"/>
    <w:rsid w:val="007205BE"/>
    <w:rsid w:val="00720C46"/>
    <w:rsid w:val="00721053"/>
    <w:rsid w:val="00721773"/>
    <w:rsid w:val="00721BF4"/>
    <w:rsid w:val="00722C6A"/>
    <w:rsid w:val="00723ECB"/>
    <w:rsid w:val="007245D9"/>
    <w:rsid w:val="00725B75"/>
    <w:rsid w:val="007269CD"/>
    <w:rsid w:val="0072726D"/>
    <w:rsid w:val="00731CF5"/>
    <w:rsid w:val="00733581"/>
    <w:rsid w:val="00733F39"/>
    <w:rsid w:val="007346EE"/>
    <w:rsid w:val="00735173"/>
    <w:rsid w:val="00735C50"/>
    <w:rsid w:val="007369D1"/>
    <w:rsid w:val="007370F1"/>
    <w:rsid w:val="007377C4"/>
    <w:rsid w:val="00740BAC"/>
    <w:rsid w:val="0074205C"/>
    <w:rsid w:val="00745F1B"/>
    <w:rsid w:val="007461CA"/>
    <w:rsid w:val="00746486"/>
    <w:rsid w:val="00747F32"/>
    <w:rsid w:val="00752076"/>
    <w:rsid w:val="0075274E"/>
    <w:rsid w:val="00752FA1"/>
    <w:rsid w:val="00755BA0"/>
    <w:rsid w:val="00757CC8"/>
    <w:rsid w:val="00761B39"/>
    <w:rsid w:val="00761D2B"/>
    <w:rsid w:val="00765BEA"/>
    <w:rsid w:val="00765C64"/>
    <w:rsid w:val="007664BE"/>
    <w:rsid w:val="0076661A"/>
    <w:rsid w:val="00766D8D"/>
    <w:rsid w:val="007675F0"/>
    <w:rsid w:val="00771B7C"/>
    <w:rsid w:val="00772B80"/>
    <w:rsid w:val="00774A69"/>
    <w:rsid w:val="00775C91"/>
    <w:rsid w:val="00777CFD"/>
    <w:rsid w:val="007802EA"/>
    <w:rsid w:val="00781835"/>
    <w:rsid w:val="0078200C"/>
    <w:rsid w:val="00782A9D"/>
    <w:rsid w:val="00783337"/>
    <w:rsid w:val="007859DF"/>
    <w:rsid w:val="00787C15"/>
    <w:rsid w:val="00790CD6"/>
    <w:rsid w:val="00793CEE"/>
    <w:rsid w:val="00795042"/>
    <w:rsid w:val="007975DC"/>
    <w:rsid w:val="00797F7F"/>
    <w:rsid w:val="007A251C"/>
    <w:rsid w:val="007A2D3C"/>
    <w:rsid w:val="007A404F"/>
    <w:rsid w:val="007A530B"/>
    <w:rsid w:val="007A5E5B"/>
    <w:rsid w:val="007A6527"/>
    <w:rsid w:val="007A76AA"/>
    <w:rsid w:val="007A7D68"/>
    <w:rsid w:val="007B18A2"/>
    <w:rsid w:val="007B2DCD"/>
    <w:rsid w:val="007B3A2A"/>
    <w:rsid w:val="007B4938"/>
    <w:rsid w:val="007B4BA4"/>
    <w:rsid w:val="007B5C60"/>
    <w:rsid w:val="007B6ACC"/>
    <w:rsid w:val="007C2CA0"/>
    <w:rsid w:val="007C4ECC"/>
    <w:rsid w:val="007D01AC"/>
    <w:rsid w:val="007D0870"/>
    <w:rsid w:val="007D24EE"/>
    <w:rsid w:val="007D372E"/>
    <w:rsid w:val="007D3B98"/>
    <w:rsid w:val="007D3E20"/>
    <w:rsid w:val="007D558E"/>
    <w:rsid w:val="007D6718"/>
    <w:rsid w:val="007D696D"/>
    <w:rsid w:val="007D6D3A"/>
    <w:rsid w:val="007D776E"/>
    <w:rsid w:val="007D7BDE"/>
    <w:rsid w:val="007E0311"/>
    <w:rsid w:val="007E0F04"/>
    <w:rsid w:val="007E2421"/>
    <w:rsid w:val="007E24BC"/>
    <w:rsid w:val="007E43A4"/>
    <w:rsid w:val="007F2473"/>
    <w:rsid w:val="007F2CA9"/>
    <w:rsid w:val="007F4A40"/>
    <w:rsid w:val="007F58F1"/>
    <w:rsid w:val="007F6402"/>
    <w:rsid w:val="007F79FD"/>
    <w:rsid w:val="00800D0B"/>
    <w:rsid w:val="008039B3"/>
    <w:rsid w:val="008056BF"/>
    <w:rsid w:val="0080623C"/>
    <w:rsid w:val="00806A00"/>
    <w:rsid w:val="0080712B"/>
    <w:rsid w:val="008072D6"/>
    <w:rsid w:val="008075D2"/>
    <w:rsid w:val="00807E58"/>
    <w:rsid w:val="00807F16"/>
    <w:rsid w:val="00807FD9"/>
    <w:rsid w:val="008115B9"/>
    <w:rsid w:val="00812280"/>
    <w:rsid w:val="0081260D"/>
    <w:rsid w:val="008139B4"/>
    <w:rsid w:val="0081494A"/>
    <w:rsid w:val="008174E4"/>
    <w:rsid w:val="00820A12"/>
    <w:rsid w:val="008213F1"/>
    <w:rsid w:val="00823993"/>
    <w:rsid w:val="00824506"/>
    <w:rsid w:val="008253AB"/>
    <w:rsid w:val="0082753E"/>
    <w:rsid w:val="0082766C"/>
    <w:rsid w:val="00830598"/>
    <w:rsid w:val="0083143B"/>
    <w:rsid w:val="00831CDF"/>
    <w:rsid w:val="008320DA"/>
    <w:rsid w:val="00833D68"/>
    <w:rsid w:val="00837502"/>
    <w:rsid w:val="008377E6"/>
    <w:rsid w:val="00837F59"/>
    <w:rsid w:val="00841718"/>
    <w:rsid w:val="00843C35"/>
    <w:rsid w:val="00843D80"/>
    <w:rsid w:val="00843F74"/>
    <w:rsid w:val="008446CE"/>
    <w:rsid w:val="0084594A"/>
    <w:rsid w:val="00845FCC"/>
    <w:rsid w:val="00846494"/>
    <w:rsid w:val="008470D7"/>
    <w:rsid w:val="00847D23"/>
    <w:rsid w:val="0084D2EF"/>
    <w:rsid w:val="00851D36"/>
    <w:rsid w:val="00854ACB"/>
    <w:rsid w:val="008566B9"/>
    <w:rsid w:val="008601C4"/>
    <w:rsid w:val="00861B3D"/>
    <w:rsid w:val="008629B2"/>
    <w:rsid w:val="00862BFD"/>
    <w:rsid w:val="00862EC6"/>
    <w:rsid w:val="0086514F"/>
    <w:rsid w:val="0086523C"/>
    <w:rsid w:val="00865438"/>
    <w:rsid w:val="0086551E"/>
    <w:rsid w:val="00865659"/>
    <w:rsid w:val="00865BA2"/>
    <w:rsid w:val="00867080"/>
    <w:rsid w:val="00872016"/>
    <w:rsid w:val="008727E4"/>
    <w:rsid w:val="00874002"/>
    <w:rsid w:val="00875C19"/>
    <w:rsid w:val="008779FD"/>
    <w:rsid w:val="00881BA3"/>
    <w:rsid w:val="00883A86"/>
    <w:rsid w:val="00884727"/>
    <w:rsid w:val="00885B0D"/>
    <w:rsid w:val="00886AE8"/>
    <w:rsid w:val="008871B9"/>
    <w:rsid w:val="00890840"/>
    <w:rsid w:val="00892CC3"/>
    <w:rsid w:val="00893402"/>
    <w:rsid w:val="00893A26"/>
    <w:rsid w:val="00894D3C"/>
    <w:rsid w:val="00895927"/>
    <w:rsid w:val="00895B61"/>
    <w:rsid w:val="0089667B"/>
    <w:rsid w:val="008A0EE2"/>
    <w:rsid w:val="008A1074"/>
    <w:rsid w:val="008A1FDF"/>
    <w:rsid w:val="008A5433"/>
    <w:rsid w:val="008A5C5F"/>
    <w:rsid w:val="008A6B0E"/>
    <w:rsid w:val="008A74A0"/>
    <w:rsid w:val="008B0AEA"/>
    <w:rsid w:val="008B134C"/>
    <w:rsid w:val="008B170D"/>
    <w:rsid w:val="008B17E0"/>
    <w:rsid w:val="008B391B"/>
    <w:rsid w:val="008B4192"/>
    <w:rsid w:val="008B5572"/>
    <w:rsid w:val="008B636A"/>
    <w:rsid w:val="008B6944"/>
    <w:rsid w:val="008B6C0C"/>
    <w:rsid w:val="008B773E"/>
    <w:rsid w:val="008B7A64"/>
    <w:rsid w:val="008C249B"/>
    <w:rsid w:val="008C276B"/>
    <w:rsid w:val="008C3A23"/>
    <w:rsid w:val="008C4767"/>
    <w:rsid w:val="008C6E22"/>
    <w:rsid w:val="008C75E4"/>
    <w:rsid w:val="008D1003"/>
    <w:rsid w:val="008D1BD5"/>
    <w:rsid w:val="008D7A0F"/>
    <w:rsid w:val="008D7B09"/>
    <w:rsid w:val="008E2EB5"/>
    <w:rsid w:val="008E7FA0"/>
    <w:rsid w:val="008E845B"/>
    <w:rsid w:val="008F0F5D"/>
    <w:rsid w:val="008F1C3B"/>
    <w:rsid w:val="008F5408"/>
    <w:rsid w:val="009000B0"/>
    <w:rsid w:val="009005A2"/>
    <w:rsid w:val="00900C90"/>
    <w:rsid w:val="009012BC"/>
    <w:rsid w:val="00902279"/>
    <w:rsid w:val="00902AF3"/>
    <w:rsid w:val="009037B6"/>
    <w:rsid w:val="009039D0"/>
    <w:rsid w:val="009046C3"/>
    <w:rsid w:val="00906636"/>
    <w:rsid w:val="0090778F"/>
    <w:rsid w:val="00907C7F"/>
    <w:rsid w:val="0091190C"/>
    <w:rsid w:val="00911AE5"/>
    <w:rsid w:val="009120CA"/>
    <w:rsid w:val="0091232E"/>
    <w:rsid w:val="009139F2"/>
    <w:rsid w:val="00914818"/>
    <w:rsid w:val="00914BE8"/>
    <w:rsid w:val="009150E6"/>
    <w:rsid w:val="00915107"/>
    <w:rsid w:val="00916AE0"/>
    <w:rsid w:val="009207DF"/>
    <w:rsid w:val="009212D2"/>
    <w:rsid w:val="00921F8A"/>
    <w:rsid w:val="00923A3D"/>
    <w:rsid w:val="009241D7"/>
    <w:rsid w:val="0092485E"/>
    <w:rsid w:val="00924E3A"/>
    <w:rsid w:val="009254F2"/>
    <w:rsid w:val="00927832"/>
    <w:rsid w:val="00927B25"/>
    <w:rsid w:val="00930EBE"/>
    <w:rsid w:val="00931F46"/>
    <w:rsid w:val="00933B7E"/>
    <w:rsid w:val="009344EF"/>
    <w:rsid w:val="00935891"/>
    <w:rsid w:val="00937E03"/>
    <w:rsid w:val="00940F3D"/>
    <w:rsid w:val="00950B4C"/>
    <w:rsid w:val="00950BF9"/>
    <w:rsid w:val="0095189F"/>
    <w:rsid w:val="00952014"/>
    <w:rsid w:val="009520C1"/>
    <w:rsid w:val="0095327B"/>
    <w:rsid w:val="00955B93"/>
    <w:rsid w:val="009610FB"/>
    <w:rsid w:val="00961B85"/>
    <w:rsid w:val="00962CC8"/>
    <w:rsid w:val="00963000"/>
    <w:rsid w:val="00963013"/>
    <w:rsid w:val="0096495B"/>
    <w:rsid w:val="00966105"/>
    <w:rsid w:val="00966CA1"/>
    <w:rsid w:val="00967FD9"/>
    <w:rsid w:val="00970360"/>
    <w:rsid w:val="00972661"/>
    <w:rsid w:val="00973A2F"/>
    <w:rsid w:val="00975A59"/>
    <w:rsid w:val="00975C8C"/>
    <w:rsid w:val="00975D6B"/>
    <w:rsid w:val="0097740C"/>
    <w:rsid w:val="00980214"/>
    <w:rsid w:val="00981C85"/>
    <w:rsid w:val="009822E4"/>
    <w:rsid w:val="00982972"/>
    <w:rsid w:val="00983EF8"/>
    <w:rsid w:val="00984C03"/>
    <w:rsid w:val="00987EB0"/>
    <w:rsid w:val="00987F00"/>
    <w:rsid w:val="009922B3"/>
    <w:rsid w:val="00993C99"/>
    <w:rsid w:val="00993F7D"/>
    <w:rsid w:val="009942B0"/>
    <w:rsid w:val="00995A73"/>
    <w:rsid w:val="00995DDB"/>
    <w:rsid w:val="009961CB"/>
    <w:rsid w:val="009961E1"/>
    <w:rsid w:val="00997428"/>
    <w:rsid w:val="009A3BF8"/>
    <w:rsid w:val="009A3E42"/>
    <w:rsid w:val="009A562F"/>
    <w:rsid w:val="009B0A1A"/>
    <w:rsid w:val="009B2106"/>
    <w:rsid w:val="009B34A8"/>
    <w:rsid w:val="009B4153"/>
    <w:rsid w:val="009B6A3F"/>
    <w:rsid w:val="009B7D34"/>
    <w:rsid w:val="009C3189"/>
    <w:rsid w:val="009C36D4"/>
    <w:rsid w:val="009C39A7"/>
    <w:rsid w:val="009C4871"/>
    <w:rsid w:val="009C49B6"/>
    <w:rsid w:val="009C6C83"/>
    <w:rsid w:val="009C7F92"/>
    <w:rsid w:val="009D08F5"/>
    <w:rsid w:val="009D283A"/>
    <w:rsid w:val="009D3EDF"/>
    <w:rsid w:val="009D46D1"/>
    <w:rsid w:val="009D4A7F"/>
    <w:rsid w:val="009D6ACE"/>
    <w:rsid w:val="009D6C3B"/>
    <w:rsid w:val="009E229A"/>
    <w:rsid w:val="009E36AF"/>
    <w:rsid w:val="009E46F6"/>
    <w:rsid w:val="009E4ABF"/>
    <w:rsid w:val="009E4D1E"/>
    <w:rsid w:val="009E6109"/>
    <w:rsid w:val="009E6C0D"/>
    <w:rsid w:val="009E6C2C"/>
    <w:rsid w:val="009E6C3E"/>
    <w:rsid w:val="009E7A33"/>
    <w:rsid w:val="009F1C37"/>
    <w:rsid w:val="009F2934"/>
    <w:rsid w:val="009F4B71"/>
    <w:rsid w:val="00A01126"/>
    <w:rsid w:val="00A01C60"/>
    <w:rsid w:val="00A02545"/>
    <w:rsid w:val="00A040A8"/>
    <w:rsid w:val="00A06D0C"/>
    <w:rsid w:val="00A10114"/>
    <w:rsid w:val="00A1047D"/>
    <w:rsid w:val="00A12A19"/>
    <w:rsid w:val="00A13F52"/>
    <w:rsid w:val="00A158E4"/>
    <w:rsid w:val="00A15EE8"/>
    <w:rsid w:val="00A1735B"/>
    <w:rsid w:val="00A178DA"/>
    <w:rsid w:val="00A1E651"/>
    <w:rsid w:val="00A20876"/>
    <w:rsid w:val="00A22A4F"/>
    <w:rsid w:val="00A24BBB"/>
    <w:rsid w:val="00A27094"/>
    <w:rsid w:val="00A33571"/>
    <w:rsid w:val="00A341B2"/>
    <w:rsid w:val="00A350B2"/>
    <w:rsid w:val="00A427EF"/>
    <w:rsid w:val="00A43F22"/>
    <w:rsid w:val="00A44891"/>
    <w:rsid w:val="00A44BCE"/>
    <w:rsid w:val="00A46FA2"/>
    <w:rsid w:val="00A5240A"/>
    <w:rsid w:val="00A530F5"/>
    <w:rsid w:val="00A53D8B"/>
    <w:rsid w:val="00A54133"/>
    <w:rsid w:val="00A54EB0"/>
    <w:rsid w:val="00A564FC"/>
    <w:rsid w:val="00A565EB"/>
    <w:rsid w:val="00A60818"/>
    <w:rsid w:val="00A6169A"/>
    <w:rsid w:val="00A627DB"/>
    <w:rsid w:val="00A64CE4"/>
    <w:rsid w:val="00A654D0"/>
    <w:rsid w:val="00A6571F"/>
    <w:rsid w:val="00A67E3E"/>
    <w:rsid w:val="00A70ADD"/>
    <w:rsid w:val="00A710CA"/>
    <w:rsid w:val="00A72946"/>
    <w:rsid w:val="00A73D2E"/>
    <w:rsid w:val="00A744A7"/>
    <w:rsid w:val="00A74518"/>
    <w:rsid w:val="00A802BF"/>
    <w:rsid w:val="00A81830"/>
    <w:rsid w:val="00A9318A"/>
    <w:rsid w:val="00A96E32"/>
    <w:rsid w:val="00AA0C32"/>
    <w:rsid w:val="00AA136B"/>
    <w:rsid w:val="00AA60D6"/>
    <w:rsid w:val="00AA64D7"/>
    <w:rsid w:val="00AA78DC"/>
    <w:rsid w:val="00AB09C1"/>
    <w:rsid w:val="00AB0F7A"/>
    <w:rsid w:val="00AB29D4"/>
    <w:rsid w:val="00AB2FD6"/>
    <w:rsid w:val="00AB362F"/>
    <w:rsid w:val="00AC15E2"/>
    <w:rsid w:val="00AC160E"/>
    <w:rsid w:val="00AC28A2"/>
    <w:rsid w:val="00AC3BCE"/>
    <w:rsid w:val="00AC3FE6"/>
    <w:rsid w:val="00AC5787"/>
    <w:rsid w:val="00AC616C"/>
    <w:rsid w:val="00AC685C"/>
    <w:rsid w:val="00AC68E1"/>
    <w:rsid w:val="00AC7066"/>
    <w:rsid w:val="00AC7708"/>
    <w:rsid w:val="00AD228D"/>
    <w:rsid w:val="00AD4A3D"/>
    <w:rsid w:val="00AD611A"/>
    <w:rsid w:val="00AE07CD"/>
    <w:rsid w:val="00AE20E5"/>
    <w:rsid w:val="00AE3E18"/>
    <w:rsid w:val="00AE5782"/>
    <w:rsid w:val="00AE65B0"/>
    <w:rsid w:val="00AE65F4"/>
    <w:rsid w:val="00AE671C"/>
    <w:rsid w:val="00AE6EDC"/>
    <w:rsid w:val="00AE764C"/>
    <w:rsid w:val="00AF0955"/>
    <w:rsid w:val="00AF0CC8"/>
    <w:rsid w:val="00AF41F7"/>
    <w:rsid w:val="00AF453F"/>
    <w:rsid w:val="00AF4E09"/>
    <w:rsid w:val="00AF5549"/>
    <w:rsid w:val="00AF6736"/>
    <w:rsid w:val="00AF6A35"/>
    <w:rsid w:val="00B00CF7"/>
    <w:rsid w:val="00B01CA8"/>
    <w:rsid w:val="00B037C8"/>
    <w:rsid w:val="00B0461E"/>
    <w:rsid w:val="00B04DDC"/>
    <w:rsid w:val="00B059A5"/>
    <w:rsid w:val="00B0648C"/>
    <w:rsid w:val="00B06BC8"/>
    <w:rsid w:val="00B1346E"/>
    <w:rsid w:val="00B140CE"/>
    <w:rsid w:val="00B144D3"/>
    <w:rsid w:val="00B161BA"/>
    <w:rsid w:val="00B164E5"/>
    <w:rsid w:val="00B17025"/>
    <w:rsid w:val="00B20935"/>
    <w:rsid w:val="00B22080"/>
    <w:rsid w:val="00B22386"/>
    <w:rsid w:val="00B2455B"/>
    <w:rsid w:val="00B309CD"/>
    <w:rsid w:val="00B32722"/>
    <w:rsid w:val="00B32D20"/>
    <w:rsid w:val="00B335AE"/>
    <w:rsid w:val="00B33CD8"/>
    <w:rsid w:val="00B346E1"/>
    <w:rsid w:val="00B34BC6"/>
    <w:rsid w:val="00B3507C"/>
    <w:rsid w:val="00B36018"/>
    <w:rsid w:val="00B364B8"/>
    <w:rsid w:val="00B36696"/>
    <w:rsid w:val="00B377AC"/>
    <w:rsid w:val="00B41A66"/>
    <w:rsid w:val="00B42C03"/>
    <w:rsid w:val="00B43450"/>
    <w:rsid w:val="00B44A33"/>
    <w:rsid w:val="00B44B1A"/>
    <w:rsid w:val="00B45341"/>
    <w:rsid w:val="00B4582E"/>
    <w:rsid w:val="00B47FE0"/>
    <w:rsid w:val="00B50887"/>
    <w:rsid w:val="00B51379"/>
    <w:rsid w:val="00B52A6F"/>
    <w:rsid w:val="00B55211"/>
    <w:rsid w:val="00B57A01"/>
    <w:rsid w:val="00B61D1B"/>
    <w:rsid w:val="00B62C05"/>
    <w:rsid w:val="00B65CE6"/>
    <w:rsid w:val="00B6632A"/>
    <w:rsid w:val="00B67D2A"/>
    <w:rsid w:val="00B71275"/>
    <w:rsid w:val="00B73870"/>
    <w:rsid w:val="00B751EB"/>
    <w:rsid w:val="00B75A8B"/>
    <w:rsid w:val="00B766C7"/>
    <w:rsid w:val="00B800D1"/>
    <w:rsid w:val="00B81040"/>
    <w:rsid w:val="00B841A4"/>
    <w:rsid w:val="00B842F2"/>
    <w:rsid w:val="00B84F91"/>
    <w:rsid w:val="00B900D6"/>
    <w:rsid w:val="00B90C4E"/>
    <w:rsid w:val="00B919BB"/>
    <w:rsid w:val="00B9666B"/>
    <w:rsid w:val="00BA1229"/>
    <w:rsid w:val="00BA252F"/>
    <w:rsid w:val="00BA3EA1"/>
    <w:rsid w:val="00BA3F3B"/>
    <w:rsid w:val="00BA49F3"/>
    <w:rsid w:val="00BA5E9E"/>
    <w:rsid w:val="00BA67C7"/>
    <w:rsid w:val="00BA68B4"/>
    <w:rsid w:val="00BA6C51"/>
    <w:rsid w:val="00BB2F1B"/>
    <w:rsid w:val="00BB5134"/>
    <w:rsid w:val="00BB5869"/>
    <w:rsid w:val="00BB7B54"/>
    <w:rsid w:val="00BC2932"/>
    <w:rsid w:val="00BC3FEB"/>
    <w:rsid w:val="00BC4720"/>
    <w:rsid w:val="00BC5615"/>
    <w:rsid w:val="00BC5713"/>
    <w:rsid w:val="00BC614C"/>
    <w:rsid w:val="00BC6DF5"/>
    <w:rsid w:val="00BD5D48"/>
    <w:rsid w:val="00BD5D9E"/>
    <w:rsid w:val="00BD6650"/>
    <w:rsid w:val="00BD76BC"/>
    <w:rsid w:val="00BE1103"/>
    <w:rsid w:val="00BE2044"/>
    <w:rsid w:val="00BE317F"/>
    <w:rsid w:val="00BE321F"/>
    <w:rsid w:val="00BE3730"/>
    <w:rsid w:val="00BE6B7C"/>
    <w:rsid w:val="00BF0042"/>
    <w:rsid w:val="00BF0DB5"/>
    <w:rsid w:val="00BF0E95"/>
    <w:rsid w:val="00BF37D1"/>
    <w:rsid w:val="00BF60D0"/>
    <w:rsid w:val="00BF6121"/>
    <w:rsid w:val="00BF6B64"/>
    <w:rsid w:val="00BF7051"/>
    <w:rsid w:val="00BF7193"/>
    <w:rsid w:val="00C007FA"/>
    <w:rsid w:val="00C0202E"/>
    <w:rsid w:val="00C03A79"/>
    <w:rsid w:val="00C03C70"/>
    <w:rsid w:val="00C13018"/>
    <w:rsid w:val="00C141E9"/>
    <w:rsid w:val="00C146CE"/>
    <w:rsid w:val="00C149E3"/>
    <w:rsid w:val="00C16BD0"/>
    <w:rsid w:val="00C1724D"/>
    <w:rsid w:val="00C203E9"/>
    <w:rsid w:val="00C2132F"/>
    <w:rsid w:val="00C21A29"/>
    <w:rsid w:val="00C21C42"/>
    <w:rsid w:val="00C22B29"/>
    <w:rsid w:val="00C235A1"/>
    <w:rsid w:val="00C24537"/>
    <w:rsid w:val="00C24B20"/>
    <w:rsid w:val="00C24E47"/>
    <w:rsid w:val="00C25170"/>
    <w:rsid w:val="00C2684B"/>
    <w:rsid w:val="00C2773F"/>
    <w:rsid w:val="00C31C93"/>
    <w:rsid w:val="00C32B8C"/>
    <w:rsid w:val="00C333B1"/>
    <w:rsid w:val="00C3485D"/>
    <w:rsid w:val="00C351A4"/>
    <w:rsid w:val="00C3530B"/>
    <w:rsid w:val="00C375C6"/>
    <w:rsid w:val="00C3765A"/>
    <w:rsid w:val="00C3772A"/>
    <w:rsid w:val="00C37AD2"/>
    <w:rsid w:val="00C434A9"/>
    <w:rsid w:val="00C4515E"/>
    <w:rsid w:val="00C507E2"/>
    <w:rsid w:val="00C52A2B"/>
    <w:rsid w:val="00C53E49"/>
    <w:rsid w:val="00C54249"/>
    <w:rsid w:val="00C542AC"/>
    <w:rsid w:val="00C554E7"/>
    <w:rsid w:val="00C56F6E"/>
    <w:rsid w:val="00C5761B"/>
    <w:rsid w:val="00C6004F"/>
    <w:rsid w:val="00C6300A"/>
    <w:rsid w:val="00C63F6D"/>
    <w:rsid w:val="00C65EAF"/>
    <w:rsid w:val="00C66494"/>
    <w:rsid w:val="00C701F2"/>
    <w:rsid w:val="00C70730"/>
    <w:rsid w:val="00C70F9E"/>
    <w:rsid w:val="00C740B5"/>
    <w:rsid w:val="00C744B4"/>
    <w:rsid w:val="00C74620"/>
    <w:rsid w:val="00C750F3"/>
    <w:rsid w:val="00C7625E"/>
    <w:rsid w:val="00C76A72"/>
    <w:rsid w:val="00C82D6F"/>
    <w:rsid w:val="00C8427E"/>
    <w:rsid w:val="00C8689E"/>
    <w:rsid w:val="00C86B90"/>
    <w:rsid w:val="00C87688"/>
    <w:rsid w:val="00C9150F"/>
    <w:rsid w:val="00C91628"/>
    <w:rsid w:val="00C91969"/>
    <w:rsid w:val="00C924EC"/>
    <w:rsid w:val="00C92A79"/>
    <w:rsid w:val="00C93712"/>
    <w:rsid w:val="00C947D9"/>
    <w:rsid w:val="00C96C98"/>
    <w:rsid w:val="00CA04C9"/>
    <w:rsid w:val="00CA10E5"/>
    <w:rsid w:val="00CA231A"/>
    <w:rsid w:val="00CA2A71"/>
    <w:rsid w:val="00CA4B83"/>
    <w:rsid w:val="00CA5970"/>
    <w:rsid w:val="00CA5FA6"/>
    <w:rsid w:val="00CA6073"/>
    <w:rsid w:val="00CB09C0"/>
    <w:rsid w:val="00CB214F"/>
    <w:rsid w:val="00CB284C"/>
    <w:rsid w:val="00CB3D1A"/>
    <w:rsid w:val="00CB63B9"/>
    <w:rsid w:val="00CB6546"/>
    <w:rsid w:val="00CB6600"/>
    <w:rsid w:val="00CB67B4"/>
    <w:rsid w:val="00CB6BAD"/>
    <w:rsid w:val="00CB6D56"/>
    <w:rsid w:val="00CC014D"/>
    <w:rsid w:val="00CC0EAD"/>
    <w:rsid w:val="00CC1764"/>
    <w:rsid w:val="00CC2FC3"/>
    <w:rsid w:val="00CC3F38"/>
    <w:rsid w:val="00CC4F97"/>
    <w:rsid w:val="00CD0B2B"/>
    <w:rsid w:val="00CD0FF7"/>
    <w:rsid w:val="00CD158C"/>
    <w:rsid w:val="00CD28A8"/>
    <w:rsid w:val="00CD400A"/>
    <w:rsid w:val="00CD4160"/>
    <w:rsid w:val="00CD635E"/>
    <w:rsid w:val="00CD70F5"/>
    <w:rsid w:val="00CD75B0"/>
    <w:rsid w:val="00CE0CBB"/>
    <w:rsid w:val="00CE31C7"/>
    <w:rsid w:val="00CE4BBA"/>
    <w:rsid w:val="00CE6665"/>
    <w:rsid w:val="00CE7B2F"/>
    <w:rsid w:val="00CE7CD0"/>
    <w:rsid w:val="00CE7EB0"/>
    <w:rsid w:val="00CF1AEF"/>
    <w:rsid w:val="00CF288F"/>
    <w:rsid w:val="00CF3424"/>
    <w:rsid w:val="00CF3E76"/>
    <w:rsid w:val="00CF3F35"/>
    <w:rsid w:val="00CF4E6B"/>
    <w:rsid w:val="00CF6DB2"/>
    <w:rsid w:val="00CF7942"/>
    <w:rsid w:val="00D00843"/>
    <w:rsid w:val="00D008CF"/>
    <w:rsid w:val="00D00B3C"/>
    <w:rsid w:val="00D00D18"/>
    <w:rsid w:val="00D01A88"/>
    <w:rsid w:val="00D0210F"/>
    <w:rsid w:val="00D021CC"/>
    <w:rsid w:val="00D029A9"/>
    <w:rsid w:val="00D06AFF"/>
    <w:rsid w:val="00D10700"/>
    <w:rsid w:val="00D112F2"/>
    <w:rsid w:val="00D118F3"/>
    <w:rsid w:val="00D12BD7"/>
    <w:rsid w:val="00D12DA1"/>
    <w:rsid w:val="00D14A11"/>
    <w:rsid w:val="00D17189"/>
    <w:rsid w:val="00D206ED"/>
    <w:rsid w:val="00D20FF9"/>
    <w:rsid w:val="00D213E8"/>
    <w:rsid w:val="00D26398"/>
    <w:rsid w:val="00D268DD"/>
    <w:rsid w:val="00D26C5F"/>
    <w:rsid w:val="00D30908"/>
    <w:rsid w:val="00D31E26"/>
    <w:rsid w:val="00D31F1B"/>
    <w:rsid w:val="00D32025"/>
    <w:rsid w:val="00D36925"/>
    <w:rsid w:val="00D403D9"/>
    <w:rsid w:val="00D428A4"/>
    <w:rsid w:val="00D450B2"/>
    <w:rsid w:val="00D468FF"/>
    <w:rsid w:val="00D51F81"/>
    <w:rsid w:val="00D53852"/>
    <w:rsid w:val="00D60722"/>
    <w:rsid w:val="00D60B63"/>
    <w:rsid w:val="00D61215"/>
    <w:rsid w:val="00D61A11"/>
    <w:rsid w:val="00D62A46"/>
    <w:rsid w:val="00D63A27"/>
    <w:rsid w:val="00D64AF0"/>
    <w:rsid w:val="00D6677E"/>
    <w:rsid w:val="00D72BFD"/>
    <w:rsid w:val="00D736F4"/>
    <w:rsid w:val="00D73D15"/>
    <w:rsid w:val="00D75FC1"/>
    <w:rsid w:val="00D76576"/>
    <w:rsid w:val="00D78405"/>
    <w:rsid w:val="00D80517"/>
    <w:rsid w:val="00D80FA1"/>
    <w:rsid w:val="00D81652"/>
    <w:rsid w:val="00D820D7"/>
    <w:rsid w:val="00D84276"/>
    <w:rsid w:val="00D846C5"/>
    <w:rsid w:val="00D85B27"/>
    <w:rsid w:val="00D87D5B"/>
    <w:rsid w:val="00D903E5"/>
    <w:rsid w:val="00D90DAB"/>
    <w:rsid w:val="00D950FA"/>
    <w:rsid w:val="00D95BD1"/>
    <w:rsid w:val="00D96F3A"/>
    <w:rsid w:val="00D96F51"/>
    <w:rsid w:val="00D97212"/>
    <w:rsid w:val="00D97BAA"/>
    <w:rsid w:val="00DA0330"/>
    <w:rsid w:val="00DA0D7B"/>
    <w:rsid w:val="00DA19FA"/>
    <w:rsid w:val="00DB181C"/>
    <w:rsid w:val="00DB1823"/>
    <w:rsid w:val="00DB29A9"/>
    <w:rsid w:val="00DB2AD8"/>
    <w:rsid w:val="00DB2C64"/>
    <w:rsid w:val="00DB37D8"/>
    <w:rsid w:val="00DB45B0"/>
    <w:rsid w:val="00DB73DC"/>
    <w:rsid w:val="00DC0600"/>
    <w:rsid w:val="00DC0F59"/>
    <w:rsid w:val="00DC1704"/>
    <w:rsid w:val="00DC26B6"/>
    <w:rsid w:val="00DC2AD3"/>
    <w:rsid w:val="00DC37C5"/>
    <w:rsid w:val="00DC4915"/>
    <w:rsid w:val="00DC7298"/>
    <w:rsid w:val="00DC78E8"/>
    <w:rsid w:val="00DD28DB"/>
    <w:rsid w:val="00DD3084"/>
    <w:rsid w:val="00DD5C14"/>
    <w:rsid w:val="00DE21B0"/>
    <w:rsid w:val="00DE4DC7"/>
    <w:rsid w:val="00DE5822"/>
    <w:rsid w:val="00DE60CC"/>
    <w:rsid w:val="00DE633C"/>
    <w:rsid w:val="00DE781F"/>
    <w:rsid w:val="00DE7A83"/>
    <w:rsid w:val="00DF16DD"/>
    <w:rsid w:val="00DF204C"/>
    <w:rsid w:val="00DF4432"/>
    <w:rsid w:val="00DF47E2"/>
    <w:rsid w:val="00DF68C9"/>
    <w:rsid w:val="00DF6C73"/>
    <w:rsid w:val="00DF7451"/>
    <w:rsid w:val="00DF7E33"/>
    <w:rsid w:val="00DF7FDB"/>
    <w:rsid w:val="00E020E7"/>
    <w:rsid w:val="00E02225"/>
    <w:rsid w:val="00E050FF"/>
    <w:rsid w:val="00E05AEF"/>
    <w:rsid w:val="00E06EFD"/>
    <w:rsid w:val="00E0772E"/>
    <w:rsid w:val="00E07C6F"/>
    <w:rsid w:val="00E1055B"/>
    <w:rsid w:val="00E107F1"/>
    <w:rsid w:val="00E1310B"/>
    <w:rsid w:val="00E16B22"/>
    <w:rsid w:val="00E17A22"/>
    <w:rsid w:val="00E20EE0"/>
    <w:rsid w:val="00E22EF5"/>
    <w:rsid w:val="00E23BDC"/>
    <w:rsid w:val="00E26DA6"/>
    <w:rsid w:val="00E27C32"/>
    <w:rsid w:val="00E312B1"/>
    <w:rsid w:val="00E31AAB"/>
    <w:rsid w:val="00E32CD8"/>
    <w:rsid w:val="00E34650"/>
    <w:rsid w:val="00E35CAE"/>
    <w:rsid w:val="00E3699A"/>
    <w:rsid w:val="00E43C1E"/>
    <w:rsid w:val="00E4479D"/>
    <w:rsid w:val="00E44A5E"/>
    <w:rsid w:val="00E46296"/>
    <w:rsid w:val="00E46F2E"/>
    <w:rsid w:val="00E5084E"/>
    <w:rsid w:val="00E53158"/>
    <w:rsid w:val="00E53252"/>
    <w:rsid w:val="00E53B68"/>
    <w:rsid w:val="00E53C08"/>
    <w:rsid w:val="00E54632"/>
    <w:rsid w:val="00E54980"/>
    <w:rsid w:val="00E54FF2"/>
    <w:rsid w:val="00E56F26"/>
    <w:rsid w:val="00E57DB6"/>
    <w:rsid w:val="00E6179C"/>
    <w:rsid w:val="00E632B9"/>
    <w:rsid w:val="00E64CAA"/>
    <w:rsid w:val="00E64F7E"/>
    <w:rsid w:val="00E654B9"/>
    <w:rsid w:val="00E66062"/>
    <w:rsid w:val="00E6663D"/>
    <w:rsid w:val="00E67F1D"/>
    <w:rsid w:val="00E71975"/>
    <w:rsid w:val="00E72DAC"/>
    <w:rsid w:val="00E758E9"/>
    <w:rsid w:val="00E75EE0"/>
    <w:rsid w:val="00E76092"/>
    <w:rsid w:val="00E765EC"/>
    <w:rsid w:val="00E77738"/>
    <w:rsid w:val="00E80270"/>
    <w:rsid w:val="00E804EE"/>
    <w:rsid w:val="00E80C87"/>
    <w:rsid w:val="00E824E3"/>
    <w:rsid w:val="00E82DC2"/>
    <w:rsid w:val="00E83BA0"/>
    <w:rsid w:val="00E8513E"/>
    <w:rsid w:val="00E858AF"/>
    <w:rsid w:val="00E85947"/>
    <w:rsid w:val="00E91782"/>
    <w:rsid w:val="00E920C2"/>
    <w:rsid w:val="00E9230B"/>
    <w:rsid w:val="00E93B77"/>
    <w:rsid w:val="00E93DD9"/>
    <w:rsid w:val="00E979CB"/>
    <w:rsid w:val="00E97B60"/>
    <w:rsid w:val="00EA0B48"/>
    <w:rsid w:val="00EA3BE5"/>
    <w:rsid w:val="00EA4113"/>
    <w:rsid w:val="00EA6049"/>
    <w:rsid w:val="00EA7CC7"/>
    <w:rsid w:val="00EB021E"/>
    <w:rsid w:val="00EB1929"/>
    <w:rsid w:val="00EB3123"/>
    <w:rsid w:val="00EB53D2"/>
    <w:rsid w:val="00EB5FCA"/>
    <w:rsid w:val="00EC38D5"/>
    <w:rsid w:val="00EC6541"/>
    <w:rsid w:val="00ED0A9F"/>
    <w:rsid w:val="00ED1E96"/>
    <w:rsid w:val="00ED2058"/>
    <w:rsid w:val="00ED357F"/>
    <w:rsid w:val="00ED397E"/>
    <w:rsid w:val="00ED4755"/>
    <w:rsid w:val="00ED72AC"/>
    <w:rsid w:val="00EE0115"/>
    <w:rsid w:val="00EE123D"/>
    <w:rsid w:val="00EE130B"/>
    <w:rsid w:val="00EE4702"/>
    <w:rsid w:val="00EE48BE"/>
    <w:rsid w:val="00EE6E43"/>
    <w:rsid w:val="00EF2844"/>
    <w:rsid w:val="00EF3242"/>
    <w:rsid w:val="00EF3AEB"/>
    <w:rsid w:val="00EF4C9B"/>
    <w:rsid w:val="00F01C05"/>
    <w:rsid w:val="00F03C38"/>
    <w:rsid w:val="00F04990"/>
    <w:rsid w:val="00F04F07"/>
    <w:rsid w:val="00F05F6F"/>
    <w:rsid w:val="00F06076"/>
    <w:rsid w:val="00F1044A"/>
    <w:rsid w:val="00F110CC"/>
    <w:rsid w:val="00F12DD0"/>
    <w:rsid w:val="00F13B58"/>
    <w:rsid w:val="00F15435"/>
    <w:rsid w:val="00F15AE3"/>
    <w:rsid w:val="00F165E4"/>
    <w:rsid w:val="00F21234"/>
    <w:rsid w:val="00F21B90"/>
    <w:rsid w:val="00F24517"/>
    <w:rsid w:val="00F2512B"/>
    <w:rsid w:val="00F272B1"/>
    <w:rsid w:val="00F30F30"/>
    <w:rsid w:val="00F32318"/>
    <w:rsid w:val="00F32836"/>
    <w:rsid w:val="00F339BF"/>
    <w:rsid w:val="00F342AE"/>
    <w:rsid w:val="00F34B26"/>
    <w:rsid w:val="00F34FFA"/>
    <w:rsid w:val="00F36F67"/>
    <w:rsid w:val="00F40C55"/>
    <w:rsid w:val="00F42D50"/>
    <w:rsid w:val="00F437AE"/>
    <w:rsid w:val="00F438CE"/>
    <w:rsid w:val="00F439ED"/>
    <w:rsid w:val="00F46F73"/>
    <w:rsid w:val="00F47837"/>
    <w:rsid w:val="00F509FD"/>
    <w:rsid w:val="00F51119"/>
    <w:rsid w:val="00F537AC"/>
    <w:rsid w:val="00F53DFC"/>
    <w:rsid w:val="00F552C7"/>
    <w:rsid w:val="00F57B83"/>
    <w:rsid w:val="00F61794"/>
    <w:rsid w:val="00F62332"/>
    <w:rsid w:val="00F62A51"/>
    <w:rsid w:val="00F668EA"/>
    <w:rsid w:val="00F66DB9"/>
    <w:rsid w:val="00F707CD"/>
    <w:rsid w:val="00F70815"/>
    <w:rsid w:val="00F7252D"/>
    <w:rsid w:val="00F725DC"/>
    <w:rsid w:val="00F737B5"/>
    <w:rsid w:val="00F738F2"/>
    <w:rsid w:val="00F75E1E"/>
    <w:rsid w:val="00F768A1"/>
    <w:rsid w:val="00F76E98"/>
    <w:rsid w:val="00F77B07"/>
    <w:rsid w:val="00F85458"/>
    <w:rsid w:val="00F85A57"/>
    <w:rsid w:val="00F9030F"/>
    <w:rsid w:val="00F9106C"/>
    <w:rsid w:val="00F92DE1"/>
    <w:rsid w:val="00F93846"/>
    <w:rsid w:val="00F954C0"/>
    <w:rsid w:val="00F964A5"/>
    <w:rsid w:val="00F9759E"/>
    <w:rsid w:val="00F97612"/>
    <w:rsid w:val="00F97ED0"/>
    <w:rsid w:val="00FA0266"/>
    <w:rsid w:val="00FA1708"/>
    <w:rsid w:val="00FA7A95"/>
    <w:rsid w:val="00FB3101"/>
    <w:rsid w:val="00FB5536"/>
    <w:rsid w:val="00FB579D"/>
    <w:rsid w:val="00FB6922"/>
    <w:rsid w:val="00FB729F"/>
    <w:rsid w:val="00FB7853"/>
    <w:rsid w:val="00FC053B"/>
    <w:rsid w:val="00FC2E23"/>
    <w:rsid w:val="00FC406A"/>
    <w:rsid w:val="00FC5AFE"/>
    <w:rsid w:val="00FC6B32"/>
    <w:rsid w:val="00FC6BA9"/>
    <w:rsid w:val="00FD10F5"/>
    <w:rsid w:val="00FD1486"/>
    <w:rsid w:val="00FD14E4"/>
    <w:rsid w:val="00FD3605"/>
    <w:rsid w:val="00FD5900"/>
    <w:rsid w:val="00FD7CDF"/>
    <w:rsid w:val="00FD7D24"/>
    <w:rsid w:val="00FE0A30"/>
    <w:rsid w:val="00FE18DC"/>
    <w:rsid w:val="00FE1FBD"/>
    <w:rsid w:val="00FE278D"/>
    <w:rsid w:val="00FE2F26"/>
    <w:rsid w:val="00FE4002"/>
    <w:rsid w:val="00FE54D7"/>
    <w:rsid w:val="00FF0711"/>
    <w:rsid w:val="00FF0BBF"/>
    <w:rsid w:val="00FF30DC"/>
    <w:rsid w:val="00FF4DEA"/>
    <w:rsid w:val="00FF5597"/>
    <w:rsid w:val="00FF5A9F"/>
    <w:rsid w:val="00FF6780"/>
    <w:rsid w:val="0102663A"/>
    <w:rsid w:val="01157CB1"/>
    <w:rsid w:val="0116C70C"/>
    <w:rsid w:val="0138D510"/>
    <w:rsid w:val="014E23E8"/>
    <w:rsid w:val="015A35E3"/>
    <w:rsid w:val="016B48D9"/>
    <w:rsid w:val="01727840"/>
    <w:rsid w:val="01798116"/>
    <w:rsid w:val="017A6405"/>
    <w:rsid w:val="01893513"/>
    <w:rsid w:val="018C8CA1"/>
    <w:rsid w:val="0195A0A8"/>
    <w:rsid w:val="019DE413"/>
    <w:rsid w:val="01A68BF4"/>
    <w:rsid w:val="01A871DC"/>
    <w:rsid w:val="01A9B52A"/>
    <w:rsid w:val="01B63334"/>
    <w:rsid w:val="01BDDB3F"/>
    <w:rsid w:val="01D29B86"/>
    <w:rsid w:val="01DADCB7"/>
    <w:rsid w:val="01DD5D6E"/>
    <w:rsid w:val="01E2195C"/>
    <w:rsid w:val="01E3D99D"/>
    <w:rsid w:val="020AE914"/>
    <w:rsid w:val="020F2F35"/>
    <w:rsid w:val="0234E52F"/>
    <w:rsid w:val="02404003"/>
    <w:rsid w:val="024290A3"/>
    <w:rsid w:val="024BFE02"/>
    <w:rsid w:val="0257D872"/>
    <w:rsid w:val="026CDC83"/>
    <w:rsid w:val="0277ECBE"/>
    <w:rsid w:val="027D84DB"/>
    <w:rsid w:val="0299FD9E"/>
    <w:rsid w:val="02B14D12"/>
    <w:rsid w:val="02E9F449"/>
    <w:rsid w:val="02EE3ED4"/>
    <w:rsid w:val="02F23387"/>
    <w:rsid w:val="02FFF6B4"/>
    <w:rsid w:val="0304C5C9"/>
    <w:rsid w:val="031A5E06"/>
    <w:rsid w:val="0330847D"/>
    <w:rsid w:val="033F5BC6"/>
    <w:rsid w:val="0340D153"/>
    <w:rsid w:val="03708268"/>
    <w:rsid w:val="03732D6A"/>
    <w:rsid w:val="037BAF2B"/>
    <w:rsid w:val="037FAB3A"/>
    <w:rsid w:val="039371AA"/>
    <w:rsid w:val="03AC9E66"/>
    <w:rsid w:val="03AFE4D9"/>
    <w:rsid w:val="03DEF542"/>
    <w:rsid w:val="03E60629"/>
    <w:rsid w:val="03E6A6ED"/>
    <w:rsid w:val="03FA2F5C"/>
    <w:rsid w:val="03FC8403"/>
    <w:rsid w:val="04058AE7"/>
    <w:rsid w:val="04087F17"/>
    <w:rsid w:val="040B6B2A"/>
    <w:rsid w:val="040DD059"/>
    <w:rsid w:val="041DEA7A"/>
    <w:rsid w:val="043E124C"/>
    <w:rsid w:val="04557939"/>
    <w:rsid w:val="0461EF72"/>
    <w:rsid w:val="0466F05D"/>
    <w:rsid w:val="046987E0"/>
    <w:rsid w:val="04852E6E"/>
    <w:rsid w:val="04853C1A"/>
    <w:rsid w:val="04DB2C27"/>
    <w:rsid w:val="04E155EC"/>
    <w:rsid w:val="04E8B533"/>
    <w:rsid w:val="04EF04EE"/>
    <w:rsid w:val="04FD3ACA"/>
    <w:rsid w:val="0505FF53"/>
    <w:rsid w:val="05096502"/>
    <w:rsid w:val="0509CF4E"/>
    <w:rsid w:val="05201164"/>
    <w:rsid w:val="0528B3B8"/>
    <w:rsid w:val="0534F5B1"/>
    <w:rsid w:val="053971BD"/>
    <w:rsid w:val="0561AD14"/>
    <w:rsid w:val="057DD512"/>
    <w:rsid w:val="05A7DC00"/>
    <w:rsid w:val="05BD67B2"/>
    <w:rsid w:val="05C45D61"/>
    <w:rsid w:val="05D28FD9"/>
    <w:rsid w:val="05DE69F3"/>
    <w:rsid w:val="05DFB16F"/>
    <w:rsid w:val="05E82337"/>
    <w:rsid w:val="05F26BF9"/>
    <w:rsid w:val="05F7FC70"/>
    <w:rsid w:val="060F7C79"/>
    <w:rsid w:val="06122A2B"/>
    <w:rsid w:val="0629C405"/>
    <w:rsid w:val="0656FA46"/>
    <w:rsid w:val="06625335"/>
    <w:rsid w:val="0691906A"/>
    <w:rsid w:val="069B2B25"/>
    <w:rsid w:val="06A44C92"/>
    <w:rsid w:val="06BA96E7"/>
    <w:rsid w:val="06D0C612"/>
    <w:rsid w:val="06D256F4"/>
    <w:rsid w:val="07067FE3"/>
    <w:rsid w:val="0713E5E9"/>
    <w:rsid w:val="0722BAE6"/>
    <w:rsid w:val="072C089D"/>
    <w:rsid w:val="07393713"/>
    <w:rsid w:val="07602DC2"/>
    <w:rsid w:val="0760F947"/>
    <w:rsid w:val="0766E5BB"/>
    <w:rsid w:val="077200B0"/>
    <w:rsid w:val="07C3821F"/>
    <w:rsid w:val="07C7C1D7"/>
    <w:rsid w:val="07C8F1C1"/>
    <w:rsid w:val="07CE75C5"/>
    <w:rsid w:val="07E8D1FE"/>
    <w:rsid w:val="07EBAE84"/>
    <w:rsid w:val="07EBB9CF"/>
    <w:rsid w:val="07F1FB28"/>
    <w:rsid w:val="07FE6C57"/>
    <w:rsid w:val="081ABEA1"/>
    <w:rsid w:val="0821E10C"/>
    <w:rsid w:val="0841EB95"/>
    <w:rsid w:val="0848FDB6"/>
    <w:rsid w:val="086216D8"/>
    <w:rsid w:val="086E45A9"/>
    <w:rsid w:val="0873A9C6"/>
    <w:rsid w:val="0877E9B0"/>
    <w:rsid w:val="088E49EE"/>
    <w:rsid w:val="08953C88"/>
    <w:rsid w:val="089599C1"/>
    <w:rsid w:val="08978CA7"/>
    <w:rsid w:val="089B7A25"/>
    <w:rsid w:val="089C13C2"/>
    <w:rsid w:val="089FD94C"/>
    <w:rsid w:val="08A4CF49"/>
    <w:rsid w:val="08AB3F5D"/>
    <w:rsid w:val="08C227F1"/>
    <w:rsid w:val="08D16866"/>
    <w:rsid w:val="08D83340"/>
    <w:rsid w:val="08FC71E4"/>
    <w:rsid w:val="0931AAAC"/>
    <w:rsid w:val="0940A87D"/>
    <w:rsid w:val="09417463"/>
    <w:rsid w:val="0944C835"/>
    <w:rsid w:val="09557402"/>
    <w:rsid w:val="095D0C3E"/>
    <w:rsid w:val="096AAEA5"/>
    <w:rsid w:val="09AD3A3F"/>
    <w:rsid w:val="09B1B418"/>
    <w:rsid w:val="09C2380F"/>
    <w:rsid w:val="09C3669E"/>
    <w:rsid w:val="09CADC75"/>
    <w:rsid w:val="09D68AA2"/>
    <w:rsid w:val="09EE5697"/>
    <w:rsid w:val="09EF4251"/>
    <w:rsid w:val="09F1B762"/>
    <w:rsid w:val="09F5B929"/>
    <w:rsid w:val="0A263E85"/>
    <w:rsid w:val="0A7AD955"/>
    <w:rsid w:val="0A7B266E"/>
    <w:rsid w:val="0A9DA35E"/>
    <w:rsid w:val="0AAD6DD7"/>
    <w:rsid w:val="0AB27BED"/>
    <w:rsid w:val="0ABA778C"/>
    <w:rsid w:val="0ABC5E92"/>
    <w:rsid w:val="0AC1BED1"/>
    <w:rsid w:val="0AC98618"/>
    <w:rsid w:val="0AD2DDEB"/>
    <w:rsid w:val="0AF35E4E"/>
    <w:rsid w:val="0AFBE9E2"/>
    <w:rsid w:val="0B041732"/>
    <w:rsid w:val="0B1C910C"/>
    <w:rsid w:val="0B3EC3B6"/>
    <w:rsid w:val="0B481D09"/>
    <w:rsid w:val="0B490AA0"/>
    <w:rsid w:val="0B4A2AAB"/>
    <w:rsid w:val="0B595218"/>
    <w:rsid w:val="0B595354"/>
    <w:rsid w:val="0B6190F4"/>
    <w:rsid w:val="0B62AB22"/>
    <w:rsid w:val="0B7736E6"/>
    <w:rsid w:val="0B8FF78B"/>
    <w:rsid w:val="0BA340D0"/>
    <w:rsid w:val="0BB41226"/>
    <w:rsid w:val="0BBE2D58"/>
    <w:rsid w:val="0BDC0951"/>
    <w:rsid w:val="0BDCC482"/>
    <w:rsid w:val="0BEF1830"/>
    <w:rsid w:val="0BF304AF"/>
    <w:rsid w:val="0C0AF770"/>
    <w:rsid w:val="0C0CD482"/>
    <w:rsid w:val="0C0DD2F1"/>
    <w:rsid w:val="0C0FC871"/>
    <w:rsid w:val="0C216008"/>
    <w:rsid w:val="0C28BA39"/>
    <w:rsid w:val="0C2AA282"/>
    <w:rsid w:val="0C2FDAE6"/>
    <w:rsid w:val="0C4581B9"/>
    <w:rsid w:val="0C52C85E"/>
    <w:rsid w:val="0C5652FA"/>
    <w:rsid w:val="0C629D3A"/>
    <w:rsid w:val="0C6E6E37"/>
    <w:rsid w:val="0C8C9A36"/>
    <w:rsid w:val="0C9358CC"/>
    <w:rsid w:val="0CB89C65"/>
    <w:rsid w:val="0CD124A7"/>
    <w:rsid w:val="0CD38C44"/>
    <w:rsid w:val="0CDC0100"/>
    <w:rsid w:val="0CE22CCD"/>
    <w:rsid w:val="0CE4DB01"/>
    <w:rsid w:val="0CE954DA"/>
    <w:rsid w:val="0CF1444C"/>
    <w:rsid w:val="0CFA1CFA"/>
    <w:rsid w:val="0CFAD5CC"/>
    <w:rsid w:val="0D1F9DBF"/>
    <w:rsid w:val="0D2B3320"/>
    <w:rsid w:val="0D2E4533"/>
    <w:rsid w:val="0D3AC70B"/>
    <w:rsid w:val="0D51E1DC"/>
    <w:rsid w:val="0D621CFC"/>
    <w:rsid w:val="0D78E9FC"/>
    <w:rsid w:val="0D9B3361"/>
    <w:rsid w:val="0DA1A1FB"/>
    <w:rsid w:val="0DBCD09C"/>
    <w:rsid w:val="0DD6BC98"/>
    <w:rsid w:val="0DE75F53"/>
    <w:rsid w:val="0DEFA95B"/>
    <w:rsid w:val="0DF33EE8"/>
    <w:rsid w:val="0DF75F94"/>
    <w:rsid w:val="0DF9DF49"/>
    <w:rsid w:val="0E0E8985"/>
    <w:rsid w:val="0E0F5920"/>
    <w:rsid w:val="0E1927FE"/>
    <w:rsid w:val="0E1B76D4"/>
    <w:rsid w:val="0E2A5163"/>
    <w:rsid w:val="0E2B523E"/>
    <w:rsid w:val="0E3082F7"/>
    <w:rsid w:val="0E3161B5"/>
    <w:rsid w:val="0E3A9F52"/>
    <w:rsid w:val="0E4DAD64"/>
    <w:rsid w:val="0E5431CE"/>
    <w:rsid w:val="0E706EEF"/>
    <w:rsid w:val="0E7AE141"/>
    <w:rsid w:val="0E8BF451"/>
    <w:rsid w:val="0EAB1756"/>
    <w:rsid w:val="0EAC806F"/>
    <w:rsid w:val="0EC43804"/>
    <w:rsid w:val="0ECDFA84"/>
    <w:rsid w:val="0ED51E4B"/>
    <w:rsid w:val="0ED88477"/>
    <w:rsid w:val="0EE7C0D4"/>
    <w:rsid w:val="0EE87657"/>
    <w:rsid w:val="0EEFAF67"/>
    <w:rsid w:val="0EF27F93"/>
    <w:rsid w:val="0F1495C1"/>
    <w:rsid w:val="0F2B88E4"/>
    <w:rsid w:val="0F3D725C"/>
    <w:rsid w:val="0F59BE05"/>
    <w:rsid w:val="0F81A4F9"/>
    <w:rsid w:val="0FA8FE53"/>
    <w:rsid w:val="0FABF6CC"/>
    <w:rsid w:val="0FAD9A9A"/>
    <w:rsid w:val="0FB13202"/>
    <w:rsid w:val="0FBA7157"/>
    <w:rsid w:val="0FCDE892"/>
    <w:rsid w:val="0FD2C9AE"/>
    <w:rsid w:val="100D8FB6"/>
    <w:rsid w:val="100F9CDB"/>
    <w:rsid w:val="10178766"/>
    <w:rsid w:val="1032768E"/>
    <w:rsid w:val="10482ACC"/>
    <w:rsid w:val="108B7FC8"/>
    <w:rsid w:val="109CB1D9"/>
    <w:rsid w:val="109EB2FF"/>
    <w:rsid w:val="10AEA919"/>
    <w:rsid w:val="10B03CCF"/>
    <w:rsid w:val="10B52068"/>
    <w:rsid w:val="10E1BBF6"/>
    <w:rsid w:val="10F015F8"/>
    <w:rsid w:val="10F6D6DB"/>
    <w:rsid w:val="10FA2DAD"/>
    <w:rsid w:val="10FFB328"/>
    <w:rsid w:val="112334D3"/>
    <w:rsid w:val="11306F21"/>
    <w:rsid w:val="116509F5"/>
    <w:rsid w:val="1176E7C8"/>
    <w:rsid w:val="118138DA"/>
    <w:rsid w:val="118267D0"/>
    <w:rsid w:val="119908AF"/>
    <w:rsid w:val="11ABB54B"/>
    <w:rsid w:val="11AE053A"/>
    <w:rsid w:val="11B15069"/>
    <w:rsid w:val="11B347FA"/>
    <w:rsid w:val="11B8D35B"/>
    <w:rsid w:val="11CF8A48"/>
    <w:rsid w:val="11FE7448"/>
    <w:rsid w:val="11FF7531"/>
    <w:rsid w:val="1219F1F2"/>
    <w:rsid w:val="12254A7F"/>
    <w:rsid w:val="1225B79E"/>
    <w:rsid w:val="122B0400"/>
    <w:rsid w:val="123707DB"/>
    <w:rsid w:val="123B974A"/>
    <w:rsid w:val="124C33D7"/>
    <w:rsid w:val="128E4C8E"/>
    <w:rsid w:val="12ABD321"/>
    <w:rsid w:val="12C0D692"/>
    <w:rsid w:val="12C3E9F7"/>
    <w:rsid w:val="12C876AF"/>
    <w:rsid w:val="12D9E008"/>
    <w:rsid w:val="12F23FA5"/>
    <w:rsid w:val="13134D5F"/>
    <w:rsid w:val="134785AC"/>
    <w:rsid w:val="13491927"/>
    <w:rsid w:val="134D9E3C"/>
    <w:rsid w:val="13822798"/>
    <w:rsid w:val="1386179A"/>
    <w:rsid w:val="13892DD9"/>
    <w:rsid w:val="13A44119"/>
    <w:rsid w:val="13A914C3"/>
    <w:rsid w:val="13ADE4B8"/>
    <w:rsid w:val="13C33B84"/>
    <w:rsid w:val="13CFEF50"/>
    <w:rsid w:val="13D823FA"/>
    <w:rsid w:val="13DCEFC6"/>
    <w:rsid w:val="13E531D5"/>
    <w:rsid w:val="13E5FA6F"/>
    <w:rsid w:val="13E7E746"/>
    <w:rsid w:val="13EE3AD8"/>
    <w:rsid w:val="13F01843"/>
    <w:rsid w:val="13F895CB"/>
    <w:rsid w:val="13F96D08"/>
    <w:rsid w:val="140044ED"/>
    <w:rsid w:val="14094664"/>
    <w:rsid w:val="140B0F38"/>
    <w:rsid w:val="14309FC2"/>
    <w:rsid w:val="1435E28B"/>
    <w:rsid w:val="1435F601"/>
    <w:rsid w:val="1464E90A"/>
    <w:rsid w:val="146FDE68"/>
    <w:rsid w:val="148B953F"/>
    <w:rsid w:val="148EEE43"/>
    <w:rsid w:val="1490E9A8"/>
    <w:rsid w:val="14A0A339"/>
    <w:rsid w:val="14A66891"/>
    <w:rsid w:val="14C827C6"/>
    <w:rsid w:val="14D2F894"/>
    <w:rsid w:val="14E0749B"/>
    <w:rsid w:val="14ED6070"/>
    <w:rsid w:val="14EF310C"/>
    <w:rsid w:val="14FC5631"/>
    <w:rsid w:val="152AA893"/>
    <w:rsid w:val="15487C60"/>
    <w:rsid w:val="154FDC37"/>
    <w:rsid w:val="155E424F"/>
    <w:rsid w:val="155F0BE5"/>
    <w:rsid w:val="157D9F2A"/>
    <w:rsid w:val="159E4F44"/>
    <w:rsid w:val="15AA409E"/>
    <w:rsid w:val="15BEBD3B"/>
    <w:rsid w:val="15CAFD5D"/>
    <w:rsid w:val="15CD9ED0"/>
    <w:rsid w:val="15D9141F"/>
    <w:rsid w:val="160C39FB"/>
    <w:rsid w:val="161261CC"/>
    <w:rsid w:val="16179234"/>
    <w:rsid w:val="161CA47E"/>
    <w:rsid w:val="16207386"/>
    <w:rsid w:val="1622C17D"/>
    <w:rsid w:val="163B915D"/>
    <w:rsid w:val="1647833F"/>
    <w:rsid w:val="165B3D23"/>
    <w:rsid w:val="168FF69A"/>
    <w:rsid w:val="16B28D4B"/>
    <w:rsid w:val="16B63AF0"/>
    <w:rsid w:val="16BCACFC"/>
    <w:rsid w:val="16D11F90"/>
    <w:rsid w:val="16D179AA"/>
    <w:rsid w:val="16D49DDD"/>
    <w:rsid w:val="16DE0282"/>
    <w:rsid w:val="16E7CA4E"/>
    <w:rsid w:val="16EC8C8E"/>
    <w:rsid w:val="16F3BCDD"/>
    <w:rsid w:val="16FD3211"/>
    <w:rsid w:val="171682FE"/>
    <w:rsid w:val="17252854"/>
    <w:rsid w:val="173F720F"/>
    <w:rsid w:val="17435E85"/>
    <w:rsid w:val="1747921A"/>
    <w:rsid w:val="174D169A"/>
    <w:rsid w:val="17542086"/>
    <w:rsid w:val="1756EE2D"/>
    <w:rsid w:val="176149E3"/>
    <w:rsid w:val="1770ABA4"/>
    <w:rsid w:val="17A80A5C"/>
    <w:rsid w:val="17B55DE4"/>
    <w:rsid w:val="17D1572F"/>
    <w:rsid w:val="17DDF866"/>
    <w:rsid w:val="17F5B230"/>
    <w:rsid w:val="18025AAF"/>
    <w:rsid w:val="180DD7FD"/>
    <w:rsid w:val="18198A69"/>
    <w:rsid w:val="1820CA27"/>
    <w:rsid w:val="18254BEC"/>
    <w:rsid w:val="1841AB3E"/>
    <w:rsid w:val="1846499C"/>
    <w:rsid w:val="184A7CAC"/>
    <w:rsid w:val="185E2E43"/>
    <w:rsid w:val="1867EDDB"/>
    <w:rsid w:val="186F03A3"/>
    <w:rsid w:val="187E8F6D"/>
    <w:rsid w:val="188F9D67"/>
    <w:rsid w:val="1892ED21"/>
    <w:rsid w:val="18A3BDE5"/>
    <w:rsid w:val="18A81954"/>
    <w:rsid w:val="18B2DE91"/>
    <w:rsid w:val="18C20A8C"/>
    <w:rsid w:val="18C31A08"/>
    <w:rsid w:val="18D90133"/>
    <w:rsid w:val="18DDCB17"/>
    <w:rsid w:val="18E08243"/>
    <w:rsid w:val="18FD1A44"/>
    <w:rsid w:val="191D29BC"/>
    <w:rsid w:val="192165C2"/>
    <w:rsid w:val="1938BA35"/>
    <w:rsid w:val="193DD549"/>
    <w:rsid w:val="1946D690"/>
    <w:rsid w:val="196D4287"/>
    <w:rsid w:val="197FC742"/>
    <w:rsid w:val="19804ACF"/>
    <w:rsid w:val="1981ED3C"/>
    <w:rsid w:val="1989E733"/>
    <w:rsid w:val="198EC000"/>
    <w:rsid w:val="19972818"/>
    <w:rsid w:val="19B6087A"/>
    <w:rsid w:val="19B6F7CD"/>
    <w:rsid w:val="19C677AA"/>
    <w:rsid w:val="19D39A15"/>
    <w:rsid w:val="19D62FB9"/>
    <w:rsid w:val="19EEB1C9"/>
    <w:rsid w:val="19F9FD82"/>
    <w:rsid w:val="1A02546E"/>
    <w:rsid w:val="1A044A34"/>
    <w:rsid w:val="1A08178F"/>
    <w:rsid w:val="1A131BDB"/>
    <w:rsid w:val="1A15A344"/>
    <w:rsid w:val="1A2097C9"/>
    <w:rsid w:val="1A2DB7EC"/>
    <w:rsid w:val="1A2E658F"/>
    <w:rsid w:val="1A2FAEEE"/>
    <w:rsid w:val="1A408933"/>
    <w:rsid w:val="1A428CF2"/>
    <w:rsid w:val="1A562259"/>
    <w:rsid w:val="1A6F6C72"/>
    <w:rsid w:val="1A8E534B"/>
    <w:rsid w:val="1A912B1A"/>
    <w:rsid w:val="1A9330DA"/>
    <w:rsid w:val="1A9D67E5"/>
    <w:rsid w:val="1A9D93F8"/>
    <w:rsid w:val="1AB2C01A"/>
    <w:rsid w:val="1AB866DF"/>
    <w:rsid w:val="1ABBC917"/>
    <w:rsid w:val="1B184AEB"/>
    <w:rsid w:val="1B2554EF"/>
    <w:rsid w:val="1B32DF2C"/>
    <w:rsid w:val="1B6B37C6"/>
    <w:rsid w:val="1B73DF4A"/>
    <w:rsid w:val="1BB03322"/>
    <w:rsid w:val="1BC9884D"/>
    <w:rsid w:val="1BDC6C6C"/>
    <w:rsid w:val="1BDC9AA6"/>
    <w:rsid w:val="1BE4CCE8"/>
    <w:rsid w:val="1BE910B5"/>
    <w:rsid w:val="1BFD5195"/>
    <w:rsid w:val="1C29F22F"/>
    <w:rsid w:val="1C352ED4"/>
    <w:rsid w:val="1C3A6950"/>
    <w:rsid w:val="1C57A37A"/>
    <w:rsid w:val="1C5E62A6"/>
    <w:rsid w:val="1C63C076"/>
    <w:rsid w:val="1C7E7752"/>
    <w:rsid w:val="1C80FC70"/>
    <w:rsid w:val="1C8247EA"/>
    <w:rsid w:val="1C875CBE"/>
    <w:rsid w:val="1C9ABA6B"/>
    <w:rsid w:val="1C9D7756"/>
    <w:rsid w:val="1CAE51A3"/>
    <w:rsid w:val="1CB0512D"/>
    <w:rsid w:val="1CC9D879"/>
    <w:rsid w:val="1CD3D718"/>
    <w:rsid w:val="1CE9F90A"/>
    <w:rsid w:val="1CF01E15"/>
    <w:rsid w:val="1CF03BCA"/>
    <w:rsid w:val="1CFAA221"/>
    <w:rsid w:val="1D0E04F4"/>
    <w:rsid w:val="1D16E0CF"/>
    <w:rsid w:val="1D3E9EF0"/>
    <w:rsid w:val="1D49E0BE"/>
    <w:rsid w:val="1D5193FE"/>
    <w:rsid w:val="1D8866CF"/>
    <w:rsid w:val="1D8D6BBA"/>
    <w:rsid w:val="1D8E6230"/>
    <w:rsid w:val="1D9587B5"/>
    <w:rsid w:val="1DAE71AE"/>
    <w:rsid w:val="1DB7630A"/>
    <w:rsid w:val="1DD91DB1"/>
    <w:rsid w:val="1DED38B7"/>
    <w:rsid w:val="1E0C63DA"/>
    <w:rsid w:val="1E1A11CF"/>
    <w:rsid w:val="1E215171"/>
    <w:rsid w:val="1E369531"/>
    <w:rsid w:val="1E3F7269"/>
    <w:rsid w:val="1E47857F"/>
    <w:rsid w:val="1E5867E3"/>
    <w:rsid w:val="1E5D3E1A"/>
    <w:rsid w:val="1E664C97"/>
    <w:rsid w:val="1E7D312C"/>
    <w:rsid w:val="1E842C5F"/>
    <w:rsid w:val="1E90AF43"/>
    <w:rsid w:val="1E92605B"/>
    <w:rsid w:val="1E95276D"/>
    <w:rsid w:val="1E96F9B0"/>
    <w:rsid w:val="1E9A03DB"/>
    <w:rsid w:val="1EAF042A"/>
    <w:rsid w:val="1EBF95EF"/>
    <w:rsid w:val="1EC9DF4F"/>
    <w:rsid w:val="1ED63649"/>
    <w:rsid w:val="1EE581EA"/>
    <w:rsid w:val="1F106C71"/>
    <w:rsid w:val="1F1F9F2D"/>
    <w:rsid w:val="1F1FA26D"/>
    <w:rsid w:val="1F28CCF9"/>
    <w:rsid w:val="1F333D3D"/>
    <w:rsid w:val="1F364F9D"/>
    <w:rsid w:val="1F3D052C"/>
    <w:rsid w:val="1F3E2CE4"/>
    <w:rsid w:val="1F50303D"/>
    <w:rsid w:val="1F507C1B"/>
    <w:rsid w:val="1F50E661"/>
    <w:rsid w:val="1F5B4E8E"/>
    <w:rsid w:val="1F5CF850"/>
    <w:rsid w:val="1F5E97EE"/>
    <w:rsid w:val="1F87E3EB"/>
    <w:rsid w:val="1F8950F7"/>
    <w:rsid w:val="1F896926"/>
    <w:rsid w:val="1F9AA892"/>
    <w:rsid w:val="1FA16FF4"/>
    <w:rsid w:val="1FB13C35"/>
    <w:rsid w:val="1FC2FACE"/>
    <w:rsid w:val="1FC46A34"/>
    <w:rsid w:val="1FC7B454"/>
    <w:rsid w:val="1FE355E0"/>
    <w:rsid w:val="1FE7B423"/>
    <w:rsid w:val="1FE831C4"/>
    <w:rsid w:val="1FF8E788"/>
    <w:rsid w:val="1FF99624"/>
    <w:rsid w:val="1FFC46A4"/>
    <w:rsid w:val="2011C137"/>
    <w:rsid w:val="201E6AA0"/>
    <w:rsid w:val="201EA71B"/>
    <w:rsid w:val="202B2B01"/>
    <w:rsid w:val="2035A610"/>
    <w:rsid w:val="203C7473"/>
    <w:rsid w:val="203F8902"/>
    <w:rsid w:val="20448DD2"/>
    <w:rsid w:val="204F1BAC"/>
    <w:rsid w:val="20670333"/>
    <w:rsid w:val="20746EB2"/>
    <w:rsid w:val="208BC8BB"/>
    <w:rsid w:val="20B4AD61"/>
    <w:rsid w:val="20BF6156"/>
    <w:rsid w:val="20ECD33F"/>
    <w:rsid w:val="20F35584"/>
    <w:rsid w:val="20FD8BC6"/>
    <w:rsid w:val="21244E9D"/>
    <w:rsid w:val="2128024B"/>
    <w:rsid w:val="213F947A"/>
    <w:rsid w:val="2141669E"/>
    <w:rsid w:val="2147639E"/>
    <w:rsid w:val="214D05DD"/>
    <w:rsid w:val="21551512"/>
    <w:rsid w:val="2155B90D"/>
    <w:rsid w:val="2156424B"/>
    <w:rsid w:val="21792012"/>
    <w:rsid w:val="218E1FDE"/>
    <w:rsid w:val="21ADC405"/>
    <w:rsid w:val="21B1572C"/>
    <w:rsid w:val="21BC6F4A"/>
    <w:rsid w:val="21ED9558"/>
    <w:rsid w:val="21FAEB87"/>
    <w:rsid w:val="21FFBB3B"/>
    <w:rsid w:val="22051089"/>
    <w:rsid w:val="22285911"/>
    <w:rsid w:val="222E96EA"/>
    <w:rsid w:val="22312E29"/>
    <w:rsid w:val="223B107C"/>
    <w:rsid w:val="22453BA6"/>
    <w:rsid w:val="2256E920"/>
    <w:rsid w:val="22576D76"/>
    <w:rsid w:val="22611F4F"/>
    <w:rsid w:val="22714844"/>
    <w:rsid w:val="22B753FD"/>
    <w:rsid w:val="22BF84AD"/>
    <w:rsid w:val="22E0FE3C"/>
    <w:rsid w:val="22E889DD"/>
    <w:rsid w:val="2300A921"/>
    <w:rsid w:val="23117FCF"/>
    <w:rsid w:val="232CBF93"/>
    <w:rsid w:val="23306EDD"/>
    <w:rsid w:val="23345ACE"/>
    <w:rsid w:val="233945DF"/>
    <w:rsid w:val="2357E468"/>
    <w:rsid w:val="23596425"/>
    <w:rsid w:val="235BCE82"/>
    <w:rsid w:val="2365905E"/>
    <w:rsid w:val="23771D68"/>
    <w:rsid w:val="237A4245"/>
    <w:rsid w:val="237F482E"/>
    <w:rsid w:val="23869273"/>
    <w:rsid w:val="2392CE44"/>
    <w:rsid w:val="2393CE57"/>
    <w:rsid w:val="23A0E0EA"/>
    <w:rsid w:val="23BE0ECC"/>
    <w:rsid w:val="23C60C53"/>
    <w:rsid w:val="23D99124"/>
    <w:rsid w:val="23E9DAD9"/>
    <w:rsid w:val="23F358B0"/>
    <w:rsid w:val="241C2595"/>
    <w:rsid w:val="243F5C0B"/>
    <w:rsid w:val="2441EFBD"/>
    <w:rsid w:val="2456B101"/>
    <w:rsid w:val="2456BC38"/>
    <w:rsid w:val="24958B90"/>
    <w:rsid w:val="249A4F07"/>
    <w:rsid w:val="249AC14F"/>
    <w:rsid w:val="249B2577"/>
    <w:rsid w:val="24BAA137"/>
    <w:rsid w:val="24BED5B7"/>
    <w:rsid w:val="24CE1972"/>
    <w:rsid w:val="24CEB2CA"/>
    <w:rsid w:val="24D889D3"/>
    <w:rsid w:val="2502CA0D"/>
    <w:rsid w:val="25227FF1"/>
    <w:rsid w:val="252A4DAE"/>
    <w:rsid w:val="253CB14B"/>
    <w:rsid w:val="254577CD"/>
    <w:rsid w:val="25477F4B"/>
    <w:rsid w:val="254F7F1E"/>
    <w:rsid w:val="255E3360"/>
    <w:rsid w:val="2561DCB4"/>
    <w:rsid w:val="256BCD68"/>
    <w:rsid w:val="2582DD80"/>
    <w:rsid w:val="258AD5DA"/>
    <w:rsid w:val="2597369F"/>
    <w:rsid w:val="25B02008"/>
    <w:rsid w:val="25C05362"/>
    <w:rsid w:val="25C3BCEB"/>
    <w:rsid w:val="25CDC8A7"/>
    <w:rsid w:val="2607F758"/>
    <w:rsid w:val="26109448"/>
    <w:rsid w:val="262DAACA"/>
    <w:rsid w:val="263E4AEB"/>
    <w:rsid w:val="26495ADC"/>
    <w:rsid w:val="265AB6C0"/>
    <w:rsid w:val="265C9D82"/>
    <w:rsid w:val="2660E68B"/>
    <w:rsid w:val="2664CC4A"/>
    <w:rsid w:val="2664DB29"/>
    <w:rsid w:val="267A7A7D"/>
    <w:rsid w:val="26850104"/>
    <w:rsid w:val="26920945"/>
    <w:rsid w:val="2692D8BA"/>
    <w:rsid w:val="26BFFCC7"/>
    <w:rsid w:val="26D735CE"/>
    <w:rsid w:val="26DB68C6"/>
    <w:rsid w:val="26EF80A3"/>
    <w:rsid w:val="26F7260C"/>
    <w:rsid w:val="2708FE37"/>
    <w:rsid w:val="2718BDF4"/>
    <w:rsid w:val="271A9EC7"/>
    <w:rsid w:val="27362233"/>
    <w:rsid w:val="273EBB6D"/>
    <w:rsid w:val="2750D939"/>
    <w:rsid w:val="275BF627"/>
    <w:rsid w:val="2761DF71"/>
    <w:rsid w:val="27634CC5"/>
    <w:rsid w:val="2777B191"/>
    <w:rsid w:val="2783E51B"/>
    <w:rsid w:val="279E189A"/>
    <w:rsid w:val="27A102A3"/>
    <w:rsid w:val="27AAA13E"/>
    <w:rsid w:val="27AD9423"/>
    <w:rsid w:val="27B9446F"/>
    <w:rsid w:val="27C34A2C"/>
    <w:rsid w:val="27DBD4CD"/>
    <w:rsid w:val="27F3D476"/>
    <w:rsid w:val="27F9110F"/>
    <w:rsid w:val="28016AF3"/>
    <w:rsid w:val="2803D328"/>
    <w:rsid w:val="282B38A2"/>
    <w:rsid w:val="28370BA8"/>
    <w:rsid w:val="283CBE13"/>
    <w:rsid w:val="28661197"/>
    <w:rsid w:val="28767F28"/>
    <w:rsid w:val="28916D15"/>
    <w:rsid w:val="28935EE5"/>
    <w:rsid w:val="289BC48F"/>
    <w:rsid w:val="28B3F461"/>
    <w:rsid w:val="28B7047F"/>
    <w:rsid w:val="28B74D65"/>
    <w:rsid w:val="28BD6E33"/>
    <w:rsid w:val="28D0EFE1"/>
    <w:rsid w:val="28E34079"/>
    <w:rsid w:val="28F62816"/>
    <w:rsid w:val="28FFF2B0"/>
    <w:rsid w:val="290942F0"/>
    <w:rsid w:val="29104B3F"/>
    <w:rsid w:val="29176C85"/>
    <w:rsid w:val="29184C08"/>
    <w:rsid w:val="291D8CE0"/>
    <w:rsid w:val="291FCC4C"/>
    <w:rsid w:val="29324DBF"/>
    <w:rsid w:val="2932DD7C"/>
    <w:rsid w:val="29375239"/>
    <w:rsid w:val="29394EB8"/>
    <w:rsid w:val="293ADA82"/>
    <w:rsid w:val="29503FC0"/>
    <w:rsid w:val="29556E3D"/>
    <w:rsid w:val="296E3812"/>
    <w:rsid w:val="296EE572"/>
    <w:rsid w:val="2971F6BD"/>
    <w:rsid w:val="29889C79"/>
    <w:rsid w:val="29AFE1D1"/>
    <w:rsid w:val="29B2C0CB"/>
    <w:rsid w:val="29CEEF06"/>
    <w:rsid w:val="29DD4C23"/>
    <w:rsid w:val="29DF3EED"/>
    <w:rsid w:val="2A017341"/>
    <w:rsid w:val="2A12FF15"/>
    <w:rsid w:val="2A16C3DF"/>
    <w:rsid w:val="2A1EFDCE"/>
    <w:rsid w:val="2A1F0233"/>
    <w:rsid w:val="2A29E1D9"/>
    <w:rsid w:val="2A354DD7"/>
    <w:rsid w:val="2A369C65"/>
    <w:rsid w:val="2A3794F0"/>
    <w:rsid w:val="2A3A3E07"/>
    <w:rsid w:val="2A3E4FA9"/>
    <w:rsid w:val="2A430CC0"/>
    <w:rsid w:val="2A48D2A8"/>
    <w:rsid w:val="2A4DDA8C"/>
    <w:rsid w:val="2A4F6E93"/>
    <w:rsid w:val="2A5F7E6F"/>
    <w:rsid w:val="2A64D2BC"/>
    <w:rsid w:val="2A7021F0"/>
    <w:rsid w:val="2A7A9EC9"/>
    <w:rsid w:val="2AADA671"/>
    <w:rsid w:val="2AB8D1A8"/>
    <w:rsid w:val="2AC8CD49"/>
    <w:rsid w:val="2AC8E3E4"/>
    <w:rsid w:val="2ADBCC6A"/>
    <w:rsid w:val="2ADF7112"/>
    <w:rsid w:val="2AE543F6"/>
    <w:rsid w:val="2AFD313C"/>
    <w:rsid w:val="2B0661A4"/>
    <w:rsid w:val="2B0C206B"/>
    <w:rsid w:val="2B1AF497"/>
    <w:rsid w:val="2B1C2C28"/>
    <w:rsid w:val="2B1D0298"/>
    <w:rsid w:val="2B390BB5"/>
    <w:rsid w:val="2B418306"/>
    <w:rsid w:val="2B4AA5EB"/>
    <w:rsid w:val="2B55840D"/>
    <w:rsid w:val="2B64EB43"/>
    <w:rsid w:val="2B746ABB"/>
    <w:rsid w:val="2B74A27E"/>
    <w:rsid w:val="2B8DAE03"/>
    <w:rsid w:val="2B95CE97"/>
    <w:rsid w:val="2B95E693"/>
    <w:rsid w:val="2BA542C4"/>
    <w:rsid w:val="2BAB6C00"/>
    <w:rsid w:val="2BD55171"/>
    <w:rsid w:val="2C0B5A82"/>
    <w:rsid w:val="2C158AE8"/>
    <w:rsid w:val="2C2C0F3F"/>
    <w:rsid w:val="2C4A9915"/>
    <w:rsid w:val="2C4B529E"/>
    <w:rsid w:val="2C4C1B27"/>
    <w:rsid w:val="2C4F5C10"/>
    <w:rsid w:val="2C521A1E"/>
    <w:rsid w:val="2C558063"/>
    <w:rsid w:val="2C649DAA"/>
    <w:rsid w:val="2C72F496"/>
    <w:rsid w:val="2C753DCB"/>
    <w:rsid w:val="2CA23205"/>
    <w:rsid w:val="2CAB8051"/>
    <w:rsid w:val="2CDAB281"/>
    <w:rsid w:val="2CE0F781"/>
    <w:rsid w:val="2CFC0A9A"/>
    <w:rsid w:val="2D170369"/>
    <w:rsid w:val="2D178312"/>
    <w:rsid w:val="2D190105"/>
    <w:rsid w:val="2D39C95D"/>
    <w:rsid w:val="2D438F50"/>
    <w:rsid w:val="2D473C61"/>
    <w:rsid w:val="2D4D3F33"/>
    <w:rsid w:val="2D53E6F5"/>
    <w:rsid w:val="2D69F7DD"/>
    <w:rsid w:val="2D6FA673"/>
    <w:rsid w:val="2D71DBE7"/>
    <w:rsid w:val="2D7AF00A"/>
    <w:rsid w:val="2D7DC76A"/>
    <w:rsid w:val="2D861D31"/>
    <w:rsid w:val="2D89F805"/>
    <w:rsid w:val="2D93F3B2"/>
    <w:rsid w:val="2DABC719"/>
    <w:rsid w:val="2DB4DEA1"/>
    <w:rsid w:val="2DC100E2"/>
    <w:rsid w:val="2DE73AFD"/>
    <w:rsid w:val="2DE83DBB"/>
    <w:rsid w:val="2DF3F92D"/>
    <w:rsid w:val="2E15797A"/>
    <w:rsid w:val="2E1DC090"/>
    <w:rsid w:val="2E4C6599"/>
    <w:rsid w:val="2E4D22D6"/>
    <w:rsid w:val="2E5E1F9C"/>
    <w:rsid w:val="2E71A7E3"/>
    <w:rsid w:val="2E8CCC12"/>
    <w:rsid w:val="2E8DAF0E"/>
    <w:rsid w:val="2E9819A9"/>
    <w:rsid w:val="2EAEF1F2"/>
    <w:rsid w:val="2EC515E6"/>
    <w:rsid w:val="2EC5C707"/>
    <w:rsid w:val="2ED0AB75"/>
    <w:rsid w:val="2EF31638"/>
    <w:rsid w:val="2F0005ED"/>
    <w:rsid w:val="2F0559E6"/>
    <w:rsid w:val="2F0B0613"/>
    <w:rsid w:val="2F1D9AE3"/>
    <w:rsid w:val="2F356C28"/>
    <w:rsid w:val="2F403165"/>
    <w:rsid w:val="2F46F3EE"/>
    <w:rsid w:val="2F4E16B6"/>
    <w:rsid w:val="2F50AF02"/>
    <w:rsid w:val="2F9FF91C"/>
    <w:rsid w:val="2FB32CE9"/>
    <w:rsid w:val="2FB4C5C6"/>
    <w:rsid w:val="2FB5989F"/>
    <w:rsid w:val="2FCDB5B0"/>
    <w:rsid w:val="2FD0A25F"/>
    <w:rsid w:val="2FDAF17C"/>
    <w:rsid w:val="2FDD7996"/>
    <w:rsid w:val="2FE6AF12"/>
    <w:rsid w:val="2FE6B3C3"/>
    <w:rsid w:val="2FF0A68C"/>
    <w:rsid w:val="30008B42"/>
    <w:rsid w:val="30039F8B"/>
    <w:rsid w:val="300E2D01"/>
    <w:rsid w:val="301D9A56"/>
    <w:rsid w:val="30297F6F"/>
    <w:rsid w:val="302AF1A7"/>
    <w:rsid w:val="305AFC13"/>
    <w:rsid w:val="3060E647"/>
    <w:rsid w:val="30619768"/>
    <w:rsid w:val="306C234A"/>
    <w:rsid w:val="306F439F"/>
    <w:rsid w:val="308050E1"/>
    <w:rsid w:val="30836977"/>
    <w:rsid w:val="3084DFF5"/>
    <w:rsid w:val="308A93CC"/>
    <w:rsid w:val="308C49CB"/>
    <w:rsid w:val="30A26064"/>
    <w:rsid w:val="30AAA70C"/>
    <w:rsid w:val="30B26C59"/>
    <w:rsid w:val="30B39428"/>
    <w:rsid w:val="30C1810D"/>
    <w:rsid w:val="30E75678"/>
    <w:rsid w:val="30E9E717"/>
    <w:rsid w:val="31022468"/>
    <w:rsid w:val="31059B64"/>
    <w:rsid w:val="3118052B"/>
    <w:rsid w:val="313861D1"/>
    <w:rsid w:val="313A2CE6"/>
    <w:rsid w:val="3141BC24"/>
    <w:rsid w:val="3159FD66"/>
    <w:rsid w:val="315B51A5"/>
    <w:rsid w:val="315BBE9F"/>
    <w:rsid w:val="3163C9C4"/>
    <w:rsid w:val="31698611"/>
    <w:rsid w:val="3174F587"/>
    <w:rsid w:val="3175A328"/>
    <w:rsid w:val="319308D1"/>
    <w:rsid w:val="3193DD6C"/>
    <w:rsid w:val="3193F9E7"/>
    <w:rsid w:val="319A6856"/>
    <w:rsid w:val="31B4ABD5"/>
    <w:rsid w:val="31C0A607"/>
    <w:rsid w:val="31C46CD4"/>
    <w:rsid w:val="31E50CB2"/>
    <w:rsid w:val="31E82B7B"/>
    <w:rsid w:val="31EBB6F5"/>
    <w:rsid w:val="31FA1365"/>
    <w:rsid w:val="31FB0816"/>
    <w:rsid w:val="31FB31CC"/>
    <w:rsid w:val="3217AC14"/>
    <w:rsid w:val="32642064"/>
    <w:rsid w:val="32A8501F"/>
    <w:rsid w:val="32B62C9B"/>
    <w:rsid w:val="32D0D48A"/>
    <w:rsid w:val="32ED4BF5"/>
    <w:rsid w:val="32EEAC56"/>
    <w:rsid w:val="32F64487"/>
    <w:rsid w:val="3312F40A"/>
    <w:rsid w:val="331A744C"/>
    <w:rsid w:val="333B289F"/>
    <w:rsid w:val="3343638A"/>
    <w:rsid w:val="33441D9A"/>
    <w:rsid w:val="335F727F"/>
    <w:rsid w:val="33603D35"/>
    <w:rsid w:val="336434E4"/>
    <w:rsid w:val="3370C8BF"/>
    <w:rsid w:val="338498AD"/>
    <w:rsid w:val="33AFC3AF"/>
    <w:rsid w:val="33BC4B6D"/>
    <w:rsid w:val="33BF09E8"/>
    <w:rsid w:val="33CF4784"/>
    <w:rsid w:val="33DF6655"/>
    <w:rsid w:val="33EFB4EE"/>
    <w:rsid w:val="3406774F"/>
    <w:rsid w:val="3420EAF4"/>
    <w:rsid w:val="342AF8EA"/>
    <w:rsid w:val="3449F8EE"/>
    <w:rsid w:val="3458507B"/>
    <w:rsid w:val="34625B7B"/>
    <w:rsid w:val="34699120"/>
    <w:rsid w:val="348AB718"/>
    <w:rsid w:val="348C30A5"/>
    <w:rsid w:val="34908EBF"/>
    <w:rsid w:val="34BBE1CC"/>
    <w:rsid w:val="34BF3C7E"/>
    <w:rsid w:val="34EB479B"/>
    <w:rsid w:val="34FC479F"/>
    <w:rsid w:val="3528A46B"/>
    <w:rsid w:val="3529B597"/>
    <w:rsid w:val="35330192"/>
    <w:rsid w:val="354B9410"/>
    <w:rsid w:val="354C136E"/>
    <w:rsid w:val="35585118"/>
    <w:rsid w:val="355BC966"/>
    <w:rsid w:val="3567876C"/>
    <w:rsid w:val="3570DD06"/>
    <w:rsid w:val="357425E1"/>
    <w:rsid w:val="358FDA1E"/>
    <w:rsid w:val="3591C431"/>
    <w:rsid w:val="35989A94"/>
    <w:rsid w:val="35AC5419"/>
    <w:rsid w:val="35C09011"/>
    <w:rsid w:val="3603366F"/>
    <w:rsid w:val="3609B5BE"/>
    <w:rsid w:val="361DFA1A"/>
    <w:rsid w:val="36234AA9"/>
    <w:rsid w:val="362784C9"/>
    <w:rsid w:val="3628E0AF"/>
    <w:rsid w:val="362D6FAB"/>
    <w:rsid w:val="363A216C"/>
    <w:rsid w:val="36514FDD"/>
    <w:rsid w:val="365A1CDC"/>
    <w:rsid w:val="36624291"/>
    <w:rsid w:val="368BA124"/>
    <w:rsid w:val="369A0615"/>
    <w:rsid w:val="36A2A6CE"/>
    <w:rsid w:val="36B8E07A"/>
    <w:rsid w:val="36C133DD"/>
    <w:rsid w:val="36E0E34D"/>
    <w:rsid w:val="36FF597E"/>
    <w:rsid w:val="3707D2BA"/>
    <w:rsid w:val="372161BD"/>
    <w:rsid w:val="373DC197"/>
    <w:rsid w:val="37429605"/>
    <w:rsid w:val="3776DC55"/>
    <w:rsid w:val="37A971D7"/>
    <w:rsid w:val="37B7F656"/>
    <w:rsid w:val="37CDC20E"/>
    <w:rsid w:val="37E07205"/>
    <w:rsid w:val="380FB20D"/>
    <w:rsid w:val="3825B7FE"/>
    <w:rsid w:val="383542ED"/>
    <w:rsid w:val="3848D2E6"/>
    <w:rsid w:val="384F03B0"/>
    <w:rsid w:val="3861880F"/>
    <w:rsid w:val="386D9DF0"/>
    <w:rsid w:val="388C6548"/>
    <w:rsid w:val="389AC2B0"/>
    <w:rsid w:val="38AD8D6E"/>
    <w:rsid w:val="38BC894C"/>
    <w:rsid w:val="38C9EC37"/>
    <w:rsid w:val="38D55EB5"/>
    <w:rsid w:val="38D782E3"/>
    <w:rsid w:val="38E3F851"/>
    <w:rsid w:val="38E713AB"/>
    <w:rsid w:val="391DC2FC"/>
    <w:rsid w:val="391FDE6D"/>
    <w:rsid w:val="39332FC6"/>
    <w:rsid w:val="3935CC9E"/>
    <w:rsid w:val="395B5913"/>
    <w:rsid w:val="3965106D"/>
    <w:rsid w:val="397815E7"/>
    <w:rsid w:val="397CF2D7"/>
    <w:rsid w:val="398D9F4F"/>
    <w:rsid w:val="399E1AB6"/>
    <w:rsid w:val="399F9491"/>
    <w:rsid w:val="39BE5235"/>
    <w:rsid w:val="39BF8EE7"/>
    <w:rsid w:val="39EB47DF"/>
    <w:rsid w:val="3A28EB8B"/>
    <w:rsid w:val="3A2BD415"/>
    <w:rsid w:val="3A3504B2"/>
    <w:rsid w:val="3A44C13F"/>
    <w:rsid w:val="3A50C5FA"/>
    <w:rsid w:val="3A58D587"/>
    <w:rsid w:val="3A77AF2A"/>
    <w:rsid w:val="3A7CD495"/>
    <w:rsid w:val="3A8B18F4"/>
    <w:rsid w:val="3A8FDE51"/>
    <w:rsid w:val="3A90C95D"/>
    <w:rsid w:val="3A9A6625"/>
    <w:rsid w:val="3AC341AC"/>
    <w:rsid w:val="3AC5C8B6"/>
    <w:rsid w:val="3AC5D162"/>
    <w:rsid w:val="3ACA8932"/>
    <w:rsid w:val="3ACD9171"/>
    <w:rsid w:val="3AD25757"/>
    <w:rsid w:val="3AD5A011"/>
    <w:rsid w:val="3AD6F0D3"/>
    <w:rsid w:val="3AF497CF"/>
    <w:rsid w:val="3AF610AE"/>
    <w:rsid w:val="3B1194D6"/>
    <w:rsid w:val="3B1846C6"/>
    <w:rsid w:val="3B20628C"/>
    <w:rsid w:val="3B26B3CA"/>
    <w:rsid w:val="3B2B54AC"/>
    <w:rsid w:val="3B3A83CB"/>
    <w:rsid w:val="3B532B0D"/>
    <w:rsid w:val="3B55911C"/>
    <w:rsid w:val="3B5D1152"/>
    <w:rsid w:val="3B5D4BF3"/>
    <w:rsid w:val="3B774E33"/>
    <w:rsid w:val="3B9D13D4"/>
    <w:rsid w:val="3BC37394"/>
    <w:rsid w:val="3BCF46BD"/>
    <w:rsid w:val="3BDA2A78"/>
    <w:rsid w:val="3BF5C067"/>
    <w:rsid w:val="3C02B459"/>
    <w:rsid w:val="3C058C10"/>
    <w:rsid w:val="3C09952E"/>
    <w:rsid w:val="3C349992"/>
    <w:rsid w:val="3C40127E"/>
    <w:rsid w:val="3C473105"/>
    <w:rsid w:val="3C4FD645"/>
    <w:rsid w:val="3C5C628D"/>
    <w:rsid w:val="3C6CF030"/>
    <w:rsid w:val="3C7AE9AB"/>
    <w:rsid w:val="3C7F6FD9"/>
    <w:rsid w:val="3C9B1F9E"/>
    <w:rsid w:val="3C9B223E"/>
    <w:rsid w:val="3CA13331"/>
    <w:rsid w:val="3CD3E265"/>
    <w:rsid w:val="3CD5F10B"/>
    <w:rsid w:val="3CDC5383"/>
    <w:rsid w:val="3CF50D46"/>
    <w:rsid w:val="3CF52D32"/>
    <w:rsid w:val="3CF8E1B3"/>
    <w:rsid w:val="3D07E8CE"/>
    <w:rsid w:val="3D211854"/>
    <w:rsid w:val="3D22E8A1"/>
    <w:rsid w:val="3D2815F9"/>
    <w:rsid w:val="3D3DFCF6"/>
    <w:rsid w:val="3D404ADC"/>
    <w:rsid w:val="3D4B9A0D"/>
    <w:rsid w:val="3D50E8D9"/>
    <w:rsid w:val="3D5AC3FA"/>
    <w:rsid w:val="3D6ADCF3"/>
    <w:rsid w:val="3D6FE98D"/>
    <w:rsid w:val="3D7AF307"/>
    <w:rsid w:val="3D86D34E"/>
    <w:rsid w:val="3D97D980"/>
    <w:rsid w:val="3DA15C71"/>
    <w:rsid w:val="3DADE5C5"/>
    <w:rsid w:val="3DC1B6FF"/>
    <w:rsid w:val="3DC1D520"/>
    <w:rsid w:val="3DC77F13"/>
    <w:rsid w:val="3DC86A1F"/>
    <w:rsid w:val="3DFBE97E"/>
    <w:rsid w:val="3E0A360A"/>
    <w:rsid w:val="3E12E0B1"/>
    <w:rsid w:val="3E1637C6"/>
    <w:rsid w:val="3E1780D7"/>
    <w:rsid w:val="3E1A10B4"/>
    <w:rsid w:val="3E2E5C8E"/>
    <w:rsid w:val="3E325761"/>
    <w:rsid w:val="3E42E336"/>
    <w:rsid w:val="3E52BB15"/>
    <w:rsid w:val="3E53ABA1"/>
    <w:rsid w:val="3E597A36"/>
    <w:rsid w:val="3E630401"/>
    <w:rsid w:val="3E7131CA"/>
    <w:rsid w:val="3E718BD9"/>
    <w:rsid w:val="3E7A741F"/>
    <w:rsid w:val="3E8C7F93"/>
    <w:rsid w:val="3E90FD93"/>
    <w:rsid w:val="3EA800BD"/>
    <w:rsid w:val="3EB001F7"/>
    <w:rsid w:val="3EB9C1DA"/>
    <w:rsid w:val="3ECD23B6"/>
    <w:rsid w:val="3ECD5409"/>
    <w:rsid w:val="3EDBEAD1"/>
    <w:rsid w:val="3EE46E76"/>
    <w:rsid w:val="3EEBB99D"/>
    <w:rsid w:val="3F0FC1B2"/>
    <w:rsid w:val="3F16C368"/>
    <w:rsid w:val="3F199DC0"/>
    <w:rsid w:val="3F3645CB"/>
    <w:rsid w:val="3F3B598D"/>
    <w:rsid w:val="3F4C851D"/>
    <w:rsid w:val="3F634F74"/>
    <w:rsid w:val="3F656A3B"/>
    <w:rsid w:val="3F763EA5"/>
    <w:rsid w:val="3F80699F"/>
    <w:rsid w:val="3F818CB7"/>
    <w:rsid w:val="3F929BBB"/>
    <w:rsid w:val="3F9F14FB"/>
    <w:rsid w:val="3FA2714A"/>
    <w:rsid w:val="3FAA18B5"/>
    <w:rsid w:val="3FC0F3A3"/>
    <w:rsid w:val="3FD4F569"/>
    <w:rsid w:val="3FD54E3E"/>
    <w:rsid w:val="3FE22CD7"/>
    <w:rsid w:val="3FEAD372"/>
    <w:rsid w:val="3FEF32EF"/>
    <w:rsid w:val="3FF749B0"/>
    <w:rsid w:val="3FF97D5A"/>
    <w:rsid w:val="3FFDF2A6"/>
    <w:rsid w:val="400D5C3A"/>
    <w:rsid w:val="4017254E"/>
    <w:rsid w:val="403BABA6"/>
    <w:rsid w:val="4051C744"/>
    <w:rsid w:val="405FF294"/>
    <w:rsid w:val="40698709"/>
    <w:rsid w:val="4077BB32"/>
    <w:rsid w:val="40784BEC"/>
    <w:rsid w:val="4097D847"/>
    <w:rsid w:val="40BE7410"/>
    <w:rsid w:val="40D2162C"/>
    <w:rsid w:val="40DE0E86"/>
    <w:rsid w:val="40F22590"/>
    <w:rsid w:val="40FEA6CA"/>
    <w:rsid w:val="410DF161"/>
    <w:rsid w:val="4123511C"/>
    <w:rsid w:val="414B2281"/>
    <w:rsid w:val="414CD0B3"/>
    <w:rsid w:val="414F7753"/>
    <w:rsid w:val="41584D12"/>
    <w:rsid w:val="417BCC0E"/>
    <w:rsid w:val="417DA1AF"/>
    <w:rsid w:val="4187F202"/>
    <w:rsid w:val="418887ED"/>
    <w:rsid w:val="41A2AA14"/>
    <w:rsid w:val="41AE6F01"/>
    <w:rsid w:val="41BBF27D"/>
    <w:rsid w:val="41D9E1B8"/>
    <w:rsid w:val="41FABD0B"/>
    <w:rsid w:val="4201C6F7"/>
    <w:rsid w:val="4204308D"/>
    <w:rsid w:val="4212DB25"/>
    <w:rsid w:val="4225FE58"/>
    <w:rsid w:val="42287A78"/>
    <w:rsid w:val="42559323"/>
    <w:rsid w:val="425811F4"/>
    <w:rsid w:val="4258FC67"/>
    <w:rsid w:val="4285DF49"/>
    <w:rsid w:val="42862A72"/>
    <w:rsid w:val="428EA64C"/>
    <w:rsid w:val="429B73CE"/>
    <w:rsid w:val="42A9B12F"/>
    <w:rsid w:val="42AB56FB"/>
    <w:rsid w:val="42ABB5FD"/>
    <w:rsid w:val="42B583F1"/>
    <w:rsid w:val="42C38687"/>
    <w:rsid w:val="42D584E9"/>
    <w:rsid w:val="42E666B6"/>
    <w:rsid w:val="42EB47B4"/>
    <w:rsid w:val="4326D3B1"/>
    <w:rsid w:val="4337095D"/>
    <w:rsid w:val="433943C2"/>
    <w:rsid w:val="43484724"/>
    <w:rsid w:val="435DCB4A"/>
    <w:rsid w:val="437B298E"/>
    <w:rsid w:val="4384B516"/>
    <w:rsid w:val="4399A3DD"/>
    <w:rsid w:val="43A2BF9F"/>
    <w:rsid w:val="43A831F9"/>
    <w:rsid w:val="43AF5BF4"/>
    <w:rsid w:val="43DDF7C1"/>
    <w:rsid w:val="43DE7722"/>
    <w:rsid w:val="44008436"/>
    <w:rsid w:val="44016E43"/>
    <w:rsid w:val="4405D8B8"/>
    <w:rsid w:val="440887EB"/>
    <w:rsid w:val="441CF3E8"/>
    <w:rsid w:val="441E8346"/>
    <w:rsid w:val="4438D6CD"/>
    <w:rsid w:val="443A2C48"/>
    <w:rsid w:val="443F57FA"/>
    <w:rsid w:val="4477FF01"/>
    <w:rsid w:val="4481956A"/>
    <w:rsid w:val="448AC3D0"/>
    <w:rsid w:val="4499114D"/>
    <w:rsid w:val="449F07B9"/>
    <w:rsid w:val="44BE0371"/>
    <w:rsid w:val="44C66774"/>
    <w:rsid w:val="44D8501C"/>
    <w:rsid w:val="44E41785"/>
    <w:rsid w:val="44E76568"/>
    <w:rsid w:val="451A3B5A"/>
    <w:rsid w:val="452ECEB4"/>
    <w:rsid w:val="4539036E"/>
    <w:rsid w:val="45423CED"/>
    <w:rsid w:val="45467D35"/>
    <w:rsid w:val="454B9A52"/>
    <w:rsid w:val="4557A608"/>
    <w:rsid w:val="45A8C9B0"/>
    <w:rsid w:val="45B9571C"/>
    <w:rsid w:val="45CCF3CB"/>
    <w:rsid w:val="45DBD6F7"/>
    <w:rsid w:val="45EDB40F"/>
    <w:rsid w:val="46052F85"/>
    <w:rsid w:val="461AB980"/>
    <w:rsid w:val="46267E10"/>
    <w:rsid w:val="464736BE"/>
    <w:rsid w:val="46486EA3"/>
    <w:rsid w:val="465A210D"/>
    <w:rsid w:val="46645F24"/>
    <w:rsid w:val="466EDA1C"/>
    <w:rsid w:val="469487F8"/>
    <w:rsid w:val="469B7684"/>
    <w:rsid w:val="46A16EE6"/>
    <w:rsid w:val="46A4A7B0"/>
    <w:rsid w:val="46A895BC"/>
    <w:rsid w:val="46B04824"/>
    <w:rsid w:val="46B60BBB"/>
    <w:rsid w:val="46CF3418"/>
    <w:rsid w:val="46E87EF7"/>
    <w:rsid w:val="46EEEA3C"/>
    <w:rsid w:val="470D4B6E"/>
    <w:rsid w:val="472163D3"/>
    <w:rsid w:val="472C83C5"/>
    <w:rsid w:val="474F1712"/>
    <w:rsid w:val="475A5D92"/>
    <w:rsid w:val="47616714"/>
    <w:rsid w:val="4765F119"/>
    <w:rsid w:val="479EDCC7"/>
    <w:rsid w:val="47B286F1"/>
    <w:rsid w:val="47C899C6"/>
    <w:rsid w:val="47CF7C1C"/>
    <w:rsid w:val="47D5CBB4"/>
    <w:rsid w:val="47DBE2D6"/>
    <w:rsid w:val="47DEDD07"/>
    <w:rsid w:val="480BB0A4"/>
    <w:rsid w:val="481392FA"/>
    <w:rsid w:val="4813E981"/>
    <w:rsid w:val="48156810"/>
    <w:rsid w:val="48205BA5"/>
    <w:rsid w:val="48252240"/>
    <w:rsid w:val="482B4EE4"/>
    <w:rsid w:val="482C010E"/>
    <w:rsid w:val="4832DC68"/>
    <w:rsid w:val="483AE1B5"/>
    <w:rsid w:val="483B7678"/>
    <w:rsid w:val="48476FCE"/>
    <w:rsid w:val="485D7A84"/>
    <w:rsid w:val="486B7D30"/>
    <w:rsid w:val="486B8CD6"/>
    <w:rsid w:val="48760F6F"/>
    <w:rsid w:val="4879680C"/>
    <w:rsid w:val="487B2AEB"/>
    <w:rsid w:val="488CFBD2"/>
    <w:rsid w:val="488F3D79"/>
    <w:rsid w:val="48A5EC4B"/>
    <w:rsid w:val="48AAD248"/>
    <w:rsid w:val="48AC8CAC"/>
    <w:rsid w:val="48B3D43D"/>
    <w:rsid w:val="48D7A8CB"/>
    <w:rsid w:val="48E0FD76"/>
    <w:rsid w:val="48E14672"/>
    <w:rsid w:val="48EC4400"/>
    <w:rsid w:val="48F5A85B"/>
    <w:rsid w:val="48FB65A1"/>
    <w:rsid w:val="48FD3775"/>
    <w:rsid w:val="4902314F"/>
    <w:rsid w:val="4904B067"/>
    <w:rsid w:val="49077937"/>
    <w:rsid w:val="490B258C"/>
    <w:rsid w:val="4931E040"/>
    <w:rsid w:val="4940AC5E"/>
    <w:rsid w:val="496163D8"/>
    <w:rsid w:val="49638828"/>
    <w:rsid w:val="4968FD41"/>
    <w:rsid w:val="496B7C0E"/>
    <w:rsid w:val="49749F46"/>
    <w:rsid w:val="499CF635"/>
    <w:rsid w:val="49AEDBE3"/>
    <w:rsid w:val="49AF1092"/>
    <w:rsid w:val="49B3E471"/>
    <w:rsid w:val="49BC2C06"/>
    <w:rsid w:val="49C6B758"/>
    <w:rsid w:val="49D1EA2D"/>
    <w:rsid w:val="49D588AA"/>
    <w:rsid w:val="49D8ACFB"/>
    <w:rsid w:val="49E0C3B4"/>
    <w:rsid w:val="49F92F50"/>
    <w:rsid w:val="4A022798"/>
    <w:rsid w:val="4A122D28"/>
    <w:rsid w:val="4A16B548"/>
    <w:rsid w:val="4A268AFE"/>
    <w:rsid w:val="4A485D0D"/>
    <w:rsid w:val="4A5DC841"/>
    <w:rsid w:val="4A6DA579"/>
    <w:rsid w:val="4A761CB7"/>
    <w:rsid w:val="4AB8874A"/>
    <w:rsid w:val="4ABDDF59"/>
    <w:rsid w:val="4AC12015"/>
    <w:rsid w:val="4ACB1ADF"/>
    <w:rsid w:val="4AD18B1F"/>
    <w:rsid w:val="4AE68DAE"/>
    <w:rsid w:val="4AE7CB6E"/>
    <w:rsid w:val="4B185F6C"/>
    <w:rsid w:val="4B4D08D2"/>
    <w:rsid w:val="4B70A879"/>
    <w:rsid w:val="4B74B611"/>
    <w:rsid w:val="4B81E060"/>
    <w:rsid w:val="4B84E7DB"/>
    <w:rsid w:val="4BA224E2"/>
    <w:rsid w:val="4BA89B47"/>
    <w:rsid w:val="4BABB4FC"/>
    <w:rsid w:val="4BAE28DA"/>
    <w:rsid w:val="4BD53F90"/>
    <w:rsid w:val="4BDCB91F"/>
    <w:rsid w:val="4BE785BF"/>
    <w:rsid w:val="4BFE9EB8"/>
    <w:rsid w:val="4BFEF3B7"/>
    <w:rsid w:val="4C2E09FB"/>
    <w:rsid w:val="4C3154CC"/>
    <w:rsid w:val="4C363533"/>
    <w:rsid w:val="4C3FA2E0"/>
    <w:rsid w:val="4C409D11"/>
    <w:rsid w:val="4C41F8C2"/>
    <w:rsid w:val="4C690830"/>
    <w:rsid w:val="4C85C2B4"/>
    <w:rsid w:val="4C908B2F"/>
    <w:rsid w:val="4C9B01B5"/>
    <w:rsid w:val="4CA97904"/>
    <w:rsid w:val="4CBAC15D"/>
    <w:rsid w:val="4CF5F4F6"/>
    <w:rsid w:val="4CFB5CFC"/>
    <w:rsid w:val="4CFF1532"/>
    <w:rsid w:val="4D1D581E"/>
    <w:rsid w:val="4D30707A"/>
    <w:rsid w:val="4D3A649D"/>
    <w:rsid w:val="4D456A81"/>
    <w:rsid w:val="4D59C7CD"/>
    <w:rsid w:val="4D67FED9"/>
    <w:rsid w:val="4D81744D"/>
    <w:rsid w:val="4D84EC9B"/>
    <w:rsid w:val="4D937EC5"/>
    <w:rsid w:val="4D9B7D43"/>
    <w:rsid w:val="4DA97E12"/>
    <w:rsid w:val="4DAAF39B"/>
    <w:rsid w:val="4DC4E353"/>
    <w:rsid w:val="4DF4DA57"/>
    <w:rsid w:val="4DFC8BE0"/>
    <w:rsid w:val="4E029BF1"/>
    <w:rsid w:val="4E0B68A7"/>
    <w:rsid w:val="4E0CED51"/>
    <w:rsid w:val="4E101A79"/>
    <w:rsid w:val="4E1B7AC8"/>
    <w:rsid w:val="4E3EBDA0"/>
    <w:rsid w:val="4E449749"/>
    <w:rsid w:val="4E470ED2"/>
    <w:rsid w:val="4E60921B"/>
    <w:rsid w:val="4E637FAF"/>
    <w:rsid w:val="4E6E8AD1"/>
    <w:rsid w:val="4E77AEDF"/>
    <w:rsid w:val="4EADD29A"/>
    <w:rsid w:val="4EF1E003"/>
    <w:rsid w:val="4EF9FC21"/>
    <w:rsid w:val="4EFDAA47"/>
    <w:rsid w:val="4F06ABC6"/>
    <w:rsid w:val="4F116AB0"/>
    <w:rsid w:val="4F28BCE8"/>
    <w:rsid w:val="4F2B4398"/>
    <w:rsid w:val="4F40BD69"/>
    <w:rsid w:val="4F45AAFF"/>
    <w:rsid w:val="4F48B83B"/>
    <w:rsid w:val="4F56A75B"/>
    <w:rsid w:val="4F5D494B"/>
    <w:rsid w:val="4F617E0A"/>
    <w:rsid w:val="4F623645"/>
    <w:rsid w:val="4F659461"/>
    <w:rsid w:val="4F66F8CC"/>
    <w:rsid w:val="4F6C78F9"/>
    <w:rsid w:val="4FABEADA"/>
    <w:rsid w:val="4FB5B362"/>
    <w:rsid w:val="4FBDB1CF"/>
    <w:rsid w:val="4FDA8E01"/>
    <w:rsid w:val="4FE2DCA8"/>
    <w:rsid w:val="4FF2621F"/>
    <w:rsid w:val="4FF73161"/>
    <w:rsid w:val="5011E83D"/>
    <w:rsid w:val="5016F4F2"/>
    <w:rsid w:val="502325F5"/>
    <w:rsid w:val="502B137B"/>
    <w:rsid w:val="50448F10"/>
    <w:rsid w:val="505997CA"/>
    <w:rsid w:val="5066A7CB"/>
    <w:rsid w:val="5070A1E2"/>
    <w:rsid w:val="50789AB3"/>
    <w:rsid w:val="508B174D"/>
    <w:rsid w:val="508C44E0"/>
    <w:rsid w:val="50937738"/>
    <w:rsid w:val="50AC5807"/>
    <w:rsid w:val="50BEE622"/>
    <w:rsid w:val="50C23951"/>
    <w:rsid w:val="50C48982"/>
    <w:rsid w:val="50D80E7F"/>
    <w:rsid w:val="50E17B60"/>
    <w:rsid w:val="50E2A227"/>
    <w:rsid w:val="5101CAD4"/>
    <w:rsid w:val="510DF873"/>
    <w:rsid w:val="5123929B"/>
    <w:rsid w:val="5125BE12"/>
    <w:rsid w:val="51302056"/>
    <w:rsid w:val="51510B43"/>
    <w:rsid w:val="51531B8A"/>
    <w:rsid w:val="51624DF1"/>
    <w:rsid w:val="518230CF"/>
    <w:rsid w:val="51968052"/>
    <w:rsid w:val="519E59FB"/>
    <w:rsid w:val="519E6DDA"/>
    <w:rsid w:val="51AEE269"/>
    <w:rsid w:val="51B2F357"/>
    <w:rsid w:val="51B3A2FE"/>
    <w:rsid w:val="51C73DEB"/>
    <w:rsid w:val="51C7C665"/>
    <w:rsid w:val="51D4A42F"/>
    <w:rsid w:val="51EB71AD"/>
    <w:rsid w:val="51EFC07A"/>
    <w:rsid w:val="51F4295F"/>
    <w:rsid w:val="522B5D58"/>
    <w:rsid w:val="5232E53C"/>
    <w:rsid w:val="5235BA41"/>
    <w:rsid w:val="5238CF04"/>
    <w:rsid w:val="523CB717"/>
    <w:rsid w:val="524DF72B"/>
    <w:rsid w:val="5251F1A9"/>
    <w:rsid w:val="52585DBE"/>
    <w:rsid w:val="525AB683"/>
    <w:rsid w:val="5273DEE0"/>
    <w:rsid w:val="52B7A81B"/>
    <w:rsid w:val="52E015A7"/>
    <w:rsid w:val="52EC5F92"/>
    <w:rsid w:val="530B263A"/>
    <w:rsid w:val="531B54D6"/>
    <w:rsid w:val="532D9E96"/>
    <w:rsid w:val="533E8D91"/>
    <w:rsid w:val="5343552C"/>
    <w:rsid w:val="535D21B6"/>
    <w:rsid w:val="53819110"/>
    <w:rsid w:val="538266EA"/>
    <w:rsid w:val="53948EC3"/>
    <w:rsid w:val="53A2A18F"/>
    <w:rsid w:val="53C1CF09"/>
    <w:rsid w:val="53DABFE4"/>
    <w:rsid w:val="53E2AEDE"/>
    <w:rsid w:val="541DB7DB"/>
    <w:rsid w:val="5422CD4C"/>
    <w:rsid w:val="5424BF18"/>
    <w:rsid w:val="54260BE6"/>
    <w:rsid w:val="542666A7"/>
    <w:rsid w:val="54272D82"/>
    <w:rsid w:val="54375668"/>
    <w:rsid w:val="54390584"/>
    <w:rsid w:val="543D895B"/>
    <w:rsid w:val="54568FDE"/>
    <w:rsid w:val="54570A88"/>
    <w:rsid w:val="54615C91"/>
    <w:rsid w:val="54801768"/>
    <w:rsid w:val="5494C760"/>
    <w:rsid w:val="549E76F3"/>
    <w:rsid w:val="54ABAFE8"/>
    <w:rsid w:val="54AE7AA9"/>
    <w:rsid w:val="54C3A321"/>
    <w:rsid w:val="54C5BC64"/>
    <w:rsid w:val="54DAC2BB"/>
    <w:rsid w:val="54E720E0"/>
    <w:rsid w:val="54EA49D7"/>
    <w:rsid w:val="5502E83E"/>
    <w:rsid w:val="55037B4C"/>
    <w:rsid w:val="550827CF"/>
    <w:rsid w:val="5508C131"/>
    <w:rsid w:val="551394F4"/>
    <w:rsid w:val="55305F24"/>
    <w:rsid w:val="554B9808"/>
    <w:rsid w:val="5559B223"/>
    <w:rsid w:val="5563CE7E"/>
    <w:rsid w:val="556E4838"/>
    <w:rsid w:val="55810643"/>
    <w:rsid w:val="558481B1"/>
    <w:rsid w:val="5589062F"/>
    <w:rsid w:val="558C530D"/>
    <w:rsid w:val="558F6007"/>
    <w:rsid w:val="55A32EB1"/>
    <w:rsid w:val="55AAF7BE"/>
    <w:rsid w:val="55AD13BD"/>
    <w:rsid w:val="55AFAEC3"/>
    <w:rsid w:val="55B886CC"/>
    <w:rsid w:val="55BA7F0A"/>
    <w:rsid w:val="55BA9DB0"/>
    <w:rsid w:val="55C76A41"/>
    <w:rsid w:val="55CB5F1E"/>
    <w:rsid w:val="55CCC9C7"/>
    <w:rsid w:val="55E1D608"/>
    <w:rsid w:val="55E2045A"/>
    <w:rsid w:val="55FA0549"/>
    <w:rsid w:val="5603D5F2"/>
    <w:rsid w:val="5614D4A6"/>
    <w:rsid w:val="561C307E"/>
    <w:rsid w:val="56384D78"/>
    <w:rsid w:val="564633BF"/>
    <w:rsid w:val="56516F4F"/>
    <w:rsid w:val="565AF115"/>
    <w:rsid w:val="567F977A"/>
    <w:rsid w:val="568DF8F9"/>
    <w:rsid w:val="5690C03A"/>
    <w:rsid w:val="56BC9A13"/>
    <w:rsid w:val="56CD5A9F"/>
    <w:rsid w:val="56DE742C"/>
    <w:rsid w:val="56FB57D6"/>
    <w:rsid w:val="56FEE24C"/>
    <w:rsid w:val="5701AB6B"/>
    <w:rsid w:val="5706A7C0"/>
    <w:rsid w:val="5707E367"/>
    <w:rsid w:val="571AA888"/>
    <w:rsid w:val="57240AB9"/>
    <w:rsid w:val="5735FEFB"/>
    <w:rsid w:val="573E9579"/>
    <w:rsid w:val="574BC6E4"/>
    <w:rsid w:val="5757E3FB"/>
    <w:rsid w:val="575B053B"/>
    <w:rsid w:val="57654E22"/>
    <w:rsid w:val="57BFB673"/>
    <w:rsid w:val="57C4F751"/>
    <w:rsid w:val="57D7D62D"/>
    <w:rsid w:val="57DB8FE2"/>
    <w:rsid w:val="58038AA3"/>
    <w:rsid w:val="58075BA1"/>
    <w:rsid w:val="58151498"/>
    <w:rsid w:val="581C8AE3"/>
    <w:rsid w:val="582DF1B1"/>
    <w:rsid w:val="58364D23"/>
    <w:rsid w:val="5849B8A2"/>
    <w:rsid w:val="585F378B"/>
    <w:rsid w:val="586F30B9"/>
    <w:rsid w:val="58766379"/>
    <w:rsid w:val="5876ECA4"/>
    <w:rsid w:val="5880B79A"/>
    <w:rsid w:val="58842EDD"/>
    <w:rsid w:val="5896165F"/>
    <w:rsid w:val="58969110"/>
    <w:rsid w:val="58ACE06A"/>
    <w:rsid w:val="58C6C0E3"/>
    <w:rsid w:val="58C9F807"/>
    <w:rsid w:val="58E391DA"/>
    <w:rsid w:val="58FF59F4"/>
    <w:rsid w:val="59053741"/>
    <w:rsid w:val="591325D1"/>
    <w:rsid w:val="59312017"/>
    <w:rsid w:val="5934FC8A"/>
    <w:rsid w:val="59388F73"/>
    <w:rsid w:val="594C4C92"/>
    <w:rsid w:val="595683B6"/>
    <w:rsid w:val="59801C08"/>
    <w:rsid w:val="59BDBAFA"/>
    <w:rsid w:val="59BDBC36"/>
    <w:rsid w:val="59BE5541"/>
    <w:rsid w:val="59BFA560"/>
    <w:rsid w:val="59CA7E93"/>
    <w:rsid w:val="59CDF371"/>
    <w:rsid w:val="59D24FD0"/>
    <w:rsid w:val="59D2A7D9"/>
    <w:rsid w:val="59D4CD78"/>
    <w:rsid w:val="59DEA542"/>
    <w:rsid w:val="59E76BFF"/>
    <w:rsid w:val="59E85B6C"/>
    <w:rsid w:val="59FAF01A"/>
    <w:rsid w:val="59FD0650"/>
    <w:rsid w:val="5A0B99CB"/>
    <w:rsid w:val="5A24DDA2"/>
    <w:rsid w:val="5A391C4C"/>
    <w:rsid w:val="5A3A11F0"/>
    <w:rsid w:val="5A4A4746"/>
    <w:rsid w:val="5A4A7917"/>
    <w:rsid w:val="5A4D40FA"/>
    <w:rsid w:val="5A70058F"/>
    <w:rsid w:val="5A7A61B7"/>
    <w:rsid w:val="5A7FAA7C"/>
    <w:rsid w:val="5A8B7550"/>
    <w:rsid w:val="5AC77B40"/>
    <w:rsid w:val="5AEB7F87"/>
    <w:rsid w:val="5AF2FE37"/>
    <w:rsid w:val="5AFD832A"/>
    <w:rsid w:val="5B0600ED"/>
    <w:rsid w:val="5B1AD0DB"/>
    <w:rsid w:val="5B1AF16C"/>
    <w:rsid w:val="5B2DD72C"/>
    <w:rsid w:val="5B520F4B"/>
    <w:rsid w:val="5B54579E"/>
    <w:rsid w:val="5B6499C1"/>
    <w:rsid w:val="5B7CE11B"/>
    <w:rsid w:val="5B800994"/>
    <w:rsid w:val="5B837C53"/>
    <w:rsid w:val="5B88D11D"/>
    <w:rsid w:val="5B8DAB9D"/>
    <w:rsid w:val="5B947D9B"/>
    <w:rsid w:val="5BA5E07B"/>
    <w:rsid w:val="5BD442E6"/>
    <w:rsid w:val="5BD5CC4A"/>
    <w:rsid w:val="5BDDA381"/>
    <w:rsid w:val="5BF9D14D"/>
    <w:rsid w:val="5C0BB280"/>
    <w:rsid w:val="5C0CEC22"/>
    <w:rsid w:val="5C127E8C"/>
    <w:rsid w:val="5C163218"/>
    <w:rsid w:val="5C22B2D8"/>
    <w:rsid w:val="5C2DED21"/>
    <w:rsid w:val="5C44F5C7"/>
    <w:rsid w:val="5C584005"/>
    <w:rsid w:val="5C69FD81"/>
    <w:rsid w:val="5C72EFF9"/>
    <w:rsid w:val="5C78121C"/>
    <w:rsid w:val="5C7A7787"/>
    <w:rsid w:val="5C7CAE80"/>
    <w:rsid w:val="5C908029"/>
    <w:rsid w:val="5C99538B"/>
    <w:rsid w:val="5C9F8D94"/>
    <w:rsid w:val="5CAF4997"/>
    <w:rsid w:val="5CC9458E"/>
    <w:rsid w:val="5CCCBFA3"/>
    <w:rsid w:val="5CCF1460"/>
    <w:rsid w:val="5CEA17A7"/>
    <w:rsid w:val="5CF55BBC"/>
    <w:rsid w:val="5D22C32B"/>
    <w:rsid w:val="5D3E9214"/>
    <w:rsid w:val="5D4342EA"/>
    <w:rsid w:val="5D4F88F2"/>
    <w:rsid w:val="5D571DBB"/>
    <w:rsid w:val="5D5FF862"/>
    <w:rsid w:val="5D65A626"/>
    <w:rsid w:val="5D701347"/>
    <w:rsid w:val="5D7B6938"/>
    <w:rsid w:val="5D8BE2DD"/>
    <w:rsid w:val="5D8EC464"/>
    <w:rsid w:val="5D933BD5"/>
    <w:rsid w:val="5DAD9F39"/>
    <w:rsid w:val="5DBBF8F4"/>
    <w:rsid w:val="5DDF8818"/>
    <w:rsid w:val="5DF328E5"/>
    <w:rsid w:val="5DF4674A"/>
    <w:rsid w:val="5E1647E8"/>
    <w:rsid w:val="5E187EE1"/>
    <w:rsid w:val="5E235B48"/>
    <w:rsid w:val="5E27DC67"/>
    <w:rsid w:val="5E620350"/>
    <w:rsid w:val="5E689004"/>
    <w:rsid w:val="5E68C1E1"/>
    <w:rsid w:val="5E73D736"/>
    <w:rsid w:val="5E8B27E5"/>
    <w:rsid w:val="5E90A227"/>
    <w:rsid w:val="5E94292C"/>
    <w:rsid w:val="5EA75914"/>
    <w:rsid w:val="5EA83E9B"/>
    <w:rsid w:val="5EA97B80"/>
    <w:rsid w:val="5EABACB1"/>
    <w:rsid w:val="5EB5A2BB"/>
    <w:rsid w:val="5EC166F8"/>
    <w:rsid w:val="5EC34FD1"/>
    <w:rsid w:val="5EC4037D"/>
    <w:rsid w:val="5ED9D21B"/>
    <w:rsid w:val="5EF37A01"/>
    <w:rsid w:val="5EFC6F11"/>
    <w:rsid w:val="5F19253B"/>
    <w:rsid w:val="5F1C42E7"/>
    <w:rsid w:val="5F216545"/>
    <w:rsid w:val="5F372997"/>
    <w:rsid w:val="5F3DB06C"/>
    <w:rsid w:val="5F741DB0"/>
    <w:rsid w:val="5F7B0A88"/>
    <w:rsid w:val="5F7D5A31"/>
    <w:rsid w:val="5F95A20F"/>
    <w:rsid w:val="5F9F8744"/>
    <w:rsid w:val="5FC363A8"/>
    <w:rsid w:val="5FC889A4"/>
    <w:rsid w:val="5FCAAF7C"/>
    <w:rsid w:val="5FE2E812"/>
    <w:rsid w:val="6008A7A4"/>
    <w:rsid w:val="60413745"/>
    <w:rsid w:val="6041D674"/>
    <w:rsid w:val="604875C5"/>
    <w:rsid w:val="605FC202"/>
    <w:rsid w:val="60732450"/>
    <w:rsid w:val="607F55BF"/>
    <w:rsid w:val="608EBE7D"/>
    <w:rsid w:val="60B184D5"/>
    <w:rsid w:val="60B26851"/>
    <w:rsid w:val="60C3C182"/>
    <w:rsid w:val="60C838BF"/>
    <w:rsid w:val="60D323F2"/>
    <w:rsid w:val="60D6EA11"/>
    <w:rsid w:val="60DA8C19"/>
    <w:rsid w:val="60DF6864"/>
    <w:rsid w:val="60E1E99F"/>
    <w:rsid w:val="610D6423"/>
    <w:rsid w:val="611490C5"/>
    <w:rsid w:val="611F97C0"/>
    <w:rsid w:val="6135ECFB"/>
    <w:rsid w:val="6138B3CD"/>
    <w:rsid w:val="613F8111"/>
    <w:rsid w:val="61486C76"/>
    <w:rsid w:val="615435F2"/>
    <w:rsid w:val="6168E545"/>
    <w:rsid w:val="6184462A"/>
    <w:rsid w:val="618F02B5"/>
    <w:rsid w:val="61BC6B4B"/>
    <w:rsid w:val="61C4A301"/>
    <w:rsid w:val="61CBC9EE"/>
    <w:rsid w:val="61D8FA2D"/>
    <w:rsid w:val="61DFDF5D"/>
    <w:rsid w:val="61E84C13"/>
    <w:rsid w:val="61EB98C8"/>
    <w:rsid w:val="61EF7E76"/>
    <w:rsid w:val="620E9962"/>
    <w:rsid w:val="621B5F2A"/>
    <w:rsid w:val="622E8009"/>
    <w:rsid w:val="6237F7BE"/>
    <w:rsid w:val="623C0869"/>
    <w:rsid w:val="62605097"/>
    <w:rsid w:val="62629AAF"/>
    <w:rsid w:val="626E56DD"/>
    <w:rsid w:val="62A51A49"/>
    <w:rsid w:val="62DB5172"/>
    <w:rsid w:val="62E205BE"/>
    <w:rsid w:val="62E3D38F"/>
    <w:rsid w:val="62E3F4C8"/>
    <w:rsid w:val="62EAE0AF"/>
    <w:rsid w:val="63141ACB"/>
    <w:rsid w:val="631A88D4"/>
    <w:rsid w:val="632B65B4"/>
    <w:rsid w:val="633B2BF8"/>
    <w:rsid w:val="633F71B6"/>
    <w:rsid w:val="63498CE9"/>
    <w:rsid w:val="63508C2B"/>
    <w:rsid w:val="6368034D"/>
    <w:rsid w:val="6378082D"/>
    <w:rsid w:val="637EE27F"/>
    <w:rsid w:val="638293D1"/>
    <w:rsid w:val="63839D44"/>
    <w:rsid w:val="6385E547"/>
    <w:rsid w:val="6394E2DF"/>
    <w:rsid w:val="639E6DD0"/>
    <w:rsid w:val="63A71BE0"/>
    <w:rsid w:val="63AE0B10"/>
    <w:rsid w:val="63B88253"/>
    <w:rsid w:val="63E35D47"/>
    <w:rsid w:val="63E81F13"/>
    <w:rsid w:val="63EEAC36"/>
    <w:rsid w:val="63F517FD"/>
    <w:rsid w:val="63F740A1"/>
    <w:rsid w:val="641BEC4E"/>
    <w:rsid w:val="64392023"/>
    <w:rsid w:val="64461AC6"/>
    <w:rsid w:val="644F14D1"/>
    <w:rsid w:val="6453CCAC"/>
    <w:rsid w:val="64686286"/>
    <w:rsid w:val="648207F8"/>
    <w:rsid w:val="648D19A6"/>
    <w:rsid w:val="64A5F9A3"/>
    <w:rsid w:val="64A8A12A"/>
    <w:rsid w:val="64B510AE"/>
    <w:rsid w:val="64BCFC71"/>
    <w:rsid w:val="64BDECA3"/>
    <w:rsid w:val="64BE2BA4"/>
    <w:rsid w:val="64DA7751"/>
    <w:rsid w:val="64DDF9E2"/>
    <w:rsid w:val="64EA4253"/>
    <w:rsid w:val="64EF1C9F"/>
    <w:rsid w:val="64FB800B"/>
    <w:rsid w:val="6519FD93"/>
    <w:rsid w:val="652B45DB"/>
    <w:rsid w:val="652F0476"/>
    <w:rsid w:val="65357AA8"/>
    <w:rsid w:val="655EB4D1"/>
    <w:rsid w:val="6566329E"/>
    <w:rsid w:val="65676A90"/>
    <w:rsid w:val="6589B8D0"/>
    <w:rsid w:val="659EBD84"/>
    <w:rsid w:val="65AB267F"/>
    <w:rsid w:val="65B573AE"/>
    <w:rsid w:val="65C4E372"/>
    <w:rsid w:val="65CEF093"/>
    <w:rsid w:val="65DB967C"/>
    <w:rsid w:val="65DD863B"/>
    <w:rsid w:val="65EB6676"/>
    <w:rsid w:val="65F01337"/>
    <w:rsid w:val="6602D8D4"/>
    <w:rsid w:val="6606E59B"/>
    <w:rsid w:val="66172317"/>
    <w:rsid w:val="6618D388"/>
    <w:rsid w:val="662F4F97"/>
    <w:rsid w:val="6652F011"/>
    <w:rsid w:val="66539760"/>
    <w:rsid w:val="665EE91D"/>
    <w:rsid w:val="666DA2D8"/>
    <w:rsid w:val="667AFFF5"/>
    <w:rsid w:val="667F4353"/>
    <w:rsid w:val="668612B4"/>
    <w:rsid w:val="6698F55D"/>
    <w:rsid w:val="669C1F34"/>
    <w:rsid w:val="66C8B700"/>
    <w:rsid w:val="66CE56EC"/>
    <w:rsid w:val="66E6C773"/>
    <w:rsid w:val="66EBE87C"/>
    <w:rsid w:val="6704C781"/>
    <w:rsid w:val="670D3373"/>
    <w:rsid w:val="67239CDD"/>
    <w:rsid w:val="672829E9"/>
    <w:rsid w:val="6748C251"/>
    <w:rsid w:val="6775576E"/>
    <w:rsid w:val="677BF947"/>
    <w:rsid w:val="6793A4E4"/>
    <w:rsid w:val="67B52C71"/>
    <w:rsid w:val="67C12377"/>
    <w:rsid w:val="67C6F34C"/>
    <w:rsid w:val="680D472B"/>
    <w:rsid w:val="680E4455"/>
    <w:rsid w:val="681FE45A"/>
    <w:rsid w:val="682BACCF"/>
    <w:rsid w:val="68435CA4"/>
    <w:rsid w:val="6845F3B4"/>
    <w:rsid w:val="6846C7B3"/>
    <w:rsid w:val="684F20E1"/>
    <w:rsid w:val="6855641A"/>
    <w:rsid w:val="68635178"/>
    <w:rsid w:val="68673830"/>
    <w:rsid w:val="68869255"/>
    <w:rsid w:val="68BF6D3E"/>
    <w:rsid w:val="68C3FC36"/>
    <w:rsid w:val="68CD26F2"/>
    <w:rsid w:val="68E022CB"/>
    <w:rsid w:val="68E50F4D"/>
    <w:rsid w:val="68EB916E"/>
    <w:rsid w:val="6903CF80"/>
    <w:rsid w:val="6907A954"/>
    <w:rsid w:val="69265F92"/>
    <w:rsid w:val="69273DCF"/>
    <w:rsid w:val="692E8476"/>
    <w:rsid w:val="692F3456"/>
    <w:rsid w:val="6946AF89"/>
    <w:rsid w:val="694DAE0D"/>
    <w:rsid w:val="694F08F5"/>
    <w:rsid w:val="695C24FC"/>
    <w:rsid w:val="697F4014"/>
    <w:rsid w:val="69944E90"/>
    <w:rsid w:val="69B85DA2"/>
    <w:rsid w:val="69D302C9"/>
    <w:rsid w:val="69E53959"/>
    <w:rsid w:val="69E8198B"/>
    <w:rsid w:val="69F14445"/>
    <w:rsid w:val="69FD3507"/>
    <w:rsid w:val="6A261CCE"/>
    <w:rsid w:val="6A29352E"/>
    <w:rsid w:val="6A5EF7B6"/>
    <w:rsid w:val="6A6FDF6B"/>
    <w:rsid w:val="6A7A36A2"/>
    <w:rsid w:val="6A83D9B8"/>
    <w:rsid w:val="6A9000C5"/>
    <w:rsid w:val="6A94FFAC"/>
    <w:rsid w:val="6AA353EF"/>
    <w:rsid w:val="6AABDC2B"/>
    <w:rsid w:val="6ACCB650"/>
    <w:rsid w:val="6AD1695F"/>
    <w:rsid w:val="6AD906E0"/>
    <w:rsid w:val="6AE9C040"/>
    <w:rsid w:val="6AEC6337"/>
    <w:rsid w:val="6AF2C2B3"/>
    <w:rsid w:val="6B04655B"/>
    <w:rsid w:val="6B1C6255"/>
    <w:rsid w:val="6B25284E"/>
    <w:rsid w:val="6B257C4D"/>
    <w:rsid w:val="6B2696AD"/>
    <w:rsid w:val="6B27163E"/>
    <w:rsid w:val="6B2BA730"/>
    <w:rsid w:val="6B337E9D"/>
    <w:rsid w:val="6B3402F6"/>
    <w:rsid w:val="6B37B0DF"/>
    <w:rsid w:val="6B42C55D"/>
    <w:rsid w:val="6B43F8AD"/>
    <w:rsid w:val="6B529788"/>
    <w:rsid w:val="6B5869D6"/>
    <w:rsid w:val="6B6C9C76"/>
    <w:rsid w:val="6BA6058B"/>
    <w:rsid w:val="6BB3CAB8"/>
    <w:rsid w:val="6BB55563"/>
    <w:rsid w:val="6BC5058F"/>
    <w:rsid w:val="6BC5F885"/>
    <w:rsid w:val="6BCAB28E"/>
    <w:rsid w:val="6BD7422E"/>
    <w:rsid w:val="6BEABC30"/>
    <w:rsid w:val="6BF2876F"/>
    <w:rsid w:val="6BF4C744"/>
    <w:rsid w:val="6BFB9B0C"/>
    <w:rsid w:val="6C0CABEB"/>
    <w:rsid w:val="6C0D8D69"/>
    <w:rsid w:val="6C180BAF"/>
    <w:rsid w:val="6C1EA793"/>
    <w:rsid w:val="6C246C95"/>
    <w:rsid w:val="6C28393B"/>
    <w:rsid w:val="6C4A49BB"/>
    <w:rsid w:val="6C5F28A5"/>
    <w:rsid w:val="6C693F33"/>
    <w:rsid w:val="6C6F555F"/>
    <w:rsid w:val="6CC854EA"/>
    <w:rsid w:val="6CCC83AE"/>
    <w:rsid w:val="6CF5577E"/>
    <w:rsid w:val="6D135C3E"/>
    <w:rsid w:val="6D252E89"/>
    <w:rsid w:val="6D29C452"/>
    <w:rsid w:val="6D4AB3FE"/>
    <w:rsid w:val="6D5125C4"/>
    <w:rsid w:val="6D592F0C"/>
    <w:rsid w:val="6DA333CD"/>
    <w:rsid w:val="6DA72A0D"/>
    <w:rsid w:val="6DB57BD6"/>
    <w:rsid w:val="6DBB8F48"/>
    <w:rsid w:val="6DBF8DE8"/>
    <w:rsid w:val="6DCCFA7A"/>
    <w:rsid w:val="6E03D97E"/>
    <w:rsid w:val="6E04A001"/>
    <w:rsid w:val="6E09F604"/>
    <w:rsid w:val="6E0F6C71"/>
    <w:rsid w:val="6E222809"/>
    <w:rsid w:val="6E317637"/>
    <w:rsid w:val="6E3A4235"/>
    <w:rsid w:val="6E4BB07A"/>
    <w:rsid w:val="6E580C6F"/>
    <w:rsid w:val="6E5831C7"/>
    <w:rsid w:val="6E61905D"/>
    <w:rsid w:val="6E68DE29"/>
    <w:rsid w:val="6E692B48"/>
    <w:rsid w:val="6E856888"/>
    <w:rsid w:val="6E9C2223"/>
    <w:rsid w:val="6EA458A9"/>
    <w:rsid w:val="6EA7A2DC"/>
    <w:rsid w:val="6EB2F619"/>
    <w:rsid w:val="6ED3D297"/>
    <w:rsid w:val="6F225D0B"/>
    <w:rsid w:val="6F28C17A"/>
    <w:rsid w:val="6F2A2831"/>
    <w:rsid w:val="6F333BCE"/>
    <w:rsid w:val="6F35105E"/>
    <w:rsid w:val="6F4227AF"/>
    <w:rsid w:val="6F429741"/>
    <w:rsid w:val="6F43508E"/>
    <w:rsid w:val="6F5500B5"/>
    <w:rsid w:val="6F70FB37"/>
    <w:rsid w:val="6F82A073"/>
    <w:rsid w:val="6F91ED06"/>
    <w:rsid w:val="6FB5F10D"/>
    <w:rsid w:val="6FDFE7F5"/>
    <w:rsid w:val="6FE3AC7C"/>
    <w:rsid w:val="6FFE4173"/>
    <w:rsid w:val="7000DE4B"/>
    <w:rsid w:val="701A5585"/>
    <w:rsid w:val="702EABA6"/>
    <w:rsid w:val="7030C592"/>
    <w:rsid w:val="70460257"/>
    <w:rsid w:val="704656E5"/>
    <w:rsid w:val="704C7DA5"/>
    <w:rsid w:val="7055A229"/>
    <w:rsid w:val="7080ADD3"/>
    <w:rsid w:val="70865E51"/>
    <w:rsid w:val="708842EE"/>
    <w:rsid w:val="708A5924"/>
    <w:rsid w:val="7095B00A"/>
    <w:rsid w:val="70AA4EDC"/>
    <w:rsid w:val="70B86271"/>
    <w:rsid w:val="70B96765"/>
    <w:rsid w:val="70BA745A"/>
    <w:rsid w:val="70C5F892"/>
    <w:rsid w:val="70DD5B53"/>
    <w:rsid w:val="70DDFE22"/>
    <w:rsid w:val="70E01D0E"/>
    <w:rsid w:val="70EF543B"/>
    <w:rsid w:val="70F48A00"/>
    <w:rsid w:val="70F7DDB8"/>
    <w:rsid w:val="710C0FCD"/>
    <w:rsid w:val="711E222E"/>
    <w:rsid w:val="713C0720"/>
    <w:rsid w:val="714F34C0"/>
    <w:rsid w:val="71614DC2"/>
    <w:rsid w:val="71665480"/>
    <w:rsid w:val="718178E1"/>
    <w:rsid w:val="718D0289"/>
    <w:rsid w:val="7196C11D"/>
    <w:rsid w:val="71EDD435"/>
    <w:rsid w:val="71F14150"/>
    <w:rsid w:val="722B9B33"/>
    <w:rsid w:val="7240DE03"/>
    <w:rsid w:val="72516AEB"/>
    <w:rsid w:val="7260D44D"/>
    <w:rsid w:val="72673A58"/>
    <w:rsid w:val="726ADC90"/>
    <w:rsid w:val="728C6F28"/>
    <w:rsid w:val="729A6024"/>
    <w:rsid w:val="72ABE23D"/>
    <w:rsid w:val="72BADC20"/>
    <w:rsid w:val="72BB8FC3"/>
    <w:rsid w:val="72D80290"/>
    <w:rsid w:val="7309694E"/>
    <w:rsid w:val="73121804"/>
    <w:rsid w:val="731625CD"/>
    <w:rsid w:val="731DF604"/>
    <w:rsid w:val="73315512"/>
    <w:rsid w:val="733487B3"/>
    <w:rsid w:val="734607D1"/>
    <w:rsid w:val="735FE768"/>
    <w:rsid w:val="73791BC1"/>
    <w:rsid w:val="737EC919"/>
    <w:rsid w:val="737F6DE9"/>
    <w:rsid w:val="7395D849"/>
    <w:rsid w:val="73A743BA"/>
    <w:rsid w:val="73A813CC"/>
    <w:rsid w:val="73B8724F"/>
    <w:rsid w:val="73C9FD65"/>
    <w:rsid w:val="73DEC3D1"/>
    <w:rsid w:val="73ED131F"/>
    <w:rsid w:val="73EF02C9"/>
    <w:rsid w:val="73FD9954"/>
    <w:rsid w:val="7410FEE1"/>
    <w:rsid w:val="7425DC3F"/>
    <w:rsid w:val="743EB715"/>
    <w:rsid w:val="74460116"/>
    <w:rsid w:val="745BF4E7"/>
    <w:rsid w:val="746E644F"/>
    <w:rsid w:val="747C6747"/>
    <w:rsid w:val="748035D0"/>
    <w:rsid w:val="74BB4175"/>
    <w:rsid w:val="74BE74E9"/>
    <w:rsid w:val="74D07F46"/>
    <w:rsid w:val="74D86CCC"/>
    <w:rsid w:val="74F44ED6"/>
    <w:rsid w:val="75232121"/>
    <w:rsid w:val="752A5A7C"/>
    <w:rsid w:val="7559CF74"/>
    <w:rsid w:val="75602398"/>
    <w:rsid w:val="756EE009"/>
    <w:rsid w:val="75A8DCF6"/>
    <w:rsid w:val="75B38D0F"/>
    <w:rsid w:val="75CF7BAD"/>
    <w:rsid w:val="75E65F16"/>
    <w:rsid w:val="760FE8D4"/>
    <w:rsid w:val="7628C02E"/>
    <w:rsid w:val="762AB17F"/>
    <w:rsid w:val="7636C079"/>
    <w:rsid w:val="763F2ED4"/>
    <w:rsid w:val="76457258"/>
    <w:rsid w:val="76564896"/>
    <w:rsid w:val="76564F34"/>
    <w:rsid w:val="765666BF"/>
    <w:rsid w:val="766E0255"/>
    <w:rsid w:val="768F7BE4"/>
    <w:rsid w:val="76ACFDAE"/>
    <w:rsid w:val="76AD7436"/>
    <w:rsid w:val="76B402E5"/>
    <w:rsid w:val="76B8325D"/>
    <w:rsid w:val="76C86AB2"/>
    <w:rsid w:val="76D09FDA"/>
    <w:rsid w:val="76D34102"/>
    <w:rsid w:val="76F59FD5"/>
    <w:rsid w:val="77025CAB"/>
    <w:rsid w:val="77068F0C"/>
    <w:rsid w:val="77235FE8"/>
    <w:rsid w:val="77353A16"/>
    <w:rsid w:val="77420090"/>
    <w:rsid w:val="774C808A"/>
    <w:rsid w:val="775B754A"/>
    <w:rsid w:val="775F9545"/>
    <w:rsid w:val="77680020"/>
    <w:rsid w:val="778145E6"/>
    <w:rsid w:val="7787E7D4"/>
    <w:rsid w:val="778991AC"/>
    <w:rsid w:val="778F00E6"/>
    <w:rsid w:val="77C46963"/>
    <w:rsid w:val="77C4C94C"/>
    <w:rsid w:val="77CD9D33"/>
    <w:rsid w:val="77D7C759"/>
    <w:rsid w:val="77DAFF35"/>
    <w:rsid w:val="77E831E9"/>
    <w:rsid w:val="78099861"/>
    <w:rsid w:val="780F79C3"/>
    <w:rsid w:val="7810018B"/>
    <w:rsid w:val="7834DAAB"/>
    <w:rsid w:val="7836E61E"/>
    <w:rsid w:val="783CF756"/>
    <w:rsid w:val="7844898F"/>
    <w:rsid w:val="7850ACEE"/>
    <w:rsid w:val="785A9EFE"/>
    <w:rsid w:val="785D8728"/>
    <w:rsid w:val="787E8C35"/>
    <w:rsid w:val="789F3A5F"/>
    <w:rsid w:val="78A777B6"/>
    <w:rsid w:val="78AB628D"/>
    <w:rsid w:val="78B88F53"/>
    <w:rsid w:val="78C4D535"/>
    <w:rsid w:val="78C6453D"/>
    <w:rsid w:val="78C8F4D9"/>
    <w:rsid w:val="78CFE198"/>
    <w:rsid w:val="78EB2EF3"/>
    <w:rsid w:val="78F24359"/>
    <w:rsid w:val="790B5F5C"/>
    <w:rsid w:val="79158657"/>
    <w:rsid w:val="791994BE"/>
    <w:rsid w:val="792F9A6A"/>
    <w:rsid w:val="7940D156"/>
    <w:rsid w:val="794B6201"/>
    <w:rsid w:val="795D8AC5"/>
    <w:rsid w:val="79706E0C"/>
    <w:rsid w:val="7975DFF7"/>
    <w:rsid w:val="798FF7F3"/>
    <w:rsid w:val="799581B2"/>
    <w:rsid w:val="79963940"/>
    <w:rsid w:val="79A3D9CE"/>
    <w:rsid w:val="79A5A317"/>
    <w:rsid w:val="79C0FD3F"/>
    <w:rsid w:val="79E3B9DC"/>
    <w:rsid w:val="79E514F8"/>
    <w:rsid w:val="79F53AF6"/>
    <w:rsid w:val="79FB5CF5"/>
    <w:rsid w:val="7A0CCC72"/>
    <w:rsid w:val="7A51963E"/>
    <w:rsid w:val="7A52D8A3"/>
    <w:rsid w:val="7A62ACC8"/>
    <w:rsid w:val="7A6A0010"/>
    <w:rsid w:val="7AA78587"/>
    <w:rsid w:val="7AB260CA"/>
    <w:rsid w:val="7AB80EA4"/>
    <w:rsid w:val="7AD864D0"/>
    <w:rsid w:val="7ADEE263"/>
    <w:rsid w:val="7AECC4E9"/>
    <w:rsid w:val="7AF2206C"/>
    <w:rsid w:val="7B0A2054"/>
    <w:rsid w:val="7B11FA36"/>
    <w:rsid w:val="7B265F23"/>
    <w:rsid w:val="7B501FCE"/>
    <w:rsid w:val="7B749818"/>
    <w:rsid w:val="7B749954"/>
    <w:rsid w:val="7B843A59"/>
    <w:rsid w:val="7B923FC0"/>
    <w:rsid w:val="7B9DF155"/>
    <w:rsid w:val="7BAAE150"/>
    <w:rsid w:val="7BAECAD8"/>
    <w:rsid w:val="7BB33598"/>
    <w:rsid w:val="7BBAF516"/>
    <w:rsid w:val="7BC7742B"/>
    <w:rsid w:val="7BD01CB4"/>
    <w:rsid w:val="7BD29CE2"/>
    <w:rsid w:val="7BDF9D59"/>
    <w:rsid w:val="7BE1D7D3"/>
    <w:rsid w:val="7BF3A26B"/>
    <w:rsid w:val="7C0FBCC7"/>
    <w:rsid w:val="7C1F3431"/>
    <w:rsid w:val="7C2F88E1"/>
    <w:rsid w:val="7C38AA4E"/>
    <w:rsid w:val="7C3CB675"/>
    <w:rsid w:val="7C4DDF6A"/>
    <w:rsid w:val="7C4FB027"/>
    <w:rsid w:val="7C4FE754"/>
    <w:rsid w:val="7C7506D4"/>
    <w:rsid w:val="7C7714F0"/>
    <w:rsid w:val="7C898540"/>
    <w:rsid w:val="7C8AB99D"/>
    <w:rsid w:val="7C924419"/>
    <w:rsid w:val="7CA5902B"/>
    <w:rsid w:val="7CC1B057"/>
    <w:rsid w:val="7CE9582A"/>
    <w:rsid w:val="7CE9B8B4"/>
    <w:rsid w:val="7CEF91AD"/>
    <w:rsid w:val="7CFEE8DB"/>
    <w:rsid w:val="7D052CBB"/>
    <w:rsid w:val="7D05492D"/>
    <w:rsid w:val="7D082907"/>
    <w:rsid w:val="7D1953D9"/>
    <w:rsid w:val="7D242640"/>
    <w:rsid w:val="7D25DEC0"/>
    <w:rsid w:val="7D5CC756"/>
    <w:rsid w:val="7DA03A67"/>
    <w:rsid w:val="7DA47B9A"/>
    <w:rsid w:val="7DA8D65E"/>
    <w:rsid w:val="7DAD3FEE"/>
    <w:rsid w:val="7DADA0DA"/>
    <w:rsid w:val="7DBDDBAA"/>
    <w:rsid w:val="7DD031EB"/>
    <w:rsid w:val="7DD3EC72"/>
    <w:rsid w:val="7DD42223"/>
    <w:rsid w:val="7DE01195"/>
    <w:rsid w:val="7DE4CA3F"/>
    <w:rsid w:val="7DFB97A4"/>
    <w:rsid w:val="7E1087BE"/>
    <w:rsid w:val="7E168325"/>
    <w:rsid w:val="7E20F7B8"/>
    <w:rsid w:val="7E2BBB87"/>
    <w:rsid w:val="7E2D61AA"/>
    <w:rsid w:val="7E3F7965"/>
    <w:rsid w:val="7E41608C"/>
    <w:rsid w:val="7E46499A"/>
    <w:rsid w:val="7E4A40B9"/>
    <w:rsid w:val="7E4A6436"/>
    <w:rsid w:val="7E57414F"/>
    <w:rsid w:val="7E7CFF48"/>
    <w:rsid w:val="7E7EBB47"/>
    <w:rsid w:val="7E81B71E"/>
    <w:rsid w:val="7E91D164"/>
    <w:rsid w:val="7E9AFAC3"/>
    <w:rsid w:val="7EA8499A"/>
    <w:rsid w:val="7EA8C235"/>
    <w:rsid w:val="7EB8861B"/>
    <w:rsid w:val="7ECA6F82"/>
    <w:rsid w:val="7EE6B577"/>
    <w:rsid w:val="7EEB595E"/>
    <w:rsid w:val="7EF58F5D"/>
    <w:rsid w:val="7F07B4A8"/>
    <w:rsid w:val="7F14D883"/>
    <w:rsid w:val="7F2EE9FC"/>
    <w:rsid w:val="7F4A621C"/>
    <w:rsid w:val="7F5E019C"/>
    <w:rsid w:val="7F8294E3"/>
    <w:rsid w:val="7F980F83"/>
    <w:rsid w:val="7F9FAEE4"/>
    <w:rsid w:val="7FA17B28"/>
    <w:rsid w:val="7FA3639B"/>
    <w:rsid w:val="7FACE01E"/>
    <w:rsid w:val="7FB8A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71C573"/>
  <w15:docId w15:val="{4179C787-CDBB-452C-A648-F07C602E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A40"/>
    <w:rPr>
      <w:sz w:val="24"/>
      <w:szCs w:val="24"/>
    </w:rPr>
  </w:style>
  <w:style w:type="paragraph" w:styleId="Heading1">
    <w:name w:val="heading 1"/>
    <w:basedOn w:val="Normal"/>
    <w:next w:val="Normal"/>
    <w:link w:val="Heading1Char"/>
    <w:qFormat/>
    <w:rsid w:val="00A12A1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E44A5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70710F"/>
    <w:pPr>
      <w:keepNext/>
      <w:spacing w:before="12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16F0"/>
    <w:pPr>
      <w:spacing w:before="100" w:beforeAutospacing="1" w:after="100" w:afterAutospacing="1"/>
    </w:pPr>
    <w:rPr>
      <w:rFonts w:ascii="Verdana" w:hAnsi="Verdana"/>
      <w:color w:val="1F1F20"/>
      <w:sz w:val="18"/>
      <w:szCs w:val="18"/>
    </w:rPr>
  </w:style>
  <w:style w:type="character" w:styleId="Strong">
    <w:name w:val="Strong"/>
    <w:uiPriority w:val="22"/>
    <w:qFormat/>
    <w:rsid w:val="007116F0"/>
    <w:rPr>
      <w:b/>
      <w:bCs/>
    </w:rPr>
  </w:style>
  <w:style w:type="paragraph" w:customStyle="1" w:styleId="Lentelsturinys">
    <w:name w:val="Lentelės turinys"/>
    <w:basedOn w:val="Normal"/>
    <w:rsid w:val="00636AC8"/>
    <w:pPr>
      <w:widowControl w:val="0"/>
      <w:suppressLineNumbers/>
      <w:suppressAutoHyphens/>
    </w:pPr>
    <w:rPr>
      <w:rFonts w:eastAsia="Andale Sans UI"/>
      <w:kern w:val="1"/>
      <w:lang w:eastAsia="ar-SA"/>
    </w:rPr>
  </w:style>
  <w:style w:type="table" w:styleId="TableGrid">
    <w:name w:val="Table Grid"/>
    <w:basedOn w:val="TableNormal"/>
    <w:uiPriority w:val="39"/>
    <w:rsid w:val="00AC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724D"/>
    <w:pPr>
      <w:autoSpaceDE w:val="0"/>
      <w:autoSpaceDN w:val="0"/>
      <w:adjustRightInd w:val="0"/>
    </w:pPr>
    <w:rPr>
      <w:color w:val="000000"/>
      <w:sz w:val="24"/>
      <w:szCs w:val="24"/>
    </w:rPr>
  </w:style>
  <w:style w:type="paragraph" w:styleId="NormalIndent">
    <w:name w:val="Normal Indent"/>
    <w:basedOn w:val="Normal"/>
    <w:link w:val="NormalIndentChar"/>
    <w:rsid w:val="003F183E"/>
    <w:pPr>
      <w:spacing w:line="360" w:lineRule="auto"/>
      <w:ind w:firstLine="1298"/>
      <w:jc w:val="both"/>
    </w:pPr>
  </w:style>
  <w:style w:type="character" w:customStyle="1" w:styleId="NormalIndentChar">
    <w:name w:val="Normal Indent Char"/>
    <w:link w:val="NormalIndent"/>
    <w:rsid w:val="003F183E"/>
    <w:rPr>
      <w:sz w:val="24"/>
      <w:szCs w:val="24"/>
      <w:lang w:val="lt-LT" w:eastAsia="lt-LT" w:bidi="ar-SA"/>
    </w:rPr>
  </w:style>
  <w:style w:type="paragraph" w:styleId="ListBullet">
    <w:name w:val="List Bullet"/>
    <w:basedOn w:val="Normal"/>
    <w:rsid w:val="00E75EE0"/>
    <w:pPr>
      <w:numPr>
        <w:numId w:val="6"/>
      </w:numPr>
      <w:spacing w:line="360" w:lineRule="auto"/>
    </w:pPr>
  </w:style>
  <w:style w:type="character" w:styleId="Hyperlink">
    <w:name w:val="Hyperlink"/>
    <w:uiPriority w:val="99"/>
    <w:rsid w:val="008E7FA0"/>
    <w:rPr>
      <w:color w:val="0000FF"/>
      <w:u w:val="single"/>
    </w:rPr>
  </w:style>
  <w:style w:type="paragraph" w:styleId="ListParagraph">
    <w:name w:val="List Paragraph"/>
    <w:basedOn w:val="Normal"/>
    <w:uiPriority w:val="34"/>
    <w:qFormat/>
    <w:rsid w:val="00862EC6"/>
    <w:pPr>
      <w:spacing w:after="200" w:line="276" w:lineRule="auto"/>
      <w:ind w:left="720"/>
    </w:pPr>
    <w:rPr>
      <w:rFonts w:ascii="Cambria" w:hAnsi="Cambria" w:cs="Cambria"/>
      <w:sz w:val="22"/>
      <w:szCs w:val="22"/>
      <w:lang w:eastAsia="en-US"/>
    </w:rPr>
  </w:style>
  <w:style w:type="paragraph" w:customStyle="1" w:styleId="Iprastasis">
    <w:name w:val="Iprastasis"/>
    <w:basedOn w:val="Normal"/>
    <w:next w:val="Normal"/>
    <w:rsid w:val="00862EC6"/>
    <w:pPr>
      <w:autoSpaceDE w:val="0"/>
      <w:autoSpaceDN w:val="0"/>
      <w:adjustRightInd w:val="0"/>
    </w:pPr>
  </w:style>
  <w:style w:type="character" w:customStyle="1" w:styleId="Heading1Char">
    <w:name w:val="Heading 1 Char"/>
    <w:link w:val="Heading1"/>
    <w:rsid w:val="00A12A19"/>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A12A19"/>
    <w:pPr>
      <w:keepLines/>
      <w:spacing w:after="0" w:line="259" w:lineRule="auto"/>
      <w:outlineLvl w:val="9"/>
    </w:pPr>
    <w:rPr>
      <w:b w:val="0"/>
      <w:bCs w:val="0"/>
      <w:color w:val="2F5496"/>
      <w:kern w:val="0"/>
    </w:rPr>
  </w:style>
  <w:style w:type="paragraph" w:styleId="TOC1">
    <w:name w:val="toc 1"/>
    <w:basedOn w:val="Normal"/>
    <w:next w:val="Normal"/>
    <w:autoRedefine/>
    <w:uiPriority w:val="39"/>
    <w:rsid w:val="00A12A19"/>
  </w:style>
  <w:style w:type="paragraph" w:styleId="TOC3">
    <w:name w:val="toc 3"/>
    <w:basedOn w:val="Normal"/>
    <w:next w:val="Normal"/>
    <w:autoRedefine/>
    <w:uiPriority w:val="39"/>
    <w:rsid w:val="00A12A19"/>
    <w:pPr>
      <w:ind w:left="480"/>
    </w:pPr>
  </w:style>
  <w:style w:type="paragraph" w:styleId="TOC2">
    <w:name w:val="toc 2"/>
    <w:basedOn w:val="Normal"/>
    <w:next w:val="Normal"/>
    <w:autoRedefine/>
    <w:uiPriority w:val="39"/>
    <w:rsid w:val="00A12A19"/>
    <w:pPr>
      <w:ind w:left="240"/>
    </w:pPr>
  </w:style>
  <w:style w:type="character" w:customStyle="1" w:styleId="Heading2Char">
    <w:name w:val="Heading 2 Char"/>
    <w:link w:val="Heading2"/>
    <w:semiHidden/>
    <w:rsid w:val="00E44A5E"/>
    <w:rPr>
      <w:rFonts w:ascii="Calibri Light" w:eastAsia="Times New Roman" w:hAnsi="Calibri Light" w:cs="Times New Roman"/>
      <w:b/>
      <w:bCs/>
      <w:i/>
      <w:iCs/>
      <w:sz w:val="28"/>
      <w:szCs w:val="28"/>
    </w:rPr>
  </w:style>
  <w:style w:type="paragraph" w:styleId="Header">
    <w:name w:val="header"/>
    <w:basedOn w:val="Normal"/>
    <w:link w:val="HeaderChar"/>
    <w:rsid w:val="0020749F"/>
    <w:pPr>
      <w:tabs>
        <w:tab w:val="center" w:pos="4819"/>
        <w:tab w:val="right" w:pos="9638"/>
      </w:tabs>
    </w:pPr>
  </w:style>
  <w:style w:type="character" w:customStyle="1" w:styleId="HeaderChar">
    <w:name w:val="Header Char"/>
    <w:link w:val="Header"/>
    <w:rsid w:val="0020749F"/>
    <w:rPr>
      <w:sz w:val="24"/>
      <w:szCs w:val="24"/>
    </w:rPr>
  </w:style>
  <w:style w:type="paragraph" w:styleId="Footer">
    <w:name w:val="footer"/>
    <w:basedOn w:val="Normal"/>
    <w:link w:val="FooterChar"/>
    <w:uiPriority w:val="99"/>
    <w:rsid w:val="0020749F"/>
    <w:pPr>
      <w:tabs>
        <w:tab w:val="center" w:pos="4819"/>
        <w:tab w:val="right" w:pos="9638"/>
      </w:tabs>
    </w:pPr>
  </w:style>
  <w:style w:type="character" w:customStyle="1" w:styleId="FooterChar">
    <w:name w:val="Footer Char"/>
    <w:link w:val="Footer"/>
    <w:uiPriority w:val="99"/>
    <w:rsid w:val="0020749F"/>
    <w:rPr>
      <w:sz w:val="24"/>
      <w:szCs w:val="24"/>
    </w:rPr>
  </w:style>
  <w:style w:type="paragraph" w:styleId="NoSpacing">
    <w:name w:val="No Spacing"/>
    <w:link w:val="NoSpacingChar"/>
    <w:uiPriority w:val="1"/>
    <w:qFormat/>
    <w:rsid w:val="0020749F"/>
    <w:rPr>
      <w:rFonts w:ascii="Calibri" w:hAnsi="Calibri"/>
      <w:sz w:val="22"/>
      <w:szCs w:val="22"/>
    </w:rPr>
  </w:style>
  <w:style w:type="character" w:customStyle="1" w:styleId="NoSpacingChar">
    <w:name w:val="No Spacing Char"/>
    <w:link w:val="NoSpacing"/>
    <w:uiPriority w:val="1"/>
    <w:rsid w:val="0020749F"/>
    <w:rPr>
      <w:rFonts w:ascii="Calibri" w:hAnsi="Calibri"/>
      <w:sz w:val="22"/>
      <w:szCs w:val="22"/>
      <w:lang w:bidi="ar-SA"/>
    </w:rPr>
  </w:style>
  <w:style w:type="paragraph" w:styleId="BalloonText">
    <w:name w:val="Balloon Text"/>
    <w:basedOn w:val="Normal"/>
    <w:link w:val="BalloonTextChar"/>
    <w:rsid w:val="00B33CD8"/>
    <w:rPr>
      <w:rFonts w:ascii="Segoe UI" w:hAnsi="Segoe UI"/>
      <w:sz w:val="18"/>
      <w:szCs w:val="18"/>
    </w:rPr>
  </w:style>
  <w:style w:type="character" w:customStyle="1" w:styleId="BalloonTextChar">
    <w:name w:val="Balloon Text Char"/>
    <w:link w:val="BalloonText"/>
    <w:rsid w:val="00B33CD8"/>
    <w:rPr>
      <w:rFonts w:ascii="Segoe UI" w:hAnsi="Segoe UI" w:cs="Segoe UI"/>
      <w:sz w:val="18"/>
      <w:szCs w:val="18"/>
    </w:rPr>
  </w:style>
  <w:style w:type="character" w:styleId="CommentReference">
    <w:name w:val="annotation reference"/>
    <w:uiPriority w:val="99"/>
    <w:rsid w:val="004129B9"/>
    <w:rPr>
      <w:sz w:val="16"/>
      <w:szCs w:val="16"/>
    </w:rPr>
  </w:style>
  <w:style w:type="paragraph" w:styleId="CommentText">
    <w:name w:val="annotation text"/>
    <w:basedOn w:val="Normal"/>
    <w:link w:val="CommentTextChar"/>
    <w:rsid w:val="004129B9"/>
    <w:rPr>
      <w:sz w:val="20"/>
      <w:szCs w:val="20"/>
    </w:rPr>
  </w:style>
  <w:style w:type="character" w:customStyle="1" w:styleId="CommentTextChar">
    <w:name w:val="Comment Text Char"/>
    <w:basedOn w:val="DefaultParagraphFont"/>
    <w:link w:val="CommentText"/>
    <w:rsid w:val="004129B9"/>
  </w:style>
  <w:style w:type="paragraph" w:styleId="CommentSubject">
    <w:name w:val="annotation subject"/>
    <w:basedOn w:val="CommentText"/>
    <w:next w:val="CommentText"/>
    <w:link w:val="CommentSubjectChar"/>
    <w:rsid w:val="004129B9"/>
    <w:rPr>
      <w:b/>
      <w:bCs/>
    </w:rPr>
  </w:style>
  <w:style w:type="character" w:customStyle="1" w:styleId="CommentSubjectChar">
    <w:name w:val="Comment Subject Char"/>
    <w:link w:val="CommentSubject"/>
    <w:rsid w:val="004129B9"/>
    <w:rPr>
      <w:b/>
      <w:bCs/>
    </w:rPr>
  </w:style>
  <w:style w:type="numbering" w:customStyle="1" w:styleId="Stilius1">
    <w:name w:val="Stilius1"/>
    <w:basedOn w:val="NoList"/>
    <w:rsid w:val="0070788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0485">
      <w:bodyDiv w:val="1"/>
      <w:marLeft w:val="0"/>
      <w:marRight w:val="0"/>
      <w:marTop w:val="0"/>
      <w:marBottom w:val="0"/>
      <w:divBdr>
        <w:top w:val="none" w:sz="0" w:space="0" w:color="auto"/>
        <w:left w:val="none" w:sz="0" w:space="0" w:color="auto"/>
        <w:bottom w:val="none" w:sz="0" w:space="0" w:color="auto"/>
        <w:right w:val="none" w:sz="0" w:space="0" w:color="auto"/>
      </w:divBdr>
      <w:divsChild>
        <w:div w:id="12853003">
          <w:marLeft w:val="0"/>
          <w:marRight w:val="0"/>
          <w:marTop w:val="0"/>
          <w:marBottom w:val="0"/>
          <w:divBdr>
            <w:top w:val="none" w:sz="0" w:space="0" w:color="auto"/>
            <w:left w:val="none" w:sz="0" w:space="0" w:color="auto"/>
            <w:bottom w:val="none" w:sz="0" w:space="0" w:color="auto"/>
            <w:right w:val="none" w:sz="0" w:space="0" w:color="auto"/>
          </w:divBdr>
        </w:div>
        <w:div w:id="22176744">
          <w:marLeft w:val="0"/>
          <w:marRight w:val="0"/>
          <w:marTop w:val="0"/>
          <w:marBottom w:val="0"/>
          <w:divBdr>
            <w:top w:val="none" w:sz="0" w:space="0" w:color="auto"/>
            <w:left w:val="none" w:sz="0" w:space="0" w:color="auto"/>
            <w:bottom w:val="none" w:sz="0" w:space="0" w:color="auto"/>
            <w:right w:val="none" w:sz="0" w:space="0" w:color="auto"/>
          </w:divBdr>
        </w:div>
        <w:div w:id="34626946">
          <w:marLeft w:val="0"/>
          <w:marRight w:val="0"/>
          <w:marTop w:val="0"/>
          <w:marBottom w:val="0"/>
          <w:divBdr>
            <w:top w:val="none" w:sz="0" w:space="0" w:color="auto"/>
            <w:left w:val="none" w:sz="0" w:space="0" w:color="auto"/>
            <w:bottom w:val="none" w:sz="0" w:space="0" w:color="auto"/>
            <w:right w:val="none" w:sz="0" w:space="0" w:color="auto"/>
          </w:divBdr>
        </w:div>
        <w:div w:id="44457080">
          <w:marLeft w:val="0"/>
          <w:marRight w:val="0"/>
          <w:marTop w:val="0"/>
          <w:marBottom w:val="0"/>
          <w:divBdr>
            <w:top w:val="none" w:sz="0" w:space="0" w:color="auto"/>
            <w:left w:val="none" w:sz="0" w:space="0" w:color="auto"/>
            <w:bottom w:val="none" w:sz="0" w:space="0" w:color="auto"/>
            <w:right w:val="none" w:sz="0" w:space="0" w:color="auto"/>
          </w:divBdr>
        </w:div>
        <w:div w:id="59638824">
          <w:marLeft w:val="0"/>
          <w:marRight w:val="0"/>
          <w:marTop w:val="0"/>
          <w:marBottom w:val="0"/>
          <w:divBdr>
            <w:top w:val="none" w:sz="0" w:space="0" w:color="auto"/>
            <w:left w:val="none" w:sz="0" w:space="0" w:color="auto"/>
            <w:bottom w:val="none" w:sz="0" w:space="0" w:color="auto"/>
            <w:right w:val="none" w:sz="0" w:space="0" w:color="auto"/>
          </w:divBdr>
        </w:div>
        <w:div w:id="69423091">
          <w:marLeft w:val="0"/>
          <w:marRight w:val="0"/>
          <w:marTop w:val="0"/>
          <w:marBottom w:val="0"/>
          <w:divBdr>
            <w:top w:val="none" w:sz="0" w:space="0" w:color="auto"/>
            <w:left w:val="none" w:sz="0" w:space="0" w:color="auto"/>
            <w:bottom w:val="none" w:sz="0" w:space="0" w:color="auto"/>
            <w:right w:val="none" w:sz="0" w:space="0" w:color="auto"/>
          </w:divBdr>
        </w:div>
        <w:div w:id="93131084">
          <w:marLeft w:val="0"/>
          <w:marRight w:val="0"/>
          <w:marTop w:val="0"/>
          <w:marBottom w:val="0"/>
          <w:divBdr>
            <w:top w:val="none" w:sz="0" w:space="0" w:color="auto"/>
            <w:left w:val="none" w:sz="0" w:space="0" w:color="auto"/>
            <w:bottom w:val="none" w:sz="0" w:space="0" w:color="auto"/>
            <w:right w:val="none" w:sz="0" w:space="0" w:color="auto"/>
          </w:divBdr>
        </w:div>
        <w:div w:id="118450460">
          <w:marLeft w:val="0"/>
          <w:marRight w:val="0"/>
          <w:marTop w:val="0"/>
          <w:marBottom w:val="0"/>
          <w:divBdr>
            <w:top w:val="none" w:sz="0" w:space="0" w:color="auto"/>
            <w:left w:val="none" w:sz="0" w:space="0" w:color="auto"/>
            <w:bottom w:val="none" w:sz="0" w:space="0" w:color="auto"/>
            <w:right w:val="none" w:sz="0" w:space="0" w:color="auto"/>
          </w:divBdr>
        </w:div>
        <w:div w:id="281770913">
          <w:marLeft w:val="0"/>
          <w:marRight w:val="0"/>
          <w:marTop w:val="0"/>
          <w:marBottom w:val="0"/>
          <w:divBdr>
            <w:top w:val="none" w:sz="0" w:space="0" w:color="auto"/>
            <w:left w:val="none" w:sz="0" w:space="0" w:color="auto"/>
            <w:bottom w:val="none" w:sz="0" w:space="0" w:color="auto"/>
            <w:right w:val="none" w:sz="0" w:space="0" w:color="auto"/>
          </w:divBdr>
        </w:div>
        <w:div w:id="291786213">
          <w:marLeft w:val="0"/>
          <w:marRight w:val="0"/>
          <w:marTop w:val="0"/>
          <w:marBottom w:val="0"/>
          <w:divBdr>
            <w:top w:val="none" w:sz="0" w:space="0" w:color="auto"/>
            <w:left w:val="none" w:sz="0" w:space="0" w:color="auto"/>
            <w:bottom w:val="none" w:sz="0" w:space="0" w:color="auto"/>
            <w:right w:val="none" w:sz="0" w:space="0" w:color="auto"/>
          </w:divBdr>
        </w:div>
        <w:div w:id="321276381">
          <w:marLeft w:val="0"/>
          <w:marRight w:val="0"/>
          <w:marTop w:val="0"/>
          <w:marBottom w:val="0"/>
          <w:divBdr>
            <w:top w:val="none" w:sz="0" w:space="0" w:color="auto"/>
            <w:left w:val="none" w:sz="0" w:space="0" w:color="auto"/>
            <w:bottom w:val="none" w:sz="0" w:space="0" w:color="auto"/>
            <w:right w:val="none" w:sz="0" w:space="0" w:color="auto"/>
          </w:divBdr>
        </w:div>
        <w:div w:id="371807280">
          <w:marLeft w:val="0"/>
          <w:marRight w:val="0"/>
          <w:marTop w:val="0"/>
          <w:marBottom w:val="0"/>
          <w:divBdr>
            <w:top w:val="none" w:sz="0" w:space="0" w:color="auto"/>
            <w:left w:val="none" w:sz="0" w:space="0" w:color="auto"/>
            <w:bottom w:val="none" w:sz="0" w:space="0" w:color="auto"/>
            <w:right w:val="none" w:sz="0" w:space="0" w:color="auto"/>
          </w:divBdr>
        </w:div>
        <w:div w:id="373118877">
          <w:marLeft w:val="0"/>
          <w:marRight w:val="0"/>
          <w:marTop w:val="0"/>
          <w:marBottom w:val="0"/>
          <w:divBdr>
            <w:top w:val="none" w:sz="0" w:space="0" w:color="auto"/>
            <w:left w:val="none" w:sz="0" w:space="0" w:color="auto"/>
            <w:bottom w:val="none" w:sz="0" w:space="0" w:color="auto"/>
            <w:right w:val="none" w:sz="0" w:space="0" w:color="auto"/>
          </w:divBdr>
        </w:div>
        <w:div w:id="402610501">
          <w:marLeft w:val="0"/>
          <w:marRight w:val="0"/>
          <w:marTop w:val="0"/>
          <w:marBottom w:val="0"/>
          <w:divBdr>
            <w:top w:val="none" w:sz="0" w:space="0" w:color="auto"/>
            <w:left w:val="none" w:sz="0" w:space="0" w:color="auto"/>
            <w:bottom w:val="none" w:sz="0" w:space="0" w:color="auto"/>
            <w:right w:val="none" w:sz="0" w:space="0" w:color="auto"/>
          </w:divBdr>
        </w:div>
        <w:div w:id="422261560">
          <w:marLeft w:val="0"/>
          <w:marRight w:val="0"/>
          <w:marTop w:val="0"/>
          <w:marBottom w:val="0"/>
          <w:divBdr>
            <w:top w:val="none" w:sz="0" w:space="0" w:color="auto"/>
            <w:left w:val="none" w:sz="0" w:space="0" w:color="auto"/>
            <w:bottom w:val="none" w:sz="0" w:space="0" w:color="auto"/>
            <w:right w:val="none" w:sz="0" w:space="0" w:color="auto"/>
          </w:divBdr>
        </w:div>
        <w:div w:id="443815356">
          <w:marLeft w:val="0"/>
          <w:marRight w:val="0"/>
          <w:marTop w:val="0"/>
          <w:marBottom w:val="0"/>
          <w:divBdr>
            <w:top w:val="none" w:sz="0" w:space="0" w:color="auto"/>
            <w:left w:val="none" w:sz="0" w:space="0" w:color="auto"/>
            <w:bottom w:val="none" w:sz="0" w:space="0" w:color="auto"/>
            <w:right w:val="none" w:sz="0" w:space="0" w:color="auto"/>
          </w:divBdr>
        </w:div>
        <w:div w:id="487745340">
          <w:marLeft w:val="0"/>
          <w:marRight w:val="0"/>
          <w:marTop w:val="0"/>
          <w:marBottom w:val="0"/>
          <w:divBdr>
            <w:top w:val="none" w:sz="0" w:space="0" w:color="auto"/>
            <w:left w:val="none" w:sz="0" w:space="0" w:color="auto"/>
            <w:bottom w:val="none" w:sz="0" w:space="0" w:color="auto"/>
            <w:right w:val="none" w:sz="0" w:space="0" w:color="auto"/>
          </w:divBdr>
        </w:div>
        <w:div w:id="528951806">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75305593">
          <w:marLeft w:val="0"/>
          <w:marRight w:val="0"/>
          <w:marTop w:val="0"/>
          <w:marBottom w:val="0"/>
          <w:divBdr>
            <w:top w:val="none" w:sz="0" w:space="0" w:color="auto"/>
            <w:left w:val="none" w:sz="0" w:space="0" w:color="auto"/>
            <w:bottom w:val="none" w:sz="0" w:space="0" w:color="auto"/>
            <w:right w:val="none" w:sz="0" w:space="0" w:color="auto"/>
          </w:divBdr>
        </w:div>
        <w:div w:id="720642131">
          <w:marLeft w:val="0"/>
          <w:marRight w:val="0"/>
          <w:marTop w:val="0"/>
          <w:marBottom w:val="0"/>
          <w:divBdr>
            <w:top w:val="none" w:sz="0" w:space="0" w:color="auto"/>
            <w:left w:val="none" w:sz="0" w:space="0" w:color="auto"/>
            <w:bottom w:val="none" w:sz="0" w:space="0" w:color="auto"/>
            <w:right w:val="none" w:sz="0" w:space="0" w:color="auto"/>
          </w:divBdr>
        </w:div>
        <w:div w:id="730427533">
          <w:marLeft w:val="0"/>
          <w:marRight w:val="0"/>
          <w:marTop w:val="0"/>
          <w:marBottom w:val="0"/>
          <w:divBdr>
            <w:top w:val="none" w:sz="0" w:space="0" w:color="auto"/>
            <w:left w:val="none" w:sz="0" w:space="0" w:color="auto"/>
            <w:bottom w:val="none" w:sz="0" w:space="0" w:color="auto"/>
            <w:right w:val="none" w:sz="0" w:space="0" w:color="auto"/>
          </w:divBdr>
        </w:div>
        <w:div w:id="784690881">
          <w:marLeft w:val="0"/>
          <w:marRight w:val="0"/>
          <w:marTop w:val="0"/>
          <w:marBottom w:val="0"/>
          <w:divBdr>
            <w:top w:val="none" w:sz="0" w:space="0" w:color="auto"/>
            <w:left w:val="none" w:sz="0" w:space="0" w:color="auto"/>
            <w:bottom w:val="none" w:sz="0" w:space="0" w:color="auto"/>
            <w:right w:val="none" w:sz="0" w:space="0" w:color="auto"/>
          </w:divBdr>
        </w:div>
        <w:div w:id="808715723">
          <w:marLeft w:val="0"/>
          <w:marRight w:val="0"/>
          <w:marTop w:val="0"/>
          <w:marBottom w:val="0"/>
          <w:divBdr>
            <w:top w:val="none" w:sz="0" w:space="0" w:color="auto"/>
            <w:left w:val="none" w:sz="0" w:space="0" w:color="auto"/>
            <w:bottom w:val="none" w:sz="0" w:space="0" w:color="auto"/>
            <w:right w:val="none" w:sz="0" w:space="0" w:color="auto"/>
          </w:divBdr>
        </w:div>
        <w:div w:id="834684318">
          <w:marLeft w:val="0"/>
          <w:marRight w:val="0"/>
          <w:marTop w:val="0"/>
          <w:marBottom w:val="0"/>
          <w:divBdr>
            <w:top w:val="none" w:sz="0" w:space="0" w:color="auto"/>
            <w:left w:val="none" w:sz="0" w:space="0" w:color="auto"/>
            <w:bottom w:val="none" w:sz="0" w:space="0" w:color="auto"/>
            <w:right w:val="none" w:sz="0" w:space="0" w:color="auto"/>
          </w:divBdr>
        </w:div>
        <w:div w:id="840579552">
          <w:marLeft w:val="0"/>
          <w:marRight w:val="0"/>
          <w:marTop w:val="0"/>
          <w:marBottom w:val="0"/>
          <w:divBdr>
            <w:top w:val="none" w:sz="0" w:space="0" w:color="auto"/>
            <w:left w:val="none" w:sz="0" w:space="0" w:color="auto"/>
            <w:bottom w:val="none" w:sz="0" w:space="0" w:color="auto"/>
            <w:right w:val="none" w:sz="0" w:space="0" w:color="auto"/>
          </w:divBdr>
        </w:div>
        <w:div w:id="856431180">
          <w:marLeft w:val="0"/>
          <w:marRight w:val="0"/>
          <w:marTop w:val="0"/>
          <w:marBottom w:val="0"/>
          <w:divBdr>
            <w:top w:val="none" w:sz="0" w:space="0" w:color="auto"/>
            <w:left w:val="none" w:sz="0" w:space="0" w:color="auto"/>
            <w:bottom w:val="none" w:sz="0" w:space="0" w:color="auto"/>
            <w:right w:val="none" w:sz="0" w:space="0" w:color="auto"/>
          </w:divBdr>
        </w:div>
        <w:div w:id="866455360">
          <w:marLeft w:val="0"/>
          <w:marRight w:val="0"/>
          <w:marTop w:val="0"/>
          <w:marBottom w:val="0"/>
          <w:divBdr>
            <w:top w:val="none" w:sz="0" w:space="0" w:color="auto"/>
            <w:left w:val="none" w:sz="0" w:space="0" w:color="auto"/>
            <w:bottom w:val="none" w:sz="0" w:space="0" w:color="auto"/>
            <w:right w:val="none" w:sz="0" w:space="0" w:color="auto"/>
          </w:divBdr>
        </w:div>
        <w:div w:id="882207387">
          <w:marLeft w:val="0"/>
          <w:marRight w:val="0"/>
          <w:marTop w:val="0"/>
          <w:marBottom w:val="0"/>
          <w:divBdr>
            <w:top w:val="none" w:sz="0" w:space="0" w:color="auto"/>
            <w:left w:val="none" w:sz="0" w:space="0" w:color="auto"/>
            <w:bottom w:val="none" w:sz="0" w:space="0" w:color="auto"/>
            <w:right w:val="none" w:sz="0" w:space="0" w:color="auto"/>
          </w:divBdr>
        </w:div>
        <w:div w:id="884368074">
          <w:marLeft w:val="0"/>
          <w:marRight w:val="0"/>
          <w:marTop w:val="0"/>
          <w:marBottom w:val="0"/>
          <w:divBdr>
            <w:top w:val="none" w:sz="0" w:space="0" w:color="auto"/>
            <w:left w:val="none" w:sz="0" w:space="0" w:color="auto"/>
            <w:bottom w:val="none" w:sz="0" w:space="0" w:color="auto"/>
            <w:right w:val="none" w:sz="0" w:space="0" w:color="auto"/>
          </w:divBdr>
        </w:div>
        <w:div w:id="898900136">
          <w:marLeft w:val="0"/>
          <w:marRight w:val="0"/>
          <w:marTop w:val="0"/>
          <w:marBottom w:val="0"/>
          <w:divBdr>
            <w:top w:val="none" w:sz="0" w:space="0" w:color="auto"/>
            <w:left w:val="none" w:sz="0" w:space="0" w:color="auto"/>
            <w:bottom w:val="none" w:sz="0" w:space="0" w:color="auto"/>
            <w:right w:val="none" w:sz="0" w:space="0" w:color="auto"/>
          </w:divBdr>
        </w:div>
        <w:div w:id="957761002">
          <w:marLeft w:val="0"/>
          <w:marRight w:val="0"/>
          <w:marTop w:val="0"/>
          <w:marBottom w:val="0"/>
          <w:divBdr>
            <w:top w:val="none" w:sz="0" w:space="0" w:color="auto"/>
            <w:left w:val="none" w:sz="0" w:space="0" w:color="auto"/>
            <w:bottom w:val="none" w:sz="0" w:space="0" w:color="auto"/>
            <w:right w:val="none" w:sz="0" w:space="0" w:color="auto"/>
          </w:divBdr>
        </w:div>
        <w:div w:id="1030911609">
          <w:marLeft w:val="0"/>
          <w:marRight w:val="0"/>
          <w:marTop w:val="0"/>
          <w:marBottom w:val="0"/>
          <w:divBdr>
            <w:top w:val="none" w:sz="0" w:space="0" w:color="auto"/>
            <w:left w:val="none" w:sz="0" w:space="0" w:color="auto"/>
            <w:bottom w:val="none" w:sz="0" w:space="0" w:color="auto"/>
            <w:right w:val="none" w:sz="0" w:space="0" w:color="auto"/>
          </w:divBdr>
        </w:div>
        <w:div w:id="1038437371">
          <w:marLeft w:val="0"/>
          <w:marRight w:val="0"/>
          <w:marTop w:val="0"/>
          <w:marBottom w:val="0"/>
          <w:divBdr>
            <w:top w:val="none" w:sz="0" w:space="0" w:color="auto"/>
            <w:left w:val="none" w:sz="0" w:space="0" w:color="auto"/>
            <w:bottom w:val="none" w:sz="0" w:space="0" w:color="auto"/>
            <w:right w:val="none" w:sz="0" w:space="0" w:color="auto"/>
          </w:divBdr>
        </w:div>
        <w:div w:id="1038815718">
          <w:marLeft w:val="0"/>
          <w:marRight w:val="0"/>
          <w:marTop w:val="0"/>
          <w:marBottom w:val="0"/>
          <w:divBdr>
            <w:top w:val="none" w:sz="0" w:space="0" w:color="auto"/>
            <w:left w:val="none" w:sz="0" w:space="0" w:color="auto"/>
            <w:bottom w:val="none" w:sz="0" w:space="0" w:color="auto"/>
            <w:right w:val="none" w:sz="0" w:space="0" w:color="auto"/>
          </w:divBdr>
        </w:div>
        <w:div w:id="1045373102">
          <w:marLeft w:val="0"/>
          <w:marRight w:val="0"/>
          <w:marTop w:val="0"/>
          <w:marBottom w:val="0"/>
          <w:divBdr>
            <w:top w:val="none" w:sz="0" w:space="0" w:color="auto"/>
            <w:left w:val="none" w:sz="0" w:space="0" w:color="auto"/>
            <w:bottom w:val="none" w:sz="0" w:space="0" w:color="auto"/>
            <w:right w:val="none" w:sz="0" w:space="0" w:color="auto"/>
          </w:divBdr>
        </w:div>
        <w:div w:id="1124541200">
          <w:marLeft w:val="0"/>
          <w:marRight w:val="0"/>
          <w:marTop w:val="0"/>
          <w:marBottom w:val="0"/>
          <w:divBdr>
            <w:top w:val="none" w:sz="0" w:space="0" w:color="auto"/>
            <w:left w:val="none" w:sz="0" w:space="0" w:color="auto"/>
            <w:bottom w:val="none" w:sz="0" w:space="0" w:color="auto"/>
            <w:right w:val="none" w:sz="0" w:space="0" w:color="auto"/>
          </w:divBdr>
        </w:div>
        <w:div w:id="1140655881">
          <w:marLeft w:val="0"/>
          <w:marRight w:val="0"/>
          <w:marTop w:val="0"/>
          <w:marBottom w:val="0"/>
          <w:divBdr>
            <w:top w:val="none" w:sz="0" w:space="0" w:color="auto"/>
            <w:left w:val="none" w:sz="0" w:space="0" w:color="auto"/>
            <w:bottom w:val="none" w:sz="0" w:space="0" w:color="auto"/>
            <w:right w:val="none" w:sz="0" w:space="0" w:color="auto"/>
          </w:divBdr>
        </w:div>
        <w:div w:id="1143081634">
          <w:marLeft w:val="0"/>
          <w:marRight w:val="0"/>
          <w:marTop w:val="0"/>
          <w:marBottom w:val="0"/>
          <w:divBdr>
            <w:top w:val="none" w:sz="0" w:space="0" w:color="auto"/>
            <w:left w:val="none" w:sz="0" w:space="0" w:color="auto"/>
            <w:bottom w:val="none" w:sz="0" w:space="0" w:color="auto"/>
            <w:right w:val="none" w:sz="0" w:space="0" w:color="auto"/>
          </w:divBdr>
        </w:div>
        <w:div w:id="1180466468">
          <w:marLeft w:val="0"/>
          <w:marRight w:val="0"/>
          <w:marTop w:val="0"/>
          <w:marBottom w:val="0"/>
          <w:divBdr>
            <w:top w:val="none" w:sz="0" w:space="0" w:color="auto"/>
            <w:left w:val="none" w:sz="0" w:space="0" w:color="auto"/>
            <w:bottom w:val="none" w:sz="0" w:space="0" w:color="auto"/>
            <w:right w:val="none" w:sz="0" w:space="0" w:color="auto"/>
          </w:divBdr>
        </w:div>
        <w:div w:id="1231500651">
          <w:marLeft w:val="0"/>
          <w:marRight w:val="0"/>
          <w:marTop w:val="0"/>
          <w:marBottom w:val="0"/>
          <w:divBdr>
            <w:top w:val="none" w:sz="0" w:space="0" w:color="auto"/>
            <w:left w:val="none" w:sz="0" w:space="0" w:color="auto"/>
            <w:bottom w:val="none" w:sz="0" w:space="0" w:color="auto"/>
            <w:right w:val="none" w:sz="0" w:space="0" w:color="auto"/>
          </w:divBdr>
        </w:div>
        <w:div w:id="1263143963">
          <w:marLeft w:val="0"/>
          <w:marRight w:val="0"/>
          <w:marTop w:val="0"/>
          <w:marBottom w:val="0"/>
          <w:divBdr>
            <w:top w:val="none" w:sz="0" w:space="0" w:color="auto"/>
            <w:left w:val="none" w:sz="0" w:space="0" w:color="auto"/>
            <w:bottom w:val="none" w:sz="0" w:space="0" w:color="auto"/>
            <w:right w:val="none" w:sz="0" w:space="0" w:color="auto"/>
          </w:divBdr>
        </w:div>
        <w:div w:id="1265914782">
          <w:marLeft w:val="0"/>
          <w:marRight w:val="0"/>
          <w:marTop w:val="0"/>
          <w:marBottom w:val="0"/>
          <w:divBdr>
            <w:top w:val="none" w:sz="0" w:space="0" w:color="auto"/>
            <w:left w:val="none" w:sz="0" w:space="0" w:color="auto"/>
            <w:bottom w:val="none" w:sz="0" w:space="0" w:color="auto"/>
            <w:right w:val="none" w:sz="0" w:space="0" w:color="auto"/>
          </w:divBdr>
        </w:div>
        <w:div w:id="1274357863">
          <w:marLeft w:val="0"/>
          <w:marRight w:val="0"/>
          <w:marTop w:val="0"/>
          <w:marBottom w:val="0"/>
          <w:divBdr>
            <w:top w:val="none" w:sz="0" w:space="0" w:color="auto"/>
            <w:left w:val="none" w:sz="0" w:space="0" w:color="auto"/>
            <w:bottom w:val="none" w:sz="0" w:space="0" w:color="auto"/>
            <w:right w:val="none" w:sz="0" w:space="0" w:color="auto"/>
          </w:divBdr>
        </w:div>
        <w:div w:id="1386291642">
          <w:marLeft w:val="0"/>
          <w:marRight w:val="0"/>
          <w:marTop w:val="0"/>
          <w:marBottom w:val="0"/>
          <w:divBdr>
            <w:top w:val="none" w:sz="0" w:space="0" w:color="auto"/>
            <w:left w:val="none" w:sz="0" w:space="0" w:color="auto"/>
            <w:bottom w:val="none" w:sz="0" w:space="0" w:color="auto"/>
            <w:right w:val="none" w:sz="0" w:space="0" w:color="auto"/>
          </w:divBdr>
        </w:div>
        <w:div w:id="1387339625">
          <w:marLeft w:val="0"/>
          <w:marRight w:val="0"/>
          <w:marTop w:val="0"/>
          <w:marBottom w:val="0"/>
          <w:divBdr>
            <w:top w:val="none" w:sz="0" w:space="0" w:color="auto"/>
            <w:left w:val="none" w:sz="0" w:space="0" w:color="auto"/>
            <w:bottom w:val="none" w:sz="0" w:space="0" w:color="auto"/>
            <w:right w:val="none" w:sz="0" w:space="0" w:color="auto"/>
          </w:divBdr>
        </w:div>
        <w:div w:id="1448155365">
          <w:marLeft w:val="0"/>
          <w:marRight w:val="0"/>
          <w:marTop w:val="0"/>
          <w:marBottom w:val="0"/>
          <w:divBdr>
            <w:top w:val="none" w:sz="0" w:space="0" w:color="auto"/>
            <w:left w:val="none" w:sz="0" w:space="0" w:color="auto"/>
            <w:bottom w:val="none" w:sz="0" w:space="0" w:color="auto"/>
            <w:right w:val="none" w:sz="0" w:space="0" w:color="auto"/>
          </w:divBdr>
        </w:div>
        <w:div w:id="1457069154">
          <w:marLeft w:val="0"/>
          <w:marRight w:val="0"/>
          <w:marTop w:val="0"/>
          <w:marBottom w:val="0"/>
          <w:divBdr>
            <w:top w:val="none" w:sz="0" w:space="0" w:color="auto"/>
            <w:left w:val="none" w:sz="0" w:space="0" w:color="auto"/>
            <w:bottom w:val="none" w:sz="0" w:space="0" w:color="auto"/>
            <w:right w:val="none" w:sz="0" w:space="0" w:color="auto"/>
          </w:divBdr>
        </w:div>
        <w:div w:id="1471168141">
          <w:marLeft w:val="0"/>
          <w:marRight w:val="0"/>
          <w:marTop w:val="0"/>
          <w:marBottom w:val="0"/>
          <w:divBdr>
            <w:top w:val="none" w:sz="0" w:space="0" w:color="auto"/>
            <w:left w:val="none" w:sz="0" w:space="0" w:color="auto"/>
            <w:bottom w:val="none" w:sz="0" w:space="0" w:color="auto"/>
            <w:right w:val="none" w:sz="0" w:space="0" w:color="auto"/>
          </w:divBdr>
        </w:div>
        <w:div w:id="1525897761">
          <w:marLeft w:val="0"/>
          <w:marRight w:val="0"/>
          <w:marTop w:val="0"/>
          <w:marBottom w:val="0"/>
          <w:divBdr>
            <w:top w:val="none" w:sz="0" w:space="0" w:color="auto"/>
            <w:left w:val="none" w:sz="0" w:space="0" w:color="auto"/>
            <w:bottom w:val="none" w:sz="0" w:space="0" w:color="auto"/>
            <w:right w:val="none" w:sz="0" w:space="0" w:color="auto"/>
          </w:divBdr>
        </w:div>
        <w:div w:id="1549874336">
          <w:marLeft w:val="0"/>
          <w:marRight w:val="0"/>
          <w:marTop w:val="0"/>
          <w:marBottom w:val="0"/>
          <w:divBdr>
            <w:top w:val="none" w:sz="0" w:space="0" w:color="auto"/>
            <w:left w:val="none" w:sz="0" w:space="0" w:color="auto"/>
            <w:bottom w:val="none" w:sz="0" w:space="0" w:color="auto"/>
            <w:right w:val="none" w:sz="0" w:space="0" w:color="auto"/>
          </w:divBdr>
        </w:div>
        <w:div w:id="1582131158">
          <w:marLeft w:val="0"/>
          <w:marRight w:val="0"/>
          <w:marTop w:val="0"/>
          <w:marBottom w:val="0"/>
          <w:divBdr>
            <w:top w:val="none" w:sz="0" w:space="0" w:color="auto"/>
            <w:left w:val="none" w:sz="0" w:space="0" w:color="auto"/>
            <w:bottom w:val="none" w:sz="0" w:space="0" w:color="auto"/>
            <w:right w:val="none" w:sz="0" w:space="0" w:color="auto"/>
          </w:divBdr>
        </w:div>
        <w:div w:id="1583028165">
          <w:marLeft w:val="0"/>
          <w:marRight w:val="0"/>
          <w:marTop w:val="0"/>
          <w:marBottom w:val="0"/>
          <w:divBdr>
            <w:top w:val="none" w:sz="0" w:space="0" w:color="auto"/>
            <w:left w:val="none" w:sz="0" w:space="0" w:color="auto"/>
            <w:bottom w:val="none" w:sz="0" w:space="0" w:color="auto"/>
            <w:right w:val="none" w:sz="0" w:space="0" w:color="auto"/>
          </w:divBdr>
        </w:div>
        <w:div w:id="1600262050">
          <w:marLeft w:val="0"/>
          <w:marRight w:val="0"/>
          <w:marTop w:val="0"/>
          <w:marBottom w:val="0"/>
          <w:divBdr>
            <w:top w:val="none" w:sz="0" w:space="0" w:color="auto"/>
            <w:left w:val="none" w:sz="0" w:space="0" w:color="auto"/>
            <w:bottom w:val="none" w:sz="0" w:space="0" w:color="auto"/>
            <w:right w:val="none" w:sz="0" w:space="0" w:color="auto"/>
          </w:divBdr>
        </w:div>
        <w:div w:id="1603686278">
          <w:marLeft w:val="0"/>
          <w:marRight w:val="0"/>
          <w:marTop w:val="0"/>
          <w:marBottom w:val="0"/>
          <w:divBdr>
            <w:top w:val="none" w:sz="0" w:space="0" w:color="auto"/>
            <w:left w:val="none" w:sz="0" w:space="0" w:color="auto"/>
            <w:bottom w:val="none" w:sz="0" w:space="0" w:color="auto"/>
            <w:right w:val="none" w:sz="0" w:space="0" w:color="auto"/>
          </w:divBdr>
        </w:div>
        <w:div w:id="1687827548">
          <w:marLeft w:val="0"/>
          <w:marRight w:val="0"/>
          <w:marTop w:val="0"/>
          <w:marBottom w:val="0"/>
          <w:divBdr>
            <w:top w:val="none" w:sz="0" w:space="0" w:color="auto"/>
            <w:left w:val="none" w:sz="0" w:space="0" w:color="auto"/>
            <w:bottom w:val="none" w:sz="0" w:space="0" w:color="auto"/>
            <w:right w:val="none" w:sz="0" w:space="0" w:color="auto"/>
          </w:divBdr>
        </w:div>
        <w:div w:id="1688361218">
          <w:marLeft w:val="0"/>
          <w:marRight w:val="0"/>
          <w:marTop w:val="0"/>
          <w:marBottom w:val="0"/>
          <w:divBdr>
            <w:top w:val="none" w:sz="0" w:space="0" w:color="auto"/>
            <w:left w:val="none" w:sz="0" w:space="0" w:color="auto"/>
            <w:bottom w:val="none" w:sz="0" w:space="0" w:color="auto"/>
            <w:right w:val="none" w:sz="0" w:space="0" w:color="auto"/>
          </w:divBdr>
        </w:div>
        <w:div w:id="1717779798">
          <w:marLeft w:val="0"/>
          <w:marRight w:val="0"/>
          <w:marTop w:val="0"/>
          <w:marBottom w:val="0"/>
          <w:divBdr>
            <w:top w:val="none" w:sz="0" w:space="0" w:color="auto"/>
            <w:left w:val="none" w:sz="0" w:space="0" w:color="auto"/>
            <w:bottom w:val="none" w:sz="0" w:space="0" w:color="auto"/>
            <w:right w:val="none" w:sz="0" w:space="0" w:color="auto"/>
          </w:divBdr>
        </w:div>
        <w:div w:id="1733648887">
          <w:marLeft w:val="0"/>
          <w:marRight w:val="0"/>
          <w:marTop w:val="0"/>
          <w:marBottom w:val="0"/>
          <w:divBdr>
            <w:top w:val="none" w:sz="0" w:space="0" w:color="auto"/>
            <w:left w:val="none" w:sz="0" w:space="0" w:color="auto"/>
            <w:bottom w:val="none" w:sz="0" w:space="0" w:color="auto"/>
            <w:right w:val="none" w:sz="0" w:space="0" w:color="auto"/>
          </w:divBdr>
        </w:div>
        <w:div w:id="1757440050">
          <w:marLeft w:val="0"/>
          <w:marRight w:val="0"/>
          <w:marTop w:val="0"/>
          <w:marBottom w:val="0"/>
          <w:divBdr>
            <w:top w:val="none" w:sz="0" w:space="0" w:color="auto"/>
            <w:left w:val="none" w:sz="0" w:space="0" w:color="auto"/>
            <w:bottom w:val="none" w:sz="0" w:space="0" w:color="auto"/>
            <w:right w:val="none" w:sz="0" w:space="0" w:color="auto"/>
          </w:divBdr>
        </w:div>
        <w:div w:id="1776365671">
          <w:marLeft w:val="0"/>
          <w:marRight w:val="0"/>
          <w:marTop w:val="0"/>
          <w:marBottom w:val="0"/>
          <w:divBdr>
            <w:top w:val="none" w:sz="0" w:space="0" w:color="auto"/>
            <w:left w:val="none" w:sz="0" w:space="0" w:color="auto"/>
            <w:bottom w:val="none" w:sz="0" w:space="0" w:color="auto"/>
            <w:right w:val="none" w:sz="0" w:space="0" w:color="auto"/>
          </w:divBdr>
        </w:div>
        <w:div w:id="1781334165">
          <w:marLeft w:val="0"/>
          <w:marRight w:val="0"/>
          <w:marTop w:val="0"/>
          <w:marBottom w:val="0"/>
          <w:divBdr>
            <w:top w:val="none" w:sz="0" w:space="0" w:color="auto"/>
            <w:left w:val="none" w:sz="0" w:space="0" w:color="auto"/>
            <w:bottom w:val="none" w:sz="0" w:space="0" w:color="auto"/>
            <w:right w:val="none" w:sz="0" w:space="0" w:color="auto"/>
          </w:divBdr>
        </w:div>
        <w:div w:id="1871451370">
          <w:marLeft w:val="0"/>
          <w:marRight w:val="0"/>
          <w:marTop w:val="0"/>
          <w:marBottom w:val="0"/>
          <w:divBdr>
            <w:top w:val="none" w:sz="0" w:space="0" w:color="auto"/>
            <w:left w:val="none" w:sz="0" w:space="0" w:color="auto"/>
            <w:bottom w:val="none" w:sz="0" w:space="0" w:color="auto"/>
            <w:right w:val="none" w:sz="0" w:space="0" w:color="auto"/>
          </w:divBdr>
        </w:div>
        <w:div w:id="1882744794">
          <w:marLeft w:val="0"/>
          <w:marRight w:val="0"/>
          <w:marTop w:val="0"/>
          <w:marBottom w:val="0"/>
          <w:divBdr>
            <w:top w:val="none" w:sz="0" w:space="0" w:color="auto"/>
            <w:left w:val="none" w:sz="0" w:space="0" w:color="auto"/>
            <w:bottom w:val="none" w:sz="0" w:space="0" w:color="auto"/>
            <w:right w:val="none" w:sz="0" w:space="0" w:color="auto"/>
          </w:divBdr>
        </w:div>
        <w:div w:id="1887831818">
          <w:marLeft w:val="0"/>
          <w:marRight w:val="0"/>
          <w:marTop w:val="0"/>
          <w:marBottom w:val="0"/>
          <w:divBdr>
            <w:top w:val="none" w:sz="0" w:space="0" w:color="auto"/>
            <w:left w:val="none" w:sz="0" w:space="0" w:color="auto"/>
            <w:bottom w:val="none" w:sz="0" w:space="0" w:color="auto"/>
            <w:right w:val="none" w:sz="0" w:space="0" w:color="auto"/>
          </w:divBdr>
        </w:div>
        <w:div w:id="1916158196">
          <w:marLeft w:val="0"/>
          <w:marRight w:val="0"/>
          <w:marTop w:val="0"/>
          <w:marBottom w:val="0"/>
          <w:divBdr>
            <w:top w:val="none" w:sz="0" w:space="0" w:color="auto"/>
            <w:left w:val="none" w:sz="0" w:space="0" w:color="auto"/>
            <w:bottom w:val="none" w:sz="0" w:space="0" w:color="auto"/>
            <w:right w:val="none" w:sz="0" w:space="0" w:color="auto"/>
          </w:divBdr>
        </w:div>
        <w:div w:id="1927613606">
          <w:marLeft w:val="0"/>
          <w:marRight w:val="0"/>
          <w:marTop w:val="0"/>
          <w:marBottom w:val="0"/>
          <w:divBdr>
            <w:top w:val="none" w:sz="0" w:space="0" w:color="auto"/>
            <w:left w:val="none" w:sz="0" w:space="0" w:color="auto"/>
            <w:bottom w:val="none" w:sz="0" w:space="0" w:color="auto"/>
            <w:right w:val="none" w:sz="0" w:space="0" w:color="auto"/>
          </w:divBdr>
        </w:div>
        <w:div w:id="1956935563">
          <w:marLeft w:val="0"/>
          <w:marRight w:val="0"/>
          <w:marTop w:val="0"/>
          <w:marBottom w:val="0"/>
          <w:divBdr>
            <w:top w:val="none" w:sz="0" w:space="0" w:color="auto"/>
            <w:left w:val="none" w:sz="0" w:space="0" w:color="auto"/>
            <w:bottom w:val="none" w:sz="0" w:space="0" w:color="auto"/>
            <w:right w:val="none" w:sz="0" w:space="0" w:color="auto"/>
          </w:divBdr>
        </w:div>
        <w:div w:id="1958098263">
          <w:marLeft w:val="0"/>
          <w:marRight w:val="0"/>
          <w:marTop w:val="0"/>
          <w:marBottom w:val="0"/>
          <w:divBdr>
            <w:top w:val="none" w:sz="0" w:space="0" w:color="auto"/>
            <w:left w:val="none" w:sz="0" w:space="0" w:color="auto"/>
            <w:bottom w:val="none" w:sz="0" w:space="0" w:color="auto"/>
            <w:right w:val="none" w:sz="0" w:space="0" w:color="auto"/>
          </w:divBdr>
        </w:div>
        <w:div w:id="1972395993">
          <w:marLeft w:val="0"/>
          <w:marRight w:val="0"/>
          <w:marTop w:val="0"/>
          <w:marBottom w:val="0"/>
          <w:divBdr>
            <w:top w:val="none" w:sz="0" w:space="0" w:color="auto"/>
            <w:left w:val="none" w:sz="0" w:space="0" w:color="auto"/>
            <w:bottom w:val="none" w:sz="0" w:space="0" w:color="auto"/>
            <w:right w:val="none" w:sz="0" w:space="0" w:color="auto"/>
          </w:divBdr>
        </w:div>
        <w:div w:id="1993171794">
          <w:marLeft w:val="0"/>
          <w:marRight w:val="0"/>
          <w:marTop w:val="0"/>
          <w:marBottom w:val="0"/>
          <w:divBdr>
            <w:top w:val="none" w:sz="0" w:space="0" w:color="auto"/>
            <w:left w:val="none" w:sz="0" w:space="0" w:color="auto"/>
            <w:bottom w:val="none" w:sz="0" w:space="0" w:color="auto"/>
            <w:right w:val="none" w:sz="0" w:space="0" w:color="auto"/>
          </w:divBdr>
        </w:div>
        <w:div w:id="1997025554">
          <w:marLeft w:val="0"/>
          <w:marRight w:val="0"/>
          <w:marTop w:val="0"/>
          <w:marBottom w:val="0"/>
          <w:divBdr>
            <w:top w:val="none" w:sz="0" w:space="0" w:color="auto"/>
            <w:left w:val="none" w:sz="0" w:space="0" w:color="auto"/>
            <w:bottom w:val="none" w:sz="0" w:space="0" w:color="auto"/>
            <w:right w:val="none" w:sz="0" w:space="0" w:color="auto"/>
          </w:divBdr>
        </w:div>
        <w:div w:id="2000886118">
          <w:marLeft w:val="0"/>
          <w:marRight w:val="0"/>
          <w:marTop w:val="0"/>
          <w:marBottom w:val="0"/>
          <w:divBdr>
            <w:top w:val="none" w:sz="0" w:space="0" w:color="auto"/>
            <w:left w:val="none" w:sz="0" w:space="0" w:color="auto"/>
            <w:bottom w:val="none" w:sz="0" w:space="0" w:color="auto"/>
            <w:right w:val="none" w:sz="0" w:space="0" w:color="auto"/>
          </w:divBdr>
        </w:div>
        <w:div w:id="2019769236">
          <w:marLeft w:val="0"/>
          <w:marRight w:val="0"/>
          <w:marTop w:val="0"/>
          <w:marBottom w:val="0"/>
          <w:divBdr>
            <w:top w:val="none" w:sz="0" w:space="0" w:color="auto"/>
            <w:left w:val="none" w:sz="0" w:space="0" w:color="auto"/>
            <w:bottom w:val="none" w:sz="0" w:space="0" w:color="auto"/>
            <w:right w:val="none" w:sz="0" w:space="0" w:color="auto"/>
          </w:divBdr>
        </w:div>
        <w:div w:id="2023701911">
          <w:marLeft w:val="0"/>
          <w:marRight w:val="0"/>
          <w:marTop w:val="0"/>
          <w:marBottom w:val="0"/>
          <w:divBdr>
            <w:top w:val="none" w:sz="0" w:space="0" w:color="auto"/>
            <w:left w:val="none" w:sz="0" w:space="0" w:color="auto"/>
            <w:bottom w:val="none" w:sz="0" w:space="0" w:color="auto"/>
            <w:right w:val="none" w:sz="0" w:space="0" w:color="auto"/>
          </w:divBdr>
        </w:div>
        <w:div w:id="2028368337">
          <w:marLeft w:val="0"/>
          <w:marRight w:val="0"/>
          <w:marTop w:val="0"/>
          <w:marBottom w:val="0"/>
          <w:divBdr>
            <w:top w:val="none" w:sz="0" w:space="0" w:color="auto"/>
            <w:left w:val="none" w:sz="0" w:space="0" w:color="auto"/>
            <w:bottom w:val="none" w:sz="0" w:space="0" w:color="auto"/>
            <w:right w:val="none" w:sz="0" w:space="0" w:color="auto"/>
          </w:divBdr>
        </w:div>
        <w:div w:id="2041739509">
          <w:marLeft w:val="0"/>
          <w:marRight w:val="0"/>
          <w:marTop w:val="0"/>
          <w:marBottom w:val="0"/>
          <w:divBdr>
            <w:top w:val="none" w:sz="0" w:space="0" w:color="auto"/>
            <w:left w:val="none" w:sz="0" w:space="0" w:color="auto"/>
            <w:bottom w:val="none" w:sz="0" w:space="0" w:color="auto"/>
            <w:right w:val="none" w:sz="0" w:space="0" w:color="auto"/>
          </w:divBdr>
        </w:div>
        <w:div w:id="2049838043">
          <w:marLeft w:val="0"/>
          <w:marRight w:val="0"/>
          <w:marTop w:val="0"/>
          <w:marBottom w:val="0"/>
          <w:divBdr>
            <w:top w:val="none" w:sz="0" w:space="0" w:color="auto"/>
            <w:left w:val="none" w:sz="0" w:space="0" w:color="auto"/>
            <w:bottom w:val="none" w:sz="0" w:space="0" w:color="auto"/>
            <w:right w:val="none" w:sz="0" w:space="0" w:color="auto"/>
          </w:divBdr>
        </w:div>
        <w:div w:id="2121800331">
          <w:marLeft w:val="0"/>
          <w:marRight w:val="0"/>
          <w:marTop w:val="0"/>
          <w:marBottom w:val="0"/>
          <w:divBdr>
            <w:top w:val="none" w:sz="0" w:space="0" w:color="auto"/>
            <w:left w:val="none" w:sz="0" w:space="0" w:color="auto"/>
            <w:bottom w:val="none" w:sz="0" w:space="0" w:color="auto"/>
            <w:right w:val="none" w:sz="0" w:space="0" w:color="auto"/>
          </w:divBdr>
        </w:div>
        <w:div w:id="2133934120">
          <w:marLeft w:val="0"/>
          <w:marRight w:val="0"/>
          <w:marTop w:val="0"/>
          <w:marBottom w:val="0"/>
          <w:divBdr>
            <w:top w:val="none" w:sz="0" w:space="0" w:color="auto"/>
            <w:left w:val="none" w:sz="0" w:space="0" w:color="auto"/>
            <w:bottom w:val="none" w:sz="0" w:space="0" w:color="auto"/>
            <w:right w:val="none" w:sz="0" w:space="0" w:color="auto"/>
          </w:divBdr>
        </w:div>
        <w:div w:id="2139103031">
          <w:marLeft w:val="0"/>
          <w:marRight w:val="0"/>
          <w:marTop w:val="0"/>
          <w:marBottom w:val="0"/>
          <w:divBdr>
            <w:top w:val="none" w:sz="0" w:space="0" w:color="auto"/>
            <w:left w:val="none" w:sz="0" w:space="0" w:color="auto"/>
            <w:bottom w:val="none" w:sz="0" w:space="0" w:color="auto"/>
            <w:right w:val="none" w:sz="0" w:space="0" w:color="auto"/>
          </w:divBdr>
        </w:div>
      </w:divsChild>
    </w:div>
    <w:div w:id="212545168">
      <w:bodyDiv w:val="1"/>
      <w:marLeft w:val="0"/>
      <w:marRight w:val="0"/>
      <w:marTop w:val="0"/>
      <w:marBottom w:val="0"/>
      <w:divBdr>
        <w:top w:val="none" w:sz="0" w:space="0" w:color="auto"/>
        <w:left w:val="none" w:sz="0" w:space="0" w:color="auto"/>
        <w:bottom w:val="none" w:sz="0" w:space="0" w:color="auto"/>
        <w:right w:val="none" w:sz="0" w:space="0" w:color="auto"/>
      </w:divBdr>
      <w:divsChild>
        <w:div w:id="1809010897">
          <w:marLeft w:val="0"/>
          <w:marRight w:val="0"/>
          <w:marTop w:val="0"/>
          <w:marBottom w:val="0"/>
          <w:divBdr>
            <w:top w:val="none" w:sz="0" w:space="0" w:color="auto"/>
            <w:left w:val="none" w:sz="0" w:space="0" w:color="auto"/>
            <w:bottom w:val="none" w:sz="0" w:space="0" w:color="auto"/>
            <w:right w:val="none" w:sz="0" w:space="0" w:color="auto"/>
          </w:divBdr>
        </w:div>
        <w:div w:id="2068644934">
          <w:marLeft w:val="0"/>
          <w:marRight w:val="0"/>
          <w:marTop w:val="0"/>
          <w:marBottom w:val="0"/>
          <w:divBdr>
            <w:top w:val="none" w:sz="0" w:space="0" w:color="auto"/>
            <w:left w:val="none" w:sz="0" w:space="0" w:color="auto"/>
            <w:bottom w:val="none" w:sz="0" w:space="0" w:color="auto"/>
            <w:right w:val="none" w:sz="0" w:space="0" w:color="auto"/>
          </w:divBdr>
        </w:div>
      </w:divsChild>
    </w:div>
    <w:div w:id="241255817">
      <w:bodyDiv w:val="1"/>
      <w:marLeft w:val="0"/>
      <w:marRight w:val="0"/>
      <w:marTop w:val="0"/>
      <w:marBottom w:val="0"/>
      <w:divBdr>
        <w:top w:val="none" w:sz="0" w:space="0" w:color="auto"/>
        <w:left w:val="none" w:sz="0" w:space="0" w:color="auto"/>
        <w:bottom w:val="none" w:sz="0" w:space="0" w:color="auto"/>
        <w:right w:val="none" w:sz="0" w:space="0" w:color="auto"/>
      </w:divBdr>
      <w:divsChild>
        <w:div w:id="13582046">
          <w:marLeft w:val="0"/>
          <w:marRight w:val="0"/>
          <w:marTop w:val="0"/>
          <w:marBottom w:val="0"/>
          <w:divBdr>
            <w:top w:val="none" w:sz="0" w:space="0" w:color="auto"/>
            <w:left w:val="none" w:sz="0" w:space="0" w:color="auto"/>
            <w:bottom w:val="none" w:sz="0" w:space="0" w:color="auto"/>
            <w:right w:val="none" w:sz="0" w:space="0" w:color="auto"/>
          </w:divBdr>
        </w:div>
        <w:div w:id="23596782">
          <w:marLeft w:val="0"/>
          <w:marRight w:val="0"/>
          <w:marTop w:val="0"/>
          <w:marBottom w:val="0"/>
          <w:divBdr>
            <w:top w:val="none" w:sz="0" w:space="0" w:color="auto"/>
            <w:left w:val="none" w:sz="0" w:space="0" w:color="auto"/>
            <w:bottom w:val="none" w:sz="0" w:space="0" w:color="auto"/>
            <w:right w:val="none" w:sz="0" w:space="0" w:color="auto"/>
          </w:divBdr>
        </w:div>
        <w:div w:id="23872941">
          <w:marLeft w:val="0"/>
          <w:marRight w:val="0"/>
          <w:marTop w:val="0"/>
          <w:marBottom w:val="0"/>
          <w:divBdr>
            <w:top w:val="none" w:sz="0" w:space="0" w:color="auto"/>
            <w:left w:val="none" w:sz="0" w:space="0" w:color="auto"/>
            <w:bottom w:val="none" w:sz="0" w:space="0" w:color="auto"/>
            <w:right w:val="none" w:sz="0" w:space="0" w:color="auto"/>
          </w:divBdr>
        </w:div>
        <w:div w:id="30883606">
          <w:marLeft w:val="0"/>
          <w:marRight w:val="0"/>
          <w:marTop w:val="0"/>
          <w:marBottom w:val="0"/>
          <w:divBdr>
            <w:top w:val="none" w:sz="0" w:space="0" w:color="auto"/>
            <w:left w:val="none" w:sz="0" w:space="0" w:color="auto"/>
            <w:bottom w:val="none" w:sz="0" w:space="0" w:color="auto"/>
            <w:right w:val="none" w:sz="0" w:space="0" w:color="auto"/>
          </w:divBdr>
        </w:div>
        <w:div w:id="32655913">
          <w:marLeft w:val="0"/>
          <w:marRight w:val="0"/>
          <w:marTop w:val="0"/>
          <w:marBottom w:val="0"/>
          <w:divBdr>
            <w:top w:val="none" w:sz="0" w:space="0" w:color="auto"/>
            <w:left w:val="none" w:sz="0" w:space="0" w:color="auto"/>
            <w:bottom w:val="none" w:sz="0" w:space="0" w:color="auto"/>
            <w:right w:val="none" w:sz="0" w:space="0" w:color="auto"/>
          </w:divBdr>
        </w:div>
        <w:div w:id="56980964">
          <w:marLeft w:val="0"/>
          <w:marRight w:val="0"/>
          <w:marTop w:val="0"/>
          <w:marBottom w:val="0"/>
          <w:divBdr>
            <w:top w:val="none" w:sz="0" w:space="0" w:color="auto"/>
            <w:left w:val="none" w:sz="0" w:space="0" w:color="auto"/>
            <w:bottom w:val="none" w:sz="0" w:space="0" w:color="auto"/>
            <w:right w:val="none" w:sz="0" w:space="0" w:color="auto"/>
          </w:divBdr>
        </w:div>
        <w:div w:id="87971674">
          <w:marLeft w:val="0"/>
          <w:marRight w:val="0"/>
          <w:marTop w:val="0"/>
          <w:marBottom w:val="0"/>
          <w:divBdr>
            <w:top w:val="none" w:sz="0" w:space="0" w:color="auto"/>
            <w:left w:val="none" w:sz="0" w:space="0" w:color="auto"/>
            <w:bottom w:val="none" w:sz="0" w:space="0" w:color="auto"/>
            <w:right w:val="none" w:sz="0" w:space="0" w:color="auto"/>
          </w:divBdr>
        </w:div>
        <w:div w:id="89547808">
          <w:marLeft w:val="0"/>
          <w:marRight w:val="0"/>
          <w:marTop w:val="0"/>
          <w:marBottom w:val="0"/>
          <w:divBdr>
            <w:top w:val="none" w:sz="0" w:space="0" w:color="auto"/>
            <w:left w:val="none" w:sz="0" w:space="0" w:color="auto"/>
            <w:bottom w:val="none" w:sz="0" w:space="0" w:color="auto"/>
            <w:right w:val="none" w:sz="0" w:space="0" w:color="auto"/>
          </w:divBdr>
        </w:div>
        <w:div w:id="90469671">
          <w:marLeft w:val="0"/>
          <w:marRight w:val="0"/>
          <w:marTop w:val="0"/>
          <w:marBottom w:val="0"/>
          <w:divBdr>
            <w:top w:val="none" w:sz="0" w:space="0" w:color="auto"/>
            <w:left w:val="none" w:sz="0" w:space="0" w:color="auto"/>
            <w:bottom w:val="none" w:sz="0" w:space="0" w:color="auto"/>
            <w:right w:val="none" w:sz="0" w:space="0" w:color="auto"/>
          </w:divBdr>
        </w:div>
        <w:div w:id="205652864">
          <w:marLeft w:val="0"/>
          <w:marRight w:val="0"/>
          <w:marTop w:val="0"/>
          <w:marBottom w:val="0"/>
          <w:divBdr>
            <w:top w:val="none" w:sz="0" w:space="0" w:color="auto"/>
            <w:left w:val="none" w:sz="0" w:space="0" w:color="auto"/>
            <w:bottom w:val="none" w:sz="0" w:space="0" w:color="auto"/>
            <w:right w:val="none" w:sz="0" w:space="0" w:color="auto"/>
          </w:divBdr>
        </w:div>
        <w:div w:id="246770989">
          <w:marLeft w:val="0"/>
          <w:marRight w:val="0"/>
          <w:marTop w:val="0"/>
          <w:marBottom w:val="0"/>
          <w:divBdr>
            <w:top w:val="none" w:sz="0" w:space="0" w:color="auto"/>
            <w:left w:val="none" w:sz="0" w:space="0" w:color="auto"/>
            <w:bottom w:val="none" w:sz="0" w:space="0" w:color="auto"/>
            <w:right w:val="none" w:sz="0" w:space="0" w:color="auto"/>
          </w:divBdr>
        </w:div>
        <w:div w:id="252012201">
          <w:marLeft w:val="0"/>
          <w:marRight w:val="0"/>
          <w:marTop w:val="0"/>
          <w:marBottom w:val="0"/>
          <w:divBdr>
            <w:top w:val="none" w:sz="0" w:space="0" w:color="auto"/>
            <w:left w:val="none" w:sz="0" w:space="0" w:color="auto"/>
            <w:bottom w:val="none" w:sz="0" w:space="0" w:color="auto"/>
            <w:right w:val="none" w:sz="0" w:space="0" w:color="auto"/>
          </w:divBdr>
        </w:div>
        <w:div w:id="254824451">
          <w:marLeft w:val="0"/>
          <w:marRight w:val="0"/>
          <w:marTop w:val="0"/>
          <w:marBottom w:val="0"/>
          <w:divBdr>
            <w:top w:val="none" w:sz="0" w:space="0" w:color="auto"/>
            <w:left w:val="none" w:sz="0" w:space="0" w:color="auto"/>
            <w:bottom w:val="none" w:sz="0" w:space="0" w:color="auto"/>
            <w:right w:val="none" w:sz="0" w:space="0" w:color="auto"/>
          </w:divBdr>
        </w:div>
        <w:div w:id="259484129">
          <w:marLeft w:val="0"/>
          <w:marRight w:val="0"/>
          <w:marTop w:val="0"/>
          <w:marBottom w:val="0"/>
          <w:divBdr>
            <w:top w:val="none" w:sz="0" w:space="0" w:color="auto"/>
            <w:left w:val="none" w:sz="0" w:space="0" w:color="auto"/>
            <w:bottom w:val="none" w:sz="0" w:space="0" w:color="auto"/>
            <w:right w:val="none" w:sz="0" w:space="0" w:color="auto"/>
          </w:divBdr>
        </w:div>
        <w:div w:id="266083523">
          <w:marLeft w:val="0"/>
          <w:marRight w:val="0"/>
          <w:marTop w:val="0"/>
          <w:marBottom w:val="0"/>
          <w:divBdr>
            <w:top w:val="none" w:sz="0" w:space="0" w:color="auto"/>
            <w:left w:val="none" w:sz="0" w:space="0" w:color="auto"/>
            <w:bottom w:val="none" w:sz="0" w:space="0" w:color="auto"/>
            <w:right w:val="none" w:sz="0" w:space="0" w:color="auto"/>
          </w:divBdr>
        </w:div>
        <w:div w:id="282856369">
          <w:marLeft w:val="0"/>
          <w:marRight w:val="0"/>
          <w:marTop w:val="0"/>
          <w:marBottom w:val="0"/>
          <w:divBdr>
            <w:top w:val="none" w:sz="0" w:space="0" w:color="auto"/>
            <w:left w:val="none" w:sz="0" w:space="0" w:color="auto"/>
            <w:bottom w:val="none" w:sz="0" w:space="0" w:color="auto"/>
            <w:right w:val="none" w:sz="0" w:space="0" w:color="auto"/>
          </w:divBdr>
        </w:div>
        <w:div w:id="300766104">
          <w:marLeft w:val="0"/>
          <w:marRight w:val="0"/>
          <w:marTop w:val="0"/>
          <w:marBottom w:val="0"/>
          <w:divBdr>
            <w:top w:val="none" w:sz="0" w:space="0" w:color="auto"/>
            <w:left w:val="none" w:sz="0" w:space="0" w:color="auto"/>
            <w:bottom w:val="none" w:sz="0" w:space="0" w:color="auto"/>
            <w:right w:val="none" w:sz="0" w:space="0" w:color="auto"/>
          </w:divBdr>
        </w:div>
        <w:div w:id="307394249">
          <w:marLeft w:val="0"/>
          <w:marRight w:val="0"/>
          <w:marTop w:val="0"/>
          <w:marBottom w:val="0"/>
          <w:divBdr>
            <w:top w:val="none" w:sz="0" w:space="0" w:color="auto"/>
            <w:left w:val="none" w:sz="0" w:space="0" w:color="auto"/>
            <w:bottom w:val="none" w:sz="0" w:space="0" w:color="auto"/>
            <w:right w:val="none" w:sz="0" w:space="0" w:color="auto"/>
          </w:divBdr>
        </w:div>
        <w:div w:id="313876750">
          <w:marLeft w:val="0"/>
          <w:marRight w:val="0"/>
          <w:marTop w:val="0"/>
          <w:marBottom w:val="0"/>
          <w:divBdr>
            <w:top w:val="none" w:sz="0" w:space="0" w:color="auto"/>
            <w:left w:val="none" w:sz="0" w:space="0" w:color="auto"/>
            <w:bottom w:val="none" w:sz="0" w:space="0" w:color="auto"/>
            <w:right w:val="none" w:sz="0" w:space="0" w:color="auto"/>
          </w:divBdr>
        </w:div>
        <w:div w:id="354307045">
          <w:marLeft w:val="0"/>
          <w:marRight w:val="0"/>
          <w:marTop w:val="0"/>
          <w:marBottom w:val="0"/>
          <w:divBdr>
            <w:top w:val="none" w:sz="0" w:space="0" w:color="auto"/>
            <w:left w:val="none" w:sz="0" w:space="0" w:color="auto"/>
            <w:bottom w:val="none" w:sz="0" w:space="0" w:color="auto"/>
            <w:right w:val="none" w:sz="0" w:space="0" w:color="auto"/>
          </w:divBdr>
        </w:div>
        <w:div w:id="357465871">
          <w:marLeft w:val="0"/>
          <w:marRight w:val="0"/>
          <w:marTop w:val="0"/>
          <w:marBottom w:val="0"/>
          <w:divBdr>
            <w:top w:val="none" w:sz="0" w:space="0" w:color="auto"/>
            <w:left w:val="none" w:sz="0" w:space="0" w:color="auto"/>
            <w:bottom w:val="none" w:sz="0" w:space="0" w:color="auto"/>
            <w:right w:val="none" w:sz="0" w:space="0" w:color="auto"/>
          </w:divBdr>
        </w:div>
        <w:div w:id="384330361">
          <w:marLeft w:val="0"/>
          <w:marRight w:val="0"/>
          <w:marTop w:val="0"/>
          <w:marBottom w:val="0"/>
          <w:divBdr>
            <w:top w:val="none" w:sz="0" w:space="0" w:color="auto"/>
            <w:left w:val="none" w:sz="0" w:space="0" w:color="auto"/>
            <w:bottom w:val="none" w:sz="0" w:space="0" w:color="auto"/>
            <w:right w:val="none" w:sz="0" w:space="0" w:color="auto"/>
          </w:divBdr>
        </w:div>
        <w:div w:id="407577149">
          <w:marLeft w:val="0"/>
          <w:marRight w:val="0"/>
          <w:marTop w:val="0"/>
          <w:marBottom w:val="0"/>
          <w:divBdr>
            <w:top w:val="none" w:sz="0" w:space="0" w:color="auto"/>
            <w:left w:val="none" w:sz="0" w:space="0" w:color="auto"/>
            <w:bottom w:val="none" w:sz="0" w:space="0" w:color="auto"/>
            <w:right w:val="none" w:sz="0" w:space="0" w:color="auto"/>
          </w:divBdr>
        </w:div>
        <w:div w:id="464473040">
          <w:marLeft w:val="0"/>
          <w:marRight w:val="0"/>
          <w:marTop w:val="0"/>
          <w:marBottom w:val="0"/>
          <w:divBdr>
            <w:top w:val="none" w:sz="0" w:space="0" w:color="auto"/>
            <w:left w:val="none" w:sz="0" w:space="0" w:color="auto"/>
            <w:bottom w:val="none" w:sz="0" w:space="0" w:color="auto"/>
            <w:right w:val="none" w:sz="0" w:space="0" w:color="auto"/>
          </w:divBdr>
        </w:div>
        <w:div w:id="479426891">
          <w:marLeft w:val="0"/>
          <w:marRight w:val="0"/>
          <w:marTop w:val="0"/>
          <w:marBottom w:val="0"/>
          <w:divBdr>
            <w:top w:val="none" w:sz="0" w:space="0" w:color="auto"/>
            <w:left w:val="none" w:sz="0" w:space="0" w:color="auto"/>
            <w:bottom w:val="none" w:sz="0" w:space="0" w:color="auto"/>
            <w:right w:val="none" w:sz="0" w:space="0" w:color="auto"/>
          </w:divBdr>
        </w:div>
        <w:div w:id="537157427">
          <w:marLeft w:val="0"/>
          <w:marRight w:val="0"/>
          <w:marTop w:val="0"/>
          <w:marBottom w:val="0"/>
          <w:divBdr>
            <w:top w:val="none" w:sz="0" w:space="0" w:color="auto"/>
            <w:left w:val="none" w:sz="0" w:space="0" w:color="auto"/>
            <w:bottom w:val="none" w:sz="0" w:space="0" w:color="auto"/>
            <w:right w:val="none" w:sz="0" w:space="0" w:color="auto"/>
          </w:divBdr>
        </w:div>
        <w:div w:id="542179688">
          <w:marLeft w:val="0"/>
          <w:marRight w:val="0"/>
          <w:marTop w:val="0"/>
          <w:marBottom w:val="0"/>
          <w:divBdr>
            <w:top w:val="none" w:sz="0" w:space="0" w:color="auto"/>
            <w:left w:val="none" w:sz="0" w:space="0" w:color="auto"/>
            <w:bottom w:val="none" w:sz="0" w:space="0" w:color="auto"/>
            <w:right w:val="none" w:sz="0" w:space="0" w:color="auto"/>
          </w:divBdr>
        </w:div>
        <w:div w:id="563636654">
          <w:marLeft w:val="0"/>
          <w:marRight w:val="0"/>
          <w:marTop w:val="0"/>
          <w:marBottom w:val="0"/>
          <w:divBdr>
            <w:top w:val="none" w:sz="0" w:space="0" w:color="auto"/>
            <w:left w:val="none" w:sz="0" w:space="0" w:color="auto"/>
            <w:bottom w:val="none" w:sz="0" w:space="0" w:color="auto"/>
            <w:right w:val="none" w:sz="0" w:space="0" w:color="auto"/>
          </w:divBdr>
        </w:div>
        <w:div w:id="583340313">
          <w:marLeft w:val="0"/>
          <w:marRight w:val="0"/>
          <w:marTop w:val="0"/>
          <w:marBottom w:val="0"/>
          <w:divBdr>
            <w:top w:val="none" w:sz="0" w:space="0" w:color="auto"/>
            <w:left w:val="none" w:sz="0" w:space="0" w:color="auto"/>
            <w:bottom w:val="none" w:sz="0" w:space="0" w:color="auto"/>
            <w:right w:val="none" w:sz="0" w:space="0" w:color="auto"/>
          </w:divBdr>
        </w:div>
        <w:div w:id="603000412">
          <w:marLeft w:val="0"/>
          <w:marRight w:val="0"/>
          <w:marTop w:val="0"/>
          <w:marBottom w:val="0"/>
          <w:divBdr>
            <w:top w:val="none" w:sz="0" w:space="0" w:color="auto"/>
            <w:left w:val="none" w:sz="0" w:space="0" w:color="auto"/>
            <w:bottom w:val="none" w:sz="0" w:space="0" w:color="auto"/>
            <w:right w:val="none" w:sz="0" w:space="0" w:color="auto"/>
          </w:divBdr>
        </w:div>
        <w:div w:id="630984919">
          <w:marLeft w:val="0"/>
          <w:marRight w:val="0"/>
          <w:marTop w:val="0"/>
          <w:marBottom w:val="0"/>
          <w:divBdr>
            <w:top w:val="none" w:sz="0" w:space="0" w:color="auto"/>
            <w:left w:val="none" w:sz="0" w:space="0" w:color="auto"/>
            <w:bottom w:val="none" w:sz="0" w:space="0" w:color="auto"/>
            <w:right w:val="none" w:sz="0" w:space="0" w:color="auto"/>
          </w:divBdr>
        </w:div>
        <w:div w:id="633367698">
          <w:marLeft w:val="0"/>
          <w:marRight w:val="0"/>
          <w:marTop w:val="0"/>
          <w:marBottom w:val="0"/>
          <w:divBdr>
            <w:top w:val="none" w:sz="0" w:space="0" w:color="auto"/>
            <w:left w:val="none" w:sz="0" w:space="0" w:color="auto"/>
            <w:bottom w:val="none" w:sz="0" w:space="0" w:color="auto"/>
            <w:right w:val="none" w:sz="0" w:space="0" w:color="auto"/>
          </w:divBdr>
        </w:div>
        <w:div w:id="657273112">
          <w:marLeft w:val="0"/>
          <w:marRight w:val="0"/>
          <w:marTop w:val="0"/>
          <w:marBottom w:val="0"/>
          <w:divBdr>
            <w:top w:val="none" w:sz="0" w:space="0" w:color="auto"/>
            <w:left w:val="none" w:sz="0" w:space="0" w:color="auto"/>
            <w:bottom w:val="none" w:sz="0" w:space="0" w:color="auto"/>
            <w:right w:val="none" w:sz="0" w:space="0" w:color="auto"/>
          </w:divBdr>
        </w:div>
        <w:div w:id="686441785">
          <w:marLeft w:val="0"/>
          <w:marRight w:val="0"/>
          <w:marTop w:val="0"/>
          <w:marBottom w:val="0"/>
          <w:divBdr>
            <w:top w:val="none" w:sz="0" w:space="0" w:color="auto"/>
            <w:left w:val="none" w:sz="0" w:space="0" w:color="auto"/>
            <w:bottom w:val="none" w:sz="0" w:space="0" w:color="auto"/>
            <w:right w:val="none" w:sz="0" w:space="0" w:color="auto"/>
          </w:divBdr>
        </w:div>
        <w:div w:id="695816244">
          <w:marLeft w:val="0"/>
          <w:marRight w:val="0"/>
          <w:marTop w:val="0"/>
          <w:marBottom w:val="0"/>
          <w:divBdr>
            <w:top w:val="none" w:sz="0" w:space="0" w:color="auto"/>
            <w:left w:val="none" w:sz="0" w:space="0" w:color="auto"/>
            <w:bottom w:val="none" w:sz="0" w:space="0" w:color="auto"/>
            <w:right w:val="none" w:sz="0" w:space="0" w:color="auto"/>
          </w:divBdr>
        </w:div>
        <w:div w:id="752628983">
          <w:marLeft w:val="0"/>
          <w:marRight w:val="0"/>
          <w:marTop w:val="0"/>
          <w:marBottom w:val="0"/>
          <w:divBdr>
            <w:top w:val="none" w:sz="0" w:space="0" w:color="auto"/>
            <w:left w:val="none" w:sz="0" w:space="0" w:color="auto"/>
            <w:bottom w:val="none" w:sz="0" w:space="0" w:color="auto"/>
            <w:right w:val="none" w:sz="0" w:space="0" w:color="auto"/>
          </w:divBdr>
        </w:div>
        <w:div w:id="784888517">
          <w:marLeft w:val="0"/>
          <w:marRight w:val="0"/>
          <w:marTop w:val="0"/>
          <w:marBottom w:val="0"/>
          <w:divBdr>
            <w:top w:val="none" w:sz="0" w:space="0" w:color="auto"/>
            <w:left w:val="none" w:sz="0" w:space="0" w:color="auto"/>
            <w:bottom w:val="none" w:sz="0" w:space="0" w:color="auto"/>
            <w:right w:val="none" w:sz="0" w:space="0" w:color="auto"/>
          </w:divBdr>
        </w:div>
        <w:div w:id="802191210">
          <w:marLeft w:val="0"/>
          <w:marRight w:val="0"/>
          <w:marTop w:val="0"/>
          <w:marBottom w:val="0"/>
          <w:divBdr>
            <w:top w:val="none" w:sz="0" w:space="0" w:color="auto"/>
            <w:left w:val="none" w:sz="0" w:space="0" w:color="auto"/>
            <w:bottom w:val="none" w:sz="0" w:space="0" w:color="auto"/>
            <w:right w:val="none" w:sz="0" w:space="0" w:color="auto"/>
          </w:divBdr>
        </w:div>
        <w:div w:id="824592630">
          <w:marLeft w:val="0"/>
          <w:marRight w:val="0"/>
          <w:marTop w:val="0"/>
          <w:marBottom w:val="0"/>
          <w:divBdr>
            <w:top w:val="none" w:sz="0" w:space="0" w:color="auto"/>
            <w:left w:val="none" w:sz="0" w:space="0" w:color="auto"/>
            <w:bottom w:val="none" w:sz="0" w:space="0" w:color="auto"/>
            <w:right w:val="none" w:sz="0" w:space="0" w:color="auto"/>
          </w:divBdr>
        </w:div>
        <w:div w:id="848298556">
          <w:marLeft w:val="0"/>
          <w:marRight w:val="0"/>
          <w:marTop w:val="0"/>
          <w:marBottom w:val="0"/>
          <w:divBdr>
            <w:top w:val="none" w:sz="0" w:space="0" w:color="auto"/>
            <w:left w:val="none" w:sz="0" w:space="0" w:color="auto"/>
            <w:bottom w:val="none" w:sz="0" w:space="0" w:color="auto"/>
            <w:right w:val="none" w:sz="0" w:space="0" w:color="auto"/>
          </w:divBdr>
        </w:div>
        <w:div w:id="893539771">
          <w:marLeft w:val="0"/>
          <w:marRight w:val="0"/>
          <w:marTop w:val="0"/>
          <w:marBottom w:val="0"/>
          <w:divBdr>
            <w:top w:val="none" w:sz="0" w:space="0" w:color="auto"/>
            <w:left w:val="none" w:sz="0" w:space="0" w:color="auto"/>
            <w:bottom w:val="none" w:sz="0" w:space="0" w:color="auto"/>
            <w:right w:val="none" w:sz="0" w:space="0" w:color="auto"/>
          </w:divBdr>
        </w:div>
        <w:div w:id="900212913">
          <w:marLeft w:val="0"/>
          <w:marRight w:val="0"/>
          <w:marTop w:val="0"/>
          <w:marBottom w:val="0"/>
          <w:divBdr>
            <w:top w:val="none" w:sz="0" w:space="0" w:color="auto"/>
            <w:left w:val="none" w:sz="0" w:space="0" w:color="auto"/>
            <w:bottom w:val="none" w:sz="0" w:space="0" w:color="auto"/>
            <w:right w:val="none" w:sz="0" w:space="0" w:color="auto"/>
          </w:divBdr>
        </w:div>
        <w:div w:id="919561159">
          <w:marLeft w:val="0"/>
          <w:marRight w:val="0"/>
          <w:marTop w:val="0"/>
          <w:marBottom w:val="0"/>
          <w:divBdr>
            <w:top w:val="none" w:sz="0" w:space="0" w:color="auto"/>
            <w:left w:val="none" w:sz="0" w:space="0" w:color="auto"/>
            <w:bottom w:val="none" w:sz="0" w:space="0" w:color="auto"/>
            <w:right w:val="none" w:sz="0" w:space="0" w:color="auto"/>
          </w:divBdr>
        </w:div>
        <w:div w:id="973213705">
          <w:marLeft w:val="0"/>
          <w:marRight w:val="0"/>
          <w:marTop w:val="0"/>
          <w:marBottom w:val="0"/>
          <w:divBdr>
            <w:top w:val="none" w:sz="0" w:space="0" w:color="auto"/>
            <w:left w:val="none" w:sz="0" w:space="0" w:color="auto"/>
            <w:bottom w:val="none" w:sz="0" w:space="0" w:color="auto"/>
            <w:right w:val="none" w:sz="0" w:space="0" w:color="auto"/>
          </w:divBdr>
        </w:div>
        <w:div w:id="985739268">
          <w:marLeft w:val="0"/>
          <w:marRight w:val="0"/>
          <w:marTop w:val="0"/>
          <w:marBottom w:val="0"/>
          <w:divBdr>
            <w:top w:val="none" w:sz="0" w:space="0" w:color="auto"/>
            <w:left w:val="none" w:sz="0" w:space="0" w:color="auto"/>
            <w:bottom w:val="none" w:sz="0" w:space="0" w:color="auto"/>
            <w:right w:val="none" w:sz="0" w:space="0" w:color="auto"/>
          </w:divBdr>
        </w:div>
        <w:div w:id="992224602">
          <w:marLeft w:val="0"/>
          <w:marRight w:val="0"/>
          <w:marTop w:val="0"/>
          <w:marBottom w:val="0"/>
          <w:divBdr>
            <w:top w:val="none" w:sz="0" w:space="0" w:color="auto"/>
            <w:left w:val="none" w:sz="0" w:space="0" w:color="auto"/>
            <w:bottom w:val="none" w:sz="0" w:space="0" w:color="auto"/>
            <w:right w:val="none" w:sz="0" w:space="0" w:color="auto"/>
          </w:divBdr>
        </w:div>
        <w:div w:id="1007908866">
          <w:marLeft w:val="0"/>
          <w:marRight w:val="0"/>
          <w:marTop w:val="0"/>
          <w:marBottom w:val="0"/>
          <w:divBdr>
            <w:top w:val="none" w:sz="0" w:space="0" w:color="auto"/>
            <w:left w:val="none" w:sz="0" w:space="0" w:color="auto"/>
            <w:bottom w:val="none" w:sz="0" w:space="0" w:color="auto"/>
            <w:right w:val="none" w:sz="0" w:space="0" w:color="auto"/>
          </w:divBdr>
        </w:div>
        <w:div w:id="1016733691">
          <w:marLeft w:val="0"/>
          <w:marRight w:val="0"/>
          <w:marTop w:val="0"/>
          <w:marBottom w:val="0"/>
          <w:divBdr>
            <w:top w:val="none" w:sz="0" w:space="0" w:color="auto"/>
            <w:left w:val="none" w:sz="0" w:space="0" w:color="auto"/>
            <w:bottom w:val="none" w:sz="0" w:space="0" w:color="auto"/>
            <w:right w:val="none" w:sz="0" w:space="0" w:color="auto"/>
          </w:divBdr>
        </w:div>
        <w:div w:id="1043286592">
          <w:marLeft w:val="0"/>
          <w:marRight w:val="0"/>
          <w:marTop w:val="0"/>
          <w:marBottom w:val="0"/>
          <w:divBdr>
            <w:top w:val="none" w:sz="0" w:space="0" w:color="auto"/>
            <w:left w:val="none" w:sz="0" w:space="0" w:color="auto"/>
            <w:bottom w:val="none" w:sz="0" w:space="0" w:color="auto"/>
            <w:right w:val="none" w:sz="0" w:space="0" w:color="auto"/>
          </w:divBdr>
        </w:div>
        <w:div w:id="1044866266">
          <w:marLeft w:val="0"/>
          <w:marRight w:val="0"/>
          <w:marTop w:val="0"/>
          <w:marBottom w:val="0"/>
          <w:divBdr>
            <w:top w:val="none" w:sz="0" w:space="0" w:color="auto"/>
            <w:left w:val="none" w:sz="0" w:space="0" w:color="auto"/>
            <w:bottom w:val="none" w:sz="0" w:space="0" w:color="auto"/>
            <w:right w:val="none" w:sz="0" w:space="0" w:color="auto"/>
          </w:divBdr>
        </w:div>
        <w:div w:id="1056274471">
          <w:marLeft w:val="0"/>
          <w:marRight w:val="0"/>
          <w:marTop w:val="0"/>
          <w:marBottom w:val="0"/>
          <w:divBdr>
            <w:top w:val="none" w:sz="0" w:space="0" w:color="auto"/>
            <w:left w:val="none" w:sz="0" w:space="0" w:color="auto"/>
            <w:bottom w:val="none" w:sz="0" w:space="0" w:color="auto"/>
            <w:right w:val="none" w:sz="0" w:space="0" w:color="auto"/>
          </w:divBdr>
        </w:div>
        <w:div w:id="1078676116">
          <w:marLeft w:val="0"/>
          <w:marRight w:val="0"/>
          <w:marTop w:val="0"/>
          <w:marBottom w:val="0"/>
          <w:divBdr>
            <w:top w:val="none" w:sz="0" w:space="0" w:color="auto"/>
            <w:left w:val="none" w:sz="0" w:space="0" w:color="auto"/>
            <w:bottom w:val="none" w:sz="0" w:space="0" w:color="auto"/>
            <w:right w:val="none" w:sz="0" w:space="0" w:color="auto"/>
          </w:divBdr>
        </w:div>
        <w:div w:id="1160735589">
          <w:marLeft w:val="0"/>
          <w:marRight w:val="0"/>
          <w:marTop w:val="0"/>
          <w:marBottom w:val="0"/>
          <w:divBdr>
            <w:top w:val="none" w:sz="0" w:space="0" w:color="auto"/>
            <w:left w:val="none" w:sz="0" w:space="0" w:color="auto"/>
            <w:bottom w:val="none" w:sz="0" w:space="0" w:color="auto"/>
            <w:right w:val="none" w:sz="0" w:space="0" w:color="auto"/>
          </w:divBdr>
        </w:div>
        <w:div w:id="1163860150">
          <w:marLeft w:val="0"/>
          <w:marRight w:val="0"/>
          <w:marTop w:val="0"/>
          <w:marBottom w:val="0"/>
          <w:divBdr>
            <w:top w:val="none" w:sz="0" w:space="0" w:color="auto"/>
            <w:left w:val="none" w:sz="0" w:space="0" w:color="auto"/>
            <w:bottom w:val="none" w:sz="0" w:space="0" w:color="auto"/>
            <w:right w:val="none" w:sz="0" w:space="0" w:color="auto"/>
          </w:divBdr>
        </w:div>
        <w:div w:id="1195078367">
          <w:marLeft w:val="0"/>
          <w:marRight w:val="0"/>
          <w:marTop w:val="0"/>
          <w:marBottom w:val="0"/>
          <w:divBdr>
            <w:top w:val="none" w:sz="0" w:space="0" w:color="auto"/>
            <w:left w:val="none" w:sz="0" w:space="0" w:color="auto"/>
            <w:bottom w:val="none" w:sz="0" w:space="0" w:color="auto"/>
            <w:right w:val="none" w:sz="0" w:space="0" w:color="auto"/>
          </w:divBdr>
        </w:div>
        <w:div w:id="1222402232">
          <w:marLeft w:val="0"/>
          <w:marRight w:val="0"/>
          <w:marTop w:val="0"/>
          <w:marBottom w:val="0"/>
          <w:divBdr>
            <w:top w:val="none" w:sz="0" w:space="0" w:color="auto"/>
            <w:left w:val="none" w:sz="0" w:space="0" w:color="auto"/>
            <w:bottom w:val="none" w:sz="0" w:space="0" w:color="auto"/>
            <w:right w:val="none" w:sz="0" w:space="0" w:color="auto"/>
          </w:divBdr>
        </w:div>
        <w:div w:id="1225488935">
          <w:marLeft w:val="0"/>
          <w:marRight w:val="0"/>
          <w:marTop w:val="0"/>
          <w:marBottom w:val="0"/>
          <w:divBdr>
            <w:top w:val="none" w:sz="0" w:space="0" w:color="auto"/>
            <w:left w:val="none" w:sz="0" w:space="0" w:color="auto"/>
            <w:bottom w:val="none" w:sz="0" w:space="0" w:color="auto"/>
            <w:right w:val="none" w:sz="0" w:space="0" w:color="auto"/>
          </w:divBdr>
        </w:div>
        <w:div w:id="1245460051">
          <w:marLeft w:val="0"/>
          <w:marRight w:val="0"/>
          <w:marTop w:val="0"/>
          <w:marBottom w:val="0"/>
          <w:divBdr>
            <w:top w:val="none" w:sz="0" w:space="0" w:color="auto"/>
            <w:left w:val="none" w:sz="0" w:space="0" w:color="auto"/>
            <w:bottom w:val="none" w:sz="0" w:space="0" w:color="auto"/>
            <w:right w:val="none" w:sz="0" w:space="0" w:color="auto"/>
          </w:divBdr>
        </w:div>
        <w:div w:id="1329334467">
          <w:marLeft w:val="0"/>
          <w:marRight w:val="0"/>
          <w:marTop w:val="0"/>
          <w:marBottom w:val="0"/>
          <w:divBdr>
            <w:top w:val="none" w:sz="0" w:space="0" w:color="auto"/>
            <w:left w:val="none" w:sz="0" w:space="0" w:color="auto"/>
            <w:bottom w:val="none" w:sz="0" w:space="0" w:color="auto"/>
            <w:right w:val="none" w:sz="0" w:space="0" w:color="auto"/>
          </w:divBdr>
        </w:div>
        <w:div w:id="1359352052">
          <w:marLeft w:val="0"/>
          <w:marRight w:val="0"/>
          <w:marTop w:val="0"/>
          <w:marBottom w:val="0"/>
          <w:divBdr>
            <w:top w:val="none" w:sz="0" w:space="0" w:color="auto"/>
            <w:left w:val="none" w:sz="0" w:space="0" w:color="auto"/>
            <w:bottom w:val="none" w:sz="0" w:space="0" w:color="auto"/>
            <w:right w:val="none" w:sz="0" w:space="0" w:color="auto"/>
          </w:divBdr>
        </w:div>
        <w:div w:id="1363362140">
          <w:marLeft w:val="0"/>
          <w:marRight w:val="0"/>
          <w:marTop w:val="0"/>
          <w:marBottom w:val="0"/>
          <w:divBdr>
            <w:top w:val="none" w:sz="0" w:space="0" w:color="auto"/>
            <w:left w:val="none" w:sz="0" w:space="0" w:color="auto"/>
            <w:bottom w:val="none" w:sz="0" w:space="0" w:color="auto"/>
            <w:right w:val="none" w:sz="0" w:space="0" w:color="auto"/>
          </w:divBdr>
        </w:div>
        <w:div w:id="1698848328">
          <w:marLeft w:val="0"/>
          <w:marRight w:val="0"/>
          <w:marTop w:val="0"/>
          <w:marBottom w:val="0"/>
          <w:divBdr>
            <w:top w:val="none" w:sz="0" w:space="0" w:color="auto"/>
            <w:left w:val="none" w:sz="0" w:space="0" w:color="auto"/>
            <w:bottom w:val="none" w:sz="0" w:space="0" w:color="auto"/>
            <w:right w:val="none" w:sz="0" w:space="0" w:color="auto"/>
          </w:divBdr>
        </w:div>
        <w:div w:id="1716465375">
          <w:marLeft w:val="0"/>
          <w:marRight w:val="0"/>
          <w:marTop w:val="0"/>
          <w:marBottom w:val="0"/>
          <w:divBdr>
            <w:top w:val="none" w:sz="0" w:space="0" w:color="auto"/>
            <w:left w:val="none" w:sz="0" w:space="0" w:color="auto"/>
            <w:bottom w:val="none" w:sz="0" w:space="0" w:color="auto"/>
            <w:right w:val="none" w:sz="0" w:space="0" w:color="auto"/>
          </w:divBdr>
        </w:div>
        <w:div w:id="1724327314">
          <w:marLeft w:val="0"/>
          <w:marRight w:val="0"/>
          <w:marTop w:val="0"/>
          <w:marBottom w:val="0"/>
          <w:divBdr>
            <w:top w:val="none" w:sz="0" w:space="0" w:color="auto"/>
            <w:left w:val="none" w:sz="0" w:space="0" w:color="auto"/>
            <w:bottom w:val="none" w:sz="0" w:space="0" w:color="auto"/>
            <w:right w:val="none" w:sz="0" w:space="0" w:color="auto"/>
          </w:divBdr>
        </w:div>
        <w:div w:id="1817380354">
          <w:marLeft w:val="0"/>
          <w:marRight w:val="0"/>
          <w:marTop w:val="0"/>
          <w:marBottom w:val="0"/>
          <w:divBdr>
            <w:top w:val="none" w:sz="0" w:space="0" w:color="auto"/>
            <w:left w:val="none" w:sz="0" w:space="0" w:color="auto"/>
            <w:bottom w:val="none" w:sz="0" w:space="0" w:color="auto"/>
            <w:right w:val="none" w:sz="0" w:space="0" w:color="auto"/>
          </w:divBdr>
        </w:div>
        <w:div w:id="1878001858">
          <w:marLeft w:val="0"/>
          <w:marRight w:val="0"/>
          <w:marTop w:val="0"/>
          <w:marBottom w:val="0"/>
          <w:divBdr>
            <w:top w:val="none" w:sz="0" w:space="0" w:color="auto"/>
            <w:left w:val="none" w:sz="0" w:space="0" w:color="auto"/>
            <w:bottom w:val="none" w:sz="0" w:space="0" w:color="auto"/>
            <w:right w:val="none" w:sz="0" w:space="0" w:color="auto"/>
          </w:divBdr>
        </w:div>
        <w:div w:id="1894150114">
          <w:marLeft w:val="0"/>
          <w:marRight w:val="0"/>
          <w:marTop w:val="0"/>
          <w:marBottom w:val="0"/>
          <w:divBdr>
            <w:top w:val="none" w:sz="0" w:space="0" w:color="auto"/>
            <w:left w:val="none" w:sz="0" w:space="0" w:color="auto"/>
            <w:bottom w:val="none" w:sz="0" w:space="0" w:color="auto"/>
            <w:right w:val="none" w:sz="0" w:space="0" w:color="auto"/>
          </w:divBdr>
        </w:div>
        <w:div w:id="1907033185">
          <w:marLeft w:val="0"/>
          <w:marRight w:val="0"/>
          <w:marTop w:val="0"/>
          <w:marBottom w:val="0"/>
          <w:divBdr>
            <w:top w:val="none" w:sz="0" w:space="0" w:color="auto"/>
            <w:left w:val="none" w:sz="0" w:space="0" w:color="auto"/>
            <w:bottom w:val="none" w:sz="0" w:space="0" w:color="auto"/>
            <w:right w:val="none" w:sz="0" w:space="0" w:color="auto"/>
          </w:divBdr>
        </w:div>
        <w:div w:id="1933973069">
          <w:marLeft w:val="0"/>
          <w:marRight w:val="0"/>
          <w:marTop w:val="0"/>
          <w:marBottom w:val="0"/>
          <w:divBdr>
            <w:top w:val="none" w:sz="0" w:space="0" w:color="auto"/>
            <w:left w:val="none" w:sz="0" w:space="0" w:color="auto"/>
            <w:bottom w:val="none" w:sz="0" w:space="0" w:color="auto"/>
            <w:right w:val="none" w:sz="0" w:space="0" w:color="auto"/>
          </w:divBdr>
        </w:div>
        <w:div w:id="1945721909">
          <w:marLeft w:val="0"/>
          <w:marRight w:val="0"/>
          <w:marTop w:val="0"/>
          <w:marBottom w:val="0"/>
          <w:divBdr>
            <w:top w:val="none" w:sz="0" w:space="0" w:color="auto"/>
            <w:left w:val="none" w:sz="0" w:space="0" w:color="auto"/>
            <w:bottom w:val="none" w:sz="0" w:space="0" w:color="auto"/>
            <w:right w:val="none" w:sz="0" w:space="0" w:color="auto"/>
          </w:divBdr>
        </w:div>
        <w:div w:id="1967199123">
          <w:marLeft w:val="0"/>
          <w:marRight w:val="0"/>
          <w:marTop w:val="0"/>
          <w:marBottom w:val="0"/>
          <w:divBdr>
            <w:top w:val="none" w:sz="0" w:space="0" w:color="auto"/>
            <w:left w:val="none" w:sz="0" w:space="0" w:color="auto"/>
            <w:bottom w:val="none" w:sz="0" w:space="0" w:color="auto"/>
            <w:right w:val="none" w:sz="0" w:space="0" w:color="auto"/>
          </w:divBdr>
        </w:div>
        <w:div w:id="2006932024">
          <w:marLeft w:val="0"/>
          <w:marRight w:val="0"/>
          <w:marTop w:val="0"/>
          <w:marBottom w:val="0"/>
          <w:divBdr>
            <w:top w:val="none" w:sz="0" w:space="0" w:color="auto"/>
            <w:left w:val="none" w:sz="0" w:space="0" w:color="auto"/>
            <w:bottom w:val="none" w:sz="0" w:space="0" w:color="auto"/>
            <w:right w:val="none" w:sz="0" w:space="0" w:color="auto"/>
          </w:divBdr>
        </w:div>
        <w:div w:id="2035302940">
          <w:marLeft w:val="0"/>
          <w:marRight w:val="0"/>
          <w:marTop w:val="0"/>
          <w:marBottom w:val="0"/>
          <w:divBdr>
            <w:top w:val="none" w:sz="0" w:space="0" w:color="auto"/>
            <w:left w:val="none" w:sz="0" w:space="0" w:color="auto"/>
            <w:bottom w:val="none" w:sz="0" w:space="0" w:color="auto"/>
            <w:right w:val="none" w:sz="0" w:space="0" w:color="auto"/>
          </w:divBdr>
        </w:div>
        <w:div w:id="2046321581">
          <w:marLeft w:val="0"/>
          <w:marRight w:val="0"/>
          <w:marTop w:val="0"/>
          <w:marBottom w:val="0"/>
          <w:divBdr>
            <w:top w:val="none" w:sz="0" w:space="0" w:color="auto"/>
            <w:left w:val="none" w:sz="0" w:space="0" w:color="auto"/>
            <w:bottom w:val="none" w:sz="0" w:space="0" w:color="auto"/>
            <w:right w:val="none" w:sz="0" w:space="0" w:color="auto"/>
          </w:divBdr>
        </w:div>
        <w:div w:id="2089501030">
          <w:marLeft w:val="0"/>
          <w:marRight w:val="0"/>
          <w:marTop w:val="0"/>
          <w:marBottom w:val="0"/>
          <w:divBdr>
            <w:top w:val="none" w:sz="0" w:space="0" w:color="auto"/>
            <w:left w:val="none" w:sz="0" w:space="0" w:color="auto"/>
            <w:bottom w:val="none" w:sz="0" w:space="0" w:color="auto"/>
            <w:right w:val="none" w:sz="0" w:space="0" w:color="auto"/>
          </w:divBdr>
        </w:div>
        <w:div w:id="2101562927">
          <w:marLeft w:val="0"/>
          <w:marRight w:val="0"/>
          <w:marTop w:val="0"/>
          <w:marBottom w:val="0"/>
          <w:divBdr>
            <w:top w:val="none" w:sz="0" w:space="0" w:color="auto"/>
            <w:left w:val="none" w:sz="0" w:space="0" w:color="auto"/>
            <w:bottom w:val="none" w:sz="0" w:space="0" w:color="auto"/>
            <w:right w:val="none" w:sz="0" w:space="0" w:color="auto"/>
          </w:divBdr>
        </w:div>
        <w:div w:id="2135056034">
          <w:marLeft w:val="0"/>
          <w:marRight w:val="0"/>
          <w:marTop w:val="0"/>
          <w:marBottom w:val="0"/>
          <w:divBdr>
            <w:top w:val="none" w:sz="0" w:space="0" w:color="auto"/>
            <w:left w:val="none" w:sz="0" w:space="0" w:color="auto"/>
            <w:bottom w:val="none" w:sz="0" w:space="0" w:color="auto"/>
            <w:right w:val="none" w:sz="0" w:space="0" w:color="auto"/>
          </w:divBdr>
        </w:div>
        <w:div w:id="2135563481">
          <w:marLeft w:val="0"/>
          <w:marRight w:val="0"/>
          <w:marTop w:val="0"/>
          <w:marBottom w:val="0"/>
          <w:divBdr>
            <w:top w:val="none" w:sz="0" w:space="0" w:color="auto"/>
            <w:left w:val="none" w:sz="0" w:space="0" w:color="auto"/>
            <w:bottom w:val="none" w:sz="0" w:space="0" w:color="auto"/>
            <w:right w:val="none" w:sz="0" w:space="0" w:color="auto"/>
          </w:divBdr>
        </w:div>
        <w:div w:id="2144421519">
          <w:marLeft w:val="0"/>
          <w:marRight w:val="0"/>
          <w:marTop w:val="0"/>
          <w:marBottom w:val="0"/>
          <w:divBdr>
            <w:top w:val="none" w:sz="0" w:space="0" w:color="auto"/>
            <w:left w:val="none" w:sz="0" w:space="0" w:color="auto"/>
            <w:bottom w:val="none" w:sz="0" w:space="0" w:color="auto"/>
            <w:right w:val="none" w:sz="0" w:space="0" w:color="auto"/>
          </w:divBdr>
        </w:div>
        <w:div w:id="2144736632">
          <w:marLeft w:val="0"/>
          <w:marRight w:val="0"/>
          <w:marTop w:val="0"/>
          <w:marBottom w:val="0"/>
          <w:divBdr>
            <w:top w:val="none" w:sz="0" w:space="0" w:color="auto"/>
            <w:left w:val="none" w:sz="0" w:space="0" w:color="auto"/>
            <w:bottom w:val="none" w:sz="0" w:space="0" w:color="auto"/>
            <w:right w:val="none" w:sz="0" w:space="0" w:color="auto"/>
          </w:divBdr>
        </w:div>
        <w:div w:id="2147309916">
          <w:marLeft w:val="0"/>
          <w:marRight w:val="0"/>
          <w:marTop w:val="0"/>
          <w:marBottom w:val="0"/>
          <w:divBdr>
            <w:top w:val="none" w:sz="0" w:space="0" w:color="auto"/>
            <w:left w:val="none" w:sz="0" w:space="0" w:color="auto"/>
            <w:bottom w:val="none" w:sz="0" w:space="0" w:color="auto"/>
            <w:right w:val="none" w:sz="0" w:space="0" w:color="auto"/>
          </w:divBdr>
        </w:div>
      </w:divsChild>
    </w:div>
    <w:div w:id="313804427">
      <w:bodyDiv w:val="1"/>
      <w:marLeft w:val="0"/>
      <w:marRight w:val="0"/>
      <w:marTop w:val="0"/>
      <w:marBottom w:val="0"/>
      <w:divBdr>
        <w:top w:val="none" w:sz="0" w:space="0" w:color="auto"/>
        <w:left w:val="none" w:sz="0" w:space="0" w:color="auto"/>
        <w:bottom w:val="none" w:sz="0" w:space="0" w:color="auto"/>
        <w:right w:val="none" w:sz="0" w:space="0" w:color="auto"/>
      </w:divBdr>
    </w:div>
    <w:div w:id="394814953">
      <w:bodyDiv w:val="1"/>
      <w:marLeft w:val="0"/>
      <w:marRight w:val="0"/>
      <w:marTop w:val="0"/>
      <w:marBottom w:val="0"/>
      <w:divBdr>
        <w:top w:val="none" w:sz="0" w:space="0" w:color="auto"/>
        <w:left w:val="none" w:sz="0" w:space="0" w:color="auto"/>
        <w:bottom w:val="none" w:sz="0" w:space="0" w:color="auto"/>
        <w:right w:val="none" w:sz="0" w:space="0" w:color="auto"/>
      </w:divBdr>
      <w:divsChild>
        <w:div w:id="33316499">
          <w:marLeft w:val="0"/>
          <w:marRight w:val="0"/>
          <w:marTop w:val="0"/>
          <w:marBottom w:val="0"/>
          <w:divBdr>
            <w:top w:val="none" w:sz="0" w:space="0" w:color="auto"/>
            <w:left w:val="none" w:sz="0" w:space="0" w:color="auto"/>
            <w:bottom w:val="none" w:sz="0" w:space="0" w:color="auto"/>
            <w:right w:val="none" w:sz="0" w:space="0" w:color="auto"/>
          </w:divBdr>
        </w:div>
        <w:div w:id="34669251">
          <w:marLeft w:val="0"/>
          <w:marRight w:val="0"/>
          <w:marTop w:val="0"/>
          <w:marBottom w:val="0"/>
          <w:divBdr>
            <w:top w:val="none" w:sz="0" w:space="0" w:color="auto"/>
            <w:left w:val="none" w:sz="0" w:space="0" w:color="auto"/>
            <w:bottom w:val="none" w:sz="0" w:space="0" w:color="auto"/>
            <w:right w:val="none" w:sz="0" w:space="0" w:color="auto"/>
          </w:divBdr>
        </w:div>
        <w:div w:id="77866375">
          <w:marLeft w:val="0"/>
          <w:marRight w:val="0"/>
          <w:marTop w:val="0"/>
          <w:marBottom w:val="0"/>
          <w:divBdr>
            <w:top w:val="none" w:sz="0" w:space="0" w:color="auto"/>
            <w:left w:val="none" w:sz="0" w:space="0" w:color="auto"/>
            <w:bottom w:val="none" w:sz="0" w:space="0" w:color="auto"/>
            <w:right w:val="none" w:sz="0" w:space="0" w:color="auto"/>
          </w:divBdr>
        </w:div>
        <w:div w:id="78529566">
          <w:marLeft w:val="0"/>
          <w:marRight w:val="0"/>
          <w:marTop w:val="0"/>
          <w:marBottom w:val="0"/>
          <w:divBdr>
            <w:top w:val="none" w:sz="0" w:space="0" w:color="auto"/>
            <w:left w:val="none" w:sz="0" w:space="0" w:color="auto"/>
            <w:bottom w:val="none" w:sz="0" w:space="0" w:color="auto"/>
            <w:right w:val="none" w:sz="0" w:space="0" w:color="auto"/>
          </w:divBdr>
        </w:div>
        <w:div w:id="81219313">
          <w:marLeft w:val="0"/>
          <w:marRight w:val="0"/>
          <w:marTop w:val="0"/>
          <w:marBottom w:val="0"/>
          <w:divBdr>
            <w:top w:val="none" w:sz="0" w:space="0" w:color="auto"/>
            <w:left w:val="none" w:sz="0" w:space="0" w:color="auto"/>
            <w:bottom w:val="none" w:sz="0" w:space="0" w:color="auto"/>
            <w:right w:val="none" w:sz="0" w:space="0" w:color="auto"/>
          </w:divBdr>
        </w:div>
        <w:div w:id="117797816">
          <w:marLeft w:val="0"/>
          <w:marRight w:val="0"/>
          <w:marTop w:val="0"/>
          <w:marBottom w:val="0"/>
          <w:divBdr>
            <w:top w:val="none" w:sz="0" w:space="0" w:color="auto"/>
            <w:left w:val="none" w:sz="0" w:space="0" w:color="auto"/>
            <w:bottom w:val="none" w:sz="0" w:space="0" w:color="auto"/>
            <w:right w:val="none" w:sz="0" w:space="0" w:color="auto"/>
          </w:divBdr>
        </w:div>
        <w:div w:id="142278726">
          <w:marLeft w:val="0"/>
          <w:marRight w:val="0"/>
          <w:marTop w:val="0"/>
          <w:marBottom w:val="0"/>
          <w:divBdr>
            <w:top w:val="none" w:sz="0" w:space="0" w:color="auto"/>
            <w:left w:val="none" w:sz="0" w:space="0" w:color="auto"/>
            <w:bottom w:val="none" w:sz="0" w:space="0" w:color="auto"/>
            <w:right w:val="none" w:sz="0" w:space="0" w:color="auto"/>
          </w:divBdr>
        </w:div>
        <w:div w:id="159659755">
          <w:marLeft w:val="0"/>
          <w:marRight w:val="0"/>
          <w:marTop w:val="0"/>
          <w:marBottom w:val="0"/>
          <w:divBdr>
            <w:top w:val="none" w:sz="0" w:space="0" w:color="auto"/>
            <w:left w:val="none" w:sz="0" w:space="0" w:color="auto"/>
            <w:bottom w:val="none" w:sz="0" w:space="0" w:color="auto"/>
            <w:right w:val="none" w:sz="0" w:space="0" w:color="auto"/>
          </w:divBdr>
        </w:div>
        <w:div w:id="209609930">
          <w:marLeft w:val="0"/>
          <w:marRight w:val="0"/>
          <w:marTop w:val="0"/>
          <w:marBottom w:val="0"/>
          <w:divBdr>
            <w:top w:val="none" w:sz="0" w:space="0" w:color="auto"/>
            <w:left w:val="none" w:sz="0" w:space="0" w:color="auto"/>
            <w:bottom w:val="none" w:sz="0" w:space="0" w:color="auto"/>
            <w:right w:val="none" w:sz="0" w:space="0" w:color="auto"/>
          </w:divBdr>
        </w:div>
        <w:div w:id="211237679">
          <w:marLeft w:val="0"/>
          <w:marRight w:val="0"/>
          <w:marTop w:val="0"/>
          <w:marBottom w:val="0"/>
          <w:divBdr>
            <w:top w:val="none" w:sz="0" w:space="0" w:color="auto"/>
            <w:left w:val="none" w:sz="0" w:space="0" w:color="auto"/>
            <w:bottom w:val="none" w:sz="0" w:space="0" w:color="auto"/>
            <w:right w:val="none" w:sz="0" w:space="0" w:color="auto"/>
          </w:divBdr>
        </w:div>
        <w:div w:id="220287804">
          <w:marLeft w:val="0"/>
          <w:marRight w:val="0"/>
          <w:marTop w:val="0"/>
          <w:marBottom w:val="0"/>
          <w:divBdr>
            <w:top w:val="none" w:sz="0" w:space="0" w:color="auto"/>
            <w:left w:val="none" w:sz="0" w:space="0" w:color="auto"/>
            <w:bottom w:val="none" w:sz="0" w:space="0" w:color="auto"/>
            <w:right w:val="none" w:sz="0" w:space="0" w:color="auto"/>
          </w:divBdr>
        </w:div>
        <w:div w:id="252935339">
          <w:marLeft w:val="0"/>
          <w:marRight w:val="0"/>
          <w:marTop w:val="0"/>
          <w:marBottom w:val="0"/>
          <w:divBdr>
            <w:top w:val="none" w:sz="0" w:space="0" w:color="auto"/>
            <w:left w:val="none" w:sz="0" w:space="0" w:color="auto"/>
            <w:bottom w:val="none" w:sz="0" w:space="0" w:color="auto"/>
            <w:right w:val="none" w:sz="0" w:space="0" w:color="auto"/>
          </w:divBdr>
        </w:div>
        <w:div w:id="295768043">
          <w:marLeft w:val="0"/>
          <w:marRight w:val="0"/>
          <w:marTop w:val="0"/>
          <w:marBottom w:val="0"/>
          <w:divBdr>
            <w:top w:val="none" w:sz="0" w:space="0" w:color="auto"/>
            <w:left w:val="none" w:sz="0" w:space="0" w:color="auto"/>
            <w:bottom w:val="none" w:sz="0" w:space="0" w:color="auto"/>
            <w:right w:val="none" w:sz="0" w:space="0" w:color="auto"/>
          </w:divBdr>
        </w:div>
        <w:div w:id="302002480">
          <w:marLeft w:val="0"/>
          <w:marRight w:val="0"/>
          <w:marTop w:val="0"/>
          <w:marBottom w:val="0"/>
          <w:divBdr>
            <w:top w:val="none" w:sz="0" w:space="0" w:color="auto"/>
            <w:left w:val="none" w:sz="0" w:space="0" w:color="auto"/>
            <w:bottom w:val="none" w:sz="0" w:space="0" w:color="auto"/>
            <w:right w:val="none" w:sz="0" w:space="0" w:color="auto"/>
          </w:divBdr>
        </w:div>
        <w:div w:id="351685521">
          <w:marLeft w:val="0"/>
          <w:marRight w:val="0"/>
          <w:marTop w:val="0"/>
          <w:marBottom w:val="0"/>
          <w:divBdr>
            <w:top w:val="none" w:sz="0" w:space="0" w:color="auto"/>
            <w:left w:val="none" w:sz="0" w:space="0" w:color="auto"/>
            <w:bottom w:val="none" w:sz="0" w:space="0" w:color="auto"/>
            <w:right w:val="none" w:sz="0" w:space="0" w:color="auto"/>
          </w:divBdr>
        </w:div>
        <w:div w:id="363021177">
          <w:marLeft w:val="0"/>
          <w:marRight w:val="0"/>
          <w:marTop w:val="0"/>
          <w:marBottom w:val="0"/>
          <w:divBdr>
            <w:top w:val="none" w:sz="0" w:space="0" w:color="auto"/>
            <w:left w:val="none" w:sz="0" w:space="0" w:color="auto"/>
            <w:bottom w:val="none" w:sz="0" w:space="0" w:color="auto"/>
            <w:right w:val="none" w:sz="0" w:space="0" w:color="auto"/>
          </w:divBdr>
        </w:div>
        <w:div w:id="374550065">
          <w:marLeft w:val="0"/>
          <w:marRight w:val="0"/>
          <w:marTop w:val="0"/>
          <w:marBottom w:val="0"/>
          <w:divBdr>
            <w:top w:val="none" w:sz="0" w:space="0" w:color="auto"/>
            <w:left w:val="none" w:sz="0" w:space="0" w:color="auto"/>
            <w:bottom w:val="none" w:sz="0" w:space="0" w:color="auto"/>
            <w:right w:val="none" w:sz="0" w:space="0" w:color="auto"/>
          </w:divBdr>
        </w:div>
        <w:div w:id="398672443">
          <w:marLeft w:val="0"/>
          <w:marRight w:val="0"/>
          <w:marTop w:val="0"/>
          <w:marBottom w:val="0"/>
          <w:divBdr>
            <w:top w:val="none" w:sz="0" w:space="0" w:color="auto"/>
            <w:left w:val="none" w:sz="0" w:space="0" w:color="auto"/>
            <w:bottom w:val="none" w:sz="0" w:space="0" w:color="auto"/>
            <w:right w:val="none" w:sz="0" w:space="0" w:color="auto"/>
          </w:divBdr>
        </w:div>
        <w:div w:id="459496574">
          <w:marLeft w:val="0"/>
          <w:marRight w:val="0"/>
          <w:marTop w:val="0"/>
          <w:marBottom w:val="0"/>
          <w:divBdr>
            <w:top w:val="none" w:sz="0" w:space="0" w:color="auto"/>
            <w:left w:val="none" w:sz="0" w:space="0" w:color="auto"/>
            <w:bottom w:val="none" w:sz="0" w:space="0" w:color="auto"/>
            <w:right w:val="none" w:sz="0" w:space="0" w:color="auto"/>
          </w:divBdr>
        </w:div>
        <w:div w:id="472722181">
          <w:marLeft w:val="0"/>
          <w:marRight w:val="0"/>
          <w:marTop w:val="0"/>
          <w:marBottom w:val="0"/>
          <w:divBdr>
            <w:top w:val="none" w:sz="0" w:space="0" w:color="auto"/>
            <w:left w:val="none" w:sz="0" w:space="0" w:color="auto"/>
            <w:bottom w:val="none" w:sz="0" w:space="0" w:color="auto"/>
            <w:right w:val="none" w:sz="0" w:space="0" w:color="auto"/>
          </w:divBdr>
        </w:div>
        <w:div w:id="487938276">
          <w:marLeft w:val="0"/>
          <w:marRight w:val="0"/>
          <w:marTop w:val="0"/>
          <w:marBottom w:val="0"/>
          <w:divBdr>
            <w:top w:val="none" w:sz="0" w:space="0" w:color="auto"/>
            <w:left w:val="none" w:sz="0" w:space="0" w:color="auto"/>
            <w:bottom w:val="none" w:sz="0" w:space="0" w:color="auto"/>
            <w:right w:val="none" w:sz="0" w:space="0" w:color="auto"/>
          </w:divBdr>
        </w:div>
        <w:div w:id="557865696">
          <w:marLeft w:val="0"/>
          <w:marRight w:val="0"/>
          <w:marTop w:val="0"/>
          <w:marBottom w:val="0"/>
          <w:divBdr>
            <w:top w:val="none" w:sz="0" w:space="0" w:color="auto"/>
            <w:left w:val="none" w:sz="0" w:space="0" w:color="auto"/>
            <w:bottom w:val="none" w:sz="0" w:space="0" w:color="auto"/>
            <w:right w:val="none" w:sz="0" w:space="0" w:color="auto"/>
          </w:divBdr>
        </w:div>
        <w:div w:id="600258129">
          <w:marLeft w:val="0"/>
          <w:marRight w:val="0"/>
          <w:marTop w:val="0"/>
          <w:marBottom w:val="0"/>
          <w:divBdr>
            <w:top w:val="none" w:sz="0" w:space="0" w:color="auto"/>
            <w:left w:val="none" w:sz="0" w:space="0" w:color="auto"/>
            <w:bottom w:val="none" w:sz="0" w:space="0" w:color="auto"/>
            <w:right w:val="none" w:sz="0" w:space="0" w:color="auto"/>
          </w:divBdr>
        </w:div>
        <w:div w:id="606040466">
          <w:marLeft w:val="0"/>
          <w:marRight w:val="0"/>
          <w:marTop w:val="0"/>
          <w:marBottom w:val="0"/>
          <w:divBdr>
            <w:top w:val="none" w:sz="0" w:space="0" w:color="auto"/>
            <w:left w:val="none" w:sz="0" w:space="0" w:color="auto"/>
            <w:bottom w:val="none" w:sz="0" w:space="0" w:color="auto"/>
            <w:right w:val="none" w:sz="0" w:space="0" w:color="auto"/>
          </w:divBdr>
        </w:div>
        <w:div w:id="643236641">
          <w:marLeft w:val="0"/>
          <w:marRight w:val="0"/>
          <w:marTop w:val="0"/>
          <w:marBottom w:val="0"/>
          <w:divBdr>
            <w:top w:val="none" w:sz="0" w:space="0" w:color="auto"/>
            <w:left w:val="none" w:sz="0" w:space="0" w:color="auto"/>
            <w:bottom w:val="none" w:sz="0" w:space="0" w:color="auto"/>
            <w:right w:val="none" w:sz="0" w:space="0" w:color="auto"/>
          </w:divBdr>
        </w:div>
        <w:div w:id="681859959">
          <w:marLeft w:val="0"/>
          <w:marRight w:val="0"/>
          <w:marTop w:val="0"/>
          <w:marBottom w:val="0"/>
          <w:divBdr>
            <w:top w:val="none" w:sz="0" w:space="0" w:color="auto"/>
            <w:left w:val="none" w:sz="0" w:space="0" w:color="auto"/>
            <w:bottom w:val="none" w:sz="0" w:space="0" w:color="auto"/>
            <w:right w:val="none" w:sz="0" w:space="0" w:color="auto"/>
          </w:divBdr>
        </w:div>
        <w:div w:id="730736956">
          <w:marLeft w:val="0"/>
          <w:marRight w:val="0"/>
          <w:marTop w:val="0"/>
          <w:marBottom w:val="0"/>
          <w:divBdr>
            <w:top w:val="none" w:sz="0" w:space="0" w:color="auto"/>
            <w:left w:val="none" w:sz="0" w:space="0" w:color="auto"/>
            <w:bottom w:val="none" w:sz="0" w:space="0" w:color="auto"/>
            <w:right w:val="none" w:sz="0" w:space="0" w:color="auto"/>
          </w:divBdr>
        </w:div>
        <w:div w:id="740717483">
          <w:marLeft w:val="0"/>
          <w:marRight w:val="0"/>
          <w:marTop w:val="0"/>
          <w:marBottom w:val="0"/>
          <w:divBdr>
            <w:top w:val="none" w:sz="0" w:space="0" w:color="auto"/>
            <w:left w:val="none" w:sz="0" w:space="0" w:color="auto"/>
            <w:bottom w:val="none" w:sz="0" w:space="0" w:color="auto"/>
            <w:right w:val="none" w:sz="0" w:space="0" w:color="auto"/>
          </w:divBdr>
        </w:div>
        <w:div w:id="749427871">
          <w:marLeft w:val="0"/>
          <w:marRight w:val="0"/>
          <w:marTop w:val="0"/>
          <w:marBottom w:val="0"/>
          <w:divBdr>
            <w:top w:val="none" w:sz="0" w:space="0" w:color="auto"/>
            <w:left w:val="none" w:sz="0" w:space="0" w:color="auto"/>
            <w:bottom w:val="none" w:sz="0" w:space="0" w:color="auto"/>
            <w:right w:val="none" w:sz="0" w:space="0" w:color="auto"/>
          </w:divBdr>
        </w:div>
        <w:div w:id="767385048">
          <w:marLeft w:val="0"/>
          <w:marRight w:val="0"/>
          <w:marTop w:val="0"/>
          <w:marBottom w:val="0"/>
          <w:divBdr>
            <w:top w:val="none" w:sz="0" w:space="0" w:color="auto"/>
            <w:left w:val="none" w:sz="0" w:space="0" w:color="auto"/>
            <w:bottom w:val="none" w:sz="0" w:space="0" w:color="auto"/>
            <w:right w:val="none" w:sz="0" w:space="0" w:color="auto"/>
          </w:divBdr>
        </w:div>
        <w:div w:id="789587263">
          <w:marLeft w:val="0"/>
          <w:marRight w:val="0"/>
          <w:marTop w:val="0"/>
          <w:marBottom w:val="0"/>
          <w:divBdr>
            <w:top w:val="none" w:sz="0" w:space="0" w:color="auto"/>
            <w:left w:val="none" w:sz="0" w:space="0" w:color="auto"/>
            <w:bottom w:val="none" w:sz="0" w:space="0" w:color="auto"/>
            <w:right w:val="none" w:sz="0" w:space="0" w:color="auto"/>
          </w:divBdr>
        </w:div>
        <w:div w:id="866526599">
          <w:marLeft w:val="0"/>
          <w:marRight w:val="0"/>
          <w:marTop w:val="0"/>
          <w:marBottom w:val="0"/>
          <w:divBdr>
            <w:top w:val="none" w:sz="0" w:space="0" w:color="auto"/>
            <w:left w:val="none" w:sz="0" w:space="0" w:color="auto"/>
            <w:bottom w:val="none" w:sz="0" w:space="0" w:color="auto"/>
            <w:right w:val="none" w:sz="0" w:space="0" w:color="auto"/>
          </w:divBdr>
        </w:div>
        <w:div w:id="867254864">
          <w:marLeft w:val="0"/>
          <w:marRight w:val="0"/>
          <w:marTop w:val="0"/>
          <w:marBottom w:val="0"/>
          <w:divBdr>
            <w:top w:val="none" w:sz="0" w:space="0" w:color="auto"/>
            <w:left w:val="none" w:sz="0" w:space="0" w:color="auto"/>
            <w:bottom w:val="none" w:sz="0" w:space="0" w:color="auto"/>
            <w:right w:val="none" w:sz="0" w:space="0" w:color="auto"/>
          </w:divBdr>
        </w:div>
        <w:div w:id="979386460">
          <w:marLeft w:val="0"/>
          <w:marRight w:val="0"/>
          <w:marTop w:val="0"/>
          <w:marBottom w:val="0"/>
          <w:divBdr>
            <w:top w:val="none" w:sz="0" w:space="0" w:color="auto"/>
            <w:left w:val="none" w:sz="0" w:space="0" w:color="auto"/>
            <w:bottom w:val="none" w:sz="0" w:space="0" w:color="auto"/>
            <w:right w:val="none" w:sz="0" w:space="0" w:color="auto"/>
          </w:divBdr>
        </w:div>
        <w:div w:id="1078945820">
          <w:marLeft w:val="0"/>
          <w:marRight w:val="0"/>
          <w:marTop w:val="0"/>
          <w:marBottom w:val="0"/>
          <w:divBdr>
            <w:top w:val="none" w:sz="0" w:space="0" w:color="auto"/>
            <w:left w:val="none" w:sz="0" w:space="0" w:color="auto"/>
            <w:bottom w:val="none" w:sz="0" w:space="0" w:color="auto"/>
            <w:right w:val="none" w:sz="0" w:space="0" w:color="auto"/>
          </w:divBdr>
        </w:div>
        <w:div w:id="1116605625">
          <w:marLeft w:val="0"/>
          <w:marRight w:val="0"/>
          <w:marTop w:val="0"/>
          <w:marBottom w:val="0"/>
          <w:divBdr>
            <w:top w:val="none" w:sz="0" w:space="0" w:color="auto"/>
            <w:left w:val="none" w:sz="0" w:space="0" w:color="auto"/>
            <w:bottom w:val="none" w:sz="0" w:space="0" w:color="auto"/>
            <w:right w:val="none" w:sz="0" w:space="0" w:color="auto"/>
          </w:divBdr>
        </w:div>
        <w:div w:id="1160972756">
          <w:marLeft w:val="0"/>
          <w:marRight w:val="0"/>
          <w:marTop w:val="0"/>
          <w:marBottom w:val="0"/>
          <w:divBdr>
            <w:top w:val="none" w:sz="0" w:space="0" w:color="auto"/>
            <w:left w:val="none" w:sz="0" w:space="0" w:color="auto"/>
            <w:bottom w:val="none" w:sz="0" w:space="0" w:color="auto"/>
            <w:right w:val="none" w:sz="0" w:space="0" w:color="auto"/>
          </w:divBdr>
        </w:div>
        <w:div w:id="1181580634">
          <w:marLeft w:val="0"/>
          <w:marRight w:val="0"/>
          <w:marTop w:val="0"/>
          <w:marBottom w:val="0"/>
          <w:divBdr>
            <w:top w:val="none" w:sz="0" w:space="0" w:color="auto"/>
            <w:left w:val="none" w:sz="0" w:space="0" w:color="auto"/>
            <w:bottom w:val="none" w:sz="0" w:space="0" w:color="auto"/>
            <w:right w:val="none" w:sz="0" w:space="0" w:color="auto"/>
          </w:divBdr>
        </w:div>
        <w:div w:id="1201700796">
          <w:marLeft w:val="0"/>
          <w:marRight w:val="0"/>
          <w:marTop w:val="0"/>
          <w:marBottom w:val="0"/>
          <w:divBdr>
            <w:top w:val="none" w:sz="0" w:space="0" w:color="auto"/>
            <w:left w:val="none" w:sz="0" w:space="0" w:color="auto"/>
            <w:bottom w:val="none" w:sz="0" w:space="0" w:color="auto"/>
            <w:right w:val="none" w:sz="0" w:space="0" w:color="auto"/>
          </w:divBdr>
        </w:div>
        <w:div w:id="1239513979">
          <w:marLeft w:val="0"/>
          <w:marRight w:val="0"/>
          <w:marTop w:val="0"/>
          <w:marBottom w:val="0"/>
          <w:divBdr>
            <w:top w:val="none" w:sz="0" w:space="0" w:color="auto"/>
            <w:left w:val="none" w:sz="0" w:space="0" w:color="auto"/>
            <w:bottom w:val="none" w:sz="0" w:space="0" w:color="auto"/>
            <w:right w:val="none" w:sz="0" w:space="0" w:color="auto"/>
          </w:divBdr>
        </w:div>
        <w:div w:id="1270314736">
          <w:marLeft w:val="0"/>
          <w:marRight w:val="0"/>
          <w:marTop w:val="0"/>
          <w:marBottom w:val="0"/>
          <w:divBdr>
            <w:top w:val="none" w:sz="0" w:space="0" w:color="auto"/>
            <w:left w:val="none" w:sz="0" w:space="0" w:color="auto"/>
            <w:bottom w:val="none" w:sz="0" w:space="0" w:color="auto"/>
            <w:right w:val="none" w:sz="0" w:space="0" w:color="auto"/>
          </w:divBdr>
        </w:div>
        <w:div w:id="1270699888">
          <w:marLeft w:val="0"/>
          <w:marRight w:val="0"/>
          <w:marTop w:val="0"/>
          <w:marBottom w:val="0"/>
          <w:divBdr>
            <w:top w:val="none" w:sz="0" w:space="0" w:color="auto"/>
            <w:left w:val="none" w:sz="0" w:space="0" w:color="auto"/>
            <w:bottom w:val="none" w:sz="0" w:space="0" w:color="auto"/>
            <w:right w:val="none" w:sz="0" w:space="0" w:color="auto"/>
          </w:divBdr>
        </w:div>
        <w:div w:id="1276399441">
          <w:marLeft w:val="0"/>
          <w:marRight w:val="0"/>
          <w:marTop w:val="0"/>
          <w:marBottom w:val="0"/>
          <w:divBdr>
            <w:top w:val="none" w:sz="0" w:space="0" w:color="auto"/>
            <w:left w:val="none" w:sz="0" w:space="0" w:color="auto"/>
            <w:bottom w:val="none" w:sz="0" w:space="0" w:color="auto"/>
            <w:right w:val="none" w:sz="0" w:space="0" w:color="auto"/>
          </w:divBdr>
        </w:div>
        <w:div w:id="1280915816">
          <w:marLeft w:val="0"/>
          <w:marRight w:val="0"/>
          <w:marTop w:val="0"/>
          <w:marBottom w:val="0"/>
          <w:divBdr>
            <w:top w:val="none" w:sz="0" w:space="0" w:color="auto"/>
            <w:left w:val="none" w:sz="0" w:space="0" w:color="auto"/>
            <w:bottom w:val="none" w:sz="0" w:space="0" w:color="auto"/>
            <w:right w:val="none" w:sz="0" w:space="0" w:color="auto"/>
          </w:divBdr>
        </w:div>
        <w:div w:id="1300375449">
          <w:marLeft w:val="0"/>
          <w:marRight w:val="0"/>
          <w:marTop w:val="0"/>
          <w:marBottom w:val="0"/>
          <w:divBdr>
            <w:top w:val="none" w:sz="0" w:space="0" w:color="auto"/>
            <w:left w:val="none" w:sz="0" w:space="0" w:color="auto"/>
            <w:bottom w:val="none" w:sz="0" w:space="0" w:color="auto"/>
            <w:right w:val="none" w:sz="0" w:space="0" w:color="auto"/>
          </w:divBdr>
        </w:div>
        <w:div w:id="1305157963">
          <w:marLeft w:val="0"/>
          <w:marRight w:val="0"/>
          <w:marTop w:val="0"/>
          <w:marBottom w:val="0"/>
          <w:divBdr>
            <w:top w:val="none" w:sz="0" w:space="0" w:color="auto"/>
            <w:left w:val="none" w:sz="0" w:space="0" w:color="auto"/>
            <w:bottom w:val="none" w:sz="0" w:space="0" w:color="auto"/>
            <w:right w:val="none" w:sz="0" w:space="0" w:color="auto"/>
          </w:divBdr>
        </w:div>
        <w:div w:id="1346706723">
          <w:marLeft w:val="0"/>
          <w:marRight w:val="0"/>
          <w:marTop w:val="0"/>
          <w:marBottom w:val="0"/>
          <w:divBdr>
            <w:top w:val="none" w:sz="0" w:space="0" w:color="auto"/>
            <w:left w:val="none" w:sz="0" w:space="0" w:color="auto"/>
            <w:bottom w:val="none" w:sz="0" w:space="0" w:color="auto"/>
            <w:right w:val="none" w:sz="0" w:space="0" w:color="auto"/>
          </w:divBdr>
        </w:div>
        <w:div w:id="1370060442">
          <w:marLeft w:val="0"/>
          <w:marRight w:val="0"/>
          <w:marTop w:val="0"/>
          <w:marBottom w:val="0"/>
          <w:divBdr>
            <w:top w:val="none" w:sz="0" w:space="0" w:color="auto"/>
            <w:left w:val="none" w:sz="0" w:space="0" w:color="auto"/>
            <w:bottom w:val="none" w:sz="0" w:space="0" w:color="auto"/>
            <w:right w:val="none" w:sz="0" w:space="0" w:color="auto"/>
          </w:divBdr>
        </w:div>
        <w:div w:id="1385258029">
          <w:marLeft w:val="0"/>
          <w:marRight w:val="0"/>
          <w:marTop w:val="0"/>
          <w:marBottom w:val="0"/>
          <w:divBdr>
            <w:top w:val="none" w:sz="0" w:space="0" w:color="auto"/>
            <w:left w:val="none" w:sz="0" w:space="0" w:color="auto"/>
            <w:bottom w:val="none" w:sz="0" w:space="0" w:color="auto"/>
            <w:right w:val="none" w:sz="0" w:space="0" w:color="auto"/>
          </w:divBdr>
        </w:div>
        <w:div w:id="1413701940">
          <w:marLeft w:val="0"/>
          <w:marRight w:val="0"/>
          <w:marTop w:val="0"/>
          <w:marBottom w:val="0"/>
          <w:divBdr>
            <w:top w:val="none" w:sz="0" w:space="0" w:color="auto"/>
            <w:left w:val="none" w:sz="0" w:space="0" w:color="auto"/>
            <w:bottom w:val="none" w:sz="0" w:space="0" w:color="auto"/>
            <w:right w:val="none" w:sz="0" w:space="0" w:color="auto"/>
          </w:divBdr>
        </w:div>
        <w:div w:id="1443261184">
          <w:marLeft w:val="0"/>
          <w:marRight w:val="0"/>
          <w:marTop w:val="0"/>
          <w:marBottom w:val="0"/>
          <w:divBdr>
            <w:top w:val="none" w:sz="0" w:space="0" w:color="auto"/>
            <w:left w:val="none" w:sz="0" w:space="0" w:color="auto"/>
            <w:bottom w:val="none" w:sz="0" w:space="0" w:color="auto"/>
            <w:right w:val="none" w:sz="0" w:space="0" w:color="auto"/>
          </w:divBdr>
        </w:div>
        <w:div w:id="1451819162">
          <w:marLeft w:val="0"/>
          <w:marRight w:val="0"/>
          <w:marTop w:val="0"/>
          <w:marBottom w:val="0"/>
          <w:divBdr>
            <w:top w:val="none" w:sz="0" w:space="0" w:color="auto"/>
            <w:left w:val="none" w:sz="0" w:space="0" w:color="auto"/>
            <w:bottom w:val="none" w:sz="0" w:space="0" w:color="auto"/>
            <w:right w:val="none" w:sz="0" w:space="0" w:color="auto"/>
          </w:divBdr>
        </w:div>
        <w:div w:id="1458185583">
          <w:marLeft w:val="0"/>
          <w:marRight w:val="0"/>
          <w:marTop w:val="0"/>
          <w:marBottom w:val="0"/>
          <w:divBdr>
            <w:top w:val="none" w:sz="0" w:space="0" w:color="auto"/>
            <w:left w:val="none" w:sz="0" w:space="0" w:color="auto"/>
            <w:bottom w:val="none" w:sz="0" w:space="0" w:color="auto"/>
            <w:right w:val="none" w:sz="0" w:space="0" w:color="auto"/>
          </w:divBdr>
        </w:div>
        <w:div w:id="1505168154">
          <w:marLeft w:val="0"/>
          <w:marRight w:val="0"/>
          <w:marTop w:val="0"/>
          <w:marBottom w:val="0"/>
          <w:divBdr>
            <w:top w:val="none" w:sz="0" w:space="0" w:color="auto"/>
            <w:left w:val="none" w:sz="0" w:space="0" w:color="auto"/>
            <w:bottom w:val="none" w:sz="0" w:space="0" w:color="auto"/>
            <w:right w:val="none" w:sz="0" w:space="0" w:color="auto"/>
          </w:divBdr>
        </w:div>
        <w:div w:id="1556038383">
          <w:marLeft w:val="0"/>
          <w:marRight w:val="0"/>
          <w:marTop w:val="0"/>
          <w:marBottom w:val="0"/>
          <w:divBdr>
            <w:top w:val="none" w:sz="0" w:space="0" w:color="auto"/>
            <w:left w:val="none" w:sz="0" w:space="0" w:color="auto"/>
            <w:bottom w:val="none" w:sz="0" w:space="0" w:color="auto"/>
            <w:right w:val="none" w:sz="0" w:space="0" w:color="auto"/>
          </w:divBdr>
        </w:div>
        <w:div w:id="1603223034">
          <w:marLeft w:val="0"/>
          <w:marRight w:val="0"/>
          <w:marTop w:val="0"/>
          <w:marBottom w:val="0"/>
          <w:divBdr>
            <w:top w:val="none" w:sz="0" w:space="0" w:color="auto"/>
            <w:left w:val="none" w:sz="0" w:space="0" w:color="auto"/>
            <w:bottom w:val="none" w:sz="0" w:space="0" w:color="auto"/>
            <w:right w:val="none" w:sz="0" w:space="0" w:color="auto"/>
          </w:divBdr>
        </w:div>
        <w:div w:id="1617563969">
          <w:marLeft w:val="0"/>
          <w:marRight w:val="0"/>
          <w:marTop w:val="0"/>
          <w:marBottom w:val="0"/>
          <w:divBdr>
            <w:top w:val="none" w:sz="0" w:space="0" w:color="auto"/>
            <w:left w:val="none" w:sz="0" w:space="0" w:color="auto"/>
            <w:bottom w:val="none" w:sz="0" w:space="0" w:color="auto"/>
            <w:right w:val="none" w:sz="0" w:space="0" w:color="auto"/>
          </w:divBdr>
        </w:div>
        <w:div w:id="1652174860">
          <w:marLeft w:val="0"/>
          <w:marRight w:val="0"/>
          <w:marTop w:val="0"/>
          <w:marBottom w:val="0"/>
          <w:divBdr>
            <w:top w:val="none" w:sz="0" w:space="0" w:color="auto"/>
            <w:left w:val="none" w:sz="0" w:space="0" w:color="auto"/>
            <w:bottom w:val="none" w:sz="0" w:space="0" w:color="auto"/>
            <w:right w:val="none" w:sz="0" w:space="0" w:color="auto"/>
          </w:divBdr>
        </w:div>
        <w:div w:id="1665359160">
          <w:marLeft w:val="0"/>
          <w:marRight w:val="0"/>
          <w:marTop w:val="0"/>
          <w:marBottom w:val="0"/>
          <w:divBdr>
            <w:top w:val="none" w:sz="0" w:space="0" w:color="auto"/>
            <w:left w:val="none" w:sz="0" w:space="0" w:color="auto"/>
            <w:bottom w:val="none" w:sz="0" w:space="0" w:color="auto"/>
            <w:right w:val="none" w:sz="0" w:space="0" w:color="auto"/>
          </w:divBdr>
        </w:div>
        <w:div w:id="1683435529">
          <w:marLeft w:val="0"/>
          <w:marRight w:val="0"/>
          <w:marTop w:val="0"/>
          <w:marBottom w:val="0"/>
          <w:divBdr>
            <w:top w:val="none" w:sz="0" w:space="0" w:color="auto"/>
            <w:left w:val="none" w:sz="0" w:space="0" w:color="auto"/>
            <w:bottom w:val="none" w:sz="0" w:space="0" w:color="auto"/>
            <w:right w:val="none" w:sz="0" w:space="0" w:color="auto"/>
          </w:divBdr>
        </w:div>
        <w:div w:id="1734507237">
          <w:marLeft w:val="0"/>
          <w:marRight w:val="0"/>
          <w:marTop w:val="0"/>
          <w:marBottom w:val="0"/>
          <w:divBdr>
            <w:top w:val="none" w:sz="0" w:space="0" w:color="auto"/>
            <w:left w:val="none" w:sz="0" w:space="0" w:color="auto"/>
            <w:bottom w:val="none" w:sz="0" w:space="0" w:color="auto"/>
            <w:right w:val="none" w:sz="0" w:space="0" w:color="auto"/>
          </w:divBdr>
        </w:div>
        <w:div w:id="1744912976">
          <w:marLeft w:val="0"/>
          <w:marRight w:val="0"/>
          <w:marTop w:val="0"/>
          <w:marBottom w:val="0"/>
          <w:divBdr>
            <w:top w:val="none" w:sz="0" w:space="0" w:color="auto"/>
            <w:left w:val="none" w:sz="0" w:space="0" w:color="auto"/>
            <w:bottom w:val="none" w:sz="0" w:space="0" w:color="auto"/>
            <w:right w:val="none" w:sz="0" w:space="0" w:color="auto"/>
          </w:divBdr>
        </w:div>
        <w:div w:id="1759791531">
          <w:marLeft w:val="0"/>
          <w:marRight w:val="0"/>
          <w:marTop w:val="0"/>
          <w:marBottom w:val="0"/>
          <w:divBdr>
            <w:top w:val="none" w:sz="0" w:space="0" w:color="auto"/>
            <w:left w:val="none" w:sz="0" w:space="0" w:color="auto"/>
            <w:bottom w:val="none" w:sz="0" w:space="0" w:color="auto"/>
            <w:right w:val="none" w:sz="0" w:space="0" w:color="auto"/>
          </w:divBdr>
        </w:div>
        <w:div w:id="1793670018">
          <w:marLeft w:val="0"/>
          <w:marRight w:val="0"/>
          <w:marTop w:val="0"/>
          <w:marBottom w:val="0"/>
          <w:divBdr>
            <w:top w:val="none" w:sz="0" w:space="0" w:color="auto"/>
            <w:left w:val="none" w:sz="0" w:space="0" w:color="auto"/>
            <w:bottom w:val="none" w:sz="0" w:space="0" w:color="auto"/>
            <w:right w:val="none" w:sz="0" w:space="0" w:color="auto"/>
          </w:divBdr>
        </w:div>
        <w:div w:id="1843616294">
          <w:marLeft w:val="0"/>
          <w:marRight w:val="0"/>
          <w:marTop w:val="0"/>
          <w:marBottom w:val="0"/>
          <w:divBdr>
            <w:top w:val="none" w:sz="0" w:space="0" w:color="auto"/>
            <w:left w:val="none" w:sz="0" w:space="0" w:color="auto"/>
            <w:bottom w:val="none" w:sz="0" w:space="0" w:color="auto"/>
            <w:right w:val="none" w:sz="0" w:space="0" w:color="auto"/>
          </w:divBdr>
        </w:div>
        <w:div w:id="1847667017">
          <w:marLeft w:val="0"/>
          <w:marRight w:val="0"/>
          <w:marTop w:val="0"/>
          <w:marBottom w:val="0"/>
          <w:divBdr>
            <w:top w:val="none" w:sz="0" w:space="0" w:color="auto"/>
            <w:left w:val="none" w:sz="0" w:space="0" w:color="auto"/>
            <w:bottom w:val="none" w:sz="0" w:space="0" w:color="auto"/>
            <w:right w:val="none" w:sz="0" w:space="0" w:color="auto"/>
          </w:divBdr>
        </w:div>
        <w:div w:id="1850173795">
          <w:marLeft w:val="0"/>
          <w:marRight w:val="0"/>
          <w:marTop w:val="0"/>
          <w:marBottom w:val="0"/>
          <w:divBdr>
            <w:top w:val="none" w:sz="0" w:space="0" w:color="auto"/>
            <w:left w:val="none" w:sz="0" w:space="0" w:color="auto"/>
            <w:bottom w:val="none" w:sz="0" w:space="0" w:color="auto"/>
            <w:right w:val="none" w:sz="0" w:space="0" w:color="auto"/>
          </w:divBdr>
        </w:div>
        <w:div w:id="1854371579">
          <w:marLeft w:val="0"/>
          <w:marRight w:val="0"/>
          <w:marTop w:val="0"/>
          <w:marBottom w:val="0"/>
          <w:divBdr>
            <w:top w:val="none" w:sz="0" w:space="0" w:color="auto"/>
            <w:left w:val="none" w:sz="0" w:space="0" w:color="auto"/>
            <w:bottom w:val="none" w:sz="0" w:space="0" w:color="auto"/>
            <w:right w:val="none" w:sz="0" w:space="0" w:color="auto"/>
          </w:divBdr>
        </w:div>
        <w:div w:id="1890530303">
          <w:marLeft w:val="0"/>
          <w:marRight w:val="0"/>
          <w:marTop w:val="0"/>
          <w:marBottom w:val="0"/>
          <w:divBdr>
            <w:top w:val="none" w:sz="0" w:space="0" w:color="auto"/>
            <w:left w:val="none" w:sz="0" w:space="0" w:color="auto"/>
            <w:bottom w:val="none" w:sz="0" w:space="0" w:color="auto"/>
            <w:right w:val="none" w:sz="0" w:space="0" w:color="auto"/>
          </w:divBdr>
        </w:div>
        <w:div w:id="1934048553">
          <w:marLeft w:val="0"/>
          <w:marRight w:val="0"/>
          <w:marTop w:val="0"/>
          <w:marBottom w:val="0"/>
          <w:divBdr>
            <w:top w:val="none" w:sz="0" w:space="0" w:color="auto"/>
            <w:left w:val="none" w:sz="0" w:space="0" w:color="auto"/>
            <w:bottom w:val="none" w:sz="0" w:space="0" w:color="auto"/>
            <w:right w:val="none" w:sz="0" w:space="0" w:color="auto"/>
          </w:divBdr>
        </w:div>
        <w:div w:id="1979647620">
          <w:marLeft w:val="0"/>
          <w:marRight w:val="0"/>
          <w:marTop w:val="0"/>
          <w:marBottom w:val="0"/>
          <w:divBdr>
            <w:top w:val="none" w:sz="0" w:space="0" w:color="auto"/>
            <w:left w:val="none" w:sz="0" w:space="0" w:color="auto"/>
            <w:bottom w:val="none" w:sz="0" w:space="0" w:color="auto"/>
            <w:right w:val="none" w:sz="0" w:space="0" w:color="auto"/>
          </w:divBdr>
        </w:div>
        <w:div w:id="1980263548">
          <w:marLeft w:val="0"/>
          <w:marRight w:val="0"/>
          <w:marTop w:val="0"/>
          <w:marBottom w:val="0"/>
          <w:divBdr>
            <w:top w:val="none" w:sz="0" w:space="0" w:color="auto"/>
            <w:left w:val="none" w:sz="0" w:space="0" w:color="auto"/>
            <w:bottom w:val="none" w:sz="0" w:space="0" w:color="auto"/>
            <w:right w:val="none" w:sz="0" w:space="0" w:color="auto"/>
          </w:divBdr>
        </w:div>
        <w:div w:id="1992981855">
          <w:marLeft w:val="0"/>
          <w:marRight w:val="0"/>
          <w:marTop w:val="0"/>
          <w:marBottom w:val="0"/>
          <w:divBdr>
            <w:top w:val="none" w:sz="0" w:space="0" w:color="auto"/>
            <w:left w:val="none" w:sz="0" w:space="0" w:color="auto"/>
            <w:bottom w:val="none" w:sz="0" w:space="0" w:color="auto"/>
            <w:right w:val="none" w:sz="0" w:space="0" w:color="auto"/>
          </w:divBdr>
        </w:div>
        <w:div w:id="2023896956">
          <w:marLeft w:val="0"/>
          <w:marRight w:val="0"/>
          <w:marTop w:val="0"/>
          <w:marBottom w:val="0"/>
          <w:divBdr>
            <w:top w:val="none" w:sz="0" w:space="0" w:color="auto"/>
            <w:left w:val="none" w:sz="0" w:space="0" w:color="auto"/>
            <w:bottom w:val="none" w:sz="0" w:space="0" w:color="auto"/>
            <w:right w:val="none" w:sz="0" w:space="0" w:color="auto"/>
          </w:divBdr>
        </w:div>
        <w:div w:id="2034375852">
          <w:marLeft w:val="0"/>
          <w:marRight w:val="0"/>
          <w:marTop w:val="0"/>
          <w:marBottom w:val="0"/>
          <w:divBdr>
            <w:top w:val="none" w:sz="0" w:space="0" w:color="auto"/>
            <w:left w:val="none" w:sz="0" w:space="0" w:color="auto"/>
            <w:bottom w:val="none" w:sz="0" w:space="0" w:color="auto"/>
            <w:right w:val="none" w:sz="0" w:space="0" w:color="auto"/>
          </w:divBdr>
        </w:div>
        <w:div w:id="2061054977">
          <w:marLeft w:val="0"/>
          <w:marRight w:val="0"/>
          <w:marTop w:val="0"/>
          <w:marBottom w:val="0"/>
          <w:divBdr>
            <w:top w:val="none" w:sz="0" w:space="0" w:color="auto"/>
            <w:left w:val="none" w:sz="0" w:space="0" w:color="auto"/>
            <w:bottom w:val="none" w:sz="0" w:space="0" w:color="auto"/>
            <w:right w:val="none" w:sz="0" w:space="0" w:color="auto"/>
          </w:divBdr>
        </w:div>
        <w:div w:id="2070613819">
          <w:marLeft w:val="0"/>
          <w:marRight w:val="0"/>
          <w:marTop w:val="0"/>
          <w:marBottom w:val="0"/>
          <w:divBdr>
            <w:top w:val="none" w:sz="0" w:space="0" w:color="auto"/>
            <w:left w:val="none" w:sz="0" w:space="0" w:color="auto"/>
            <w:bottom w:val="none" w:sz="0" w:space="0" w:color="auto"/>
            <w:right w:val="none" w:sz="0" w:space="0" w:color="auto"/>
          </w:divBdr>
        </w:div>
        <w:div w:id="2106071437">
          <w:marLeft w:val="0"/>
          <w:marRight w:val="0"/>
          <w:marTop w:val="0"/>
          <w:marBottom w:val="0"/>
          <w:divBdr>
            <w:top w:val="none" w:sz="0" w:space="0" w:color="auto"/>
            <w:left w:val="none" w:sz="0" w:space="0" w:color="auto"/>
            <w:bottom w:val="none" w:sz="0" w:space="0" w:color="auto"/>
            <w:right w:val="none" w:sz="0" w:space="0" w:color="auto"/>
          </w:divBdr>
        </w:div>
        <w:div w:id="2119718061">
          <w:marLeft w:val="0"/>
          <w:marRight w:val="0"/>
          <w:marTop w:val="0"/>
          <w:marBottom w:val="0"/>
          <w:divBdr>
            <w:top w:val="none" w:sz="0" w:space="0" w:color="auto"/>
            <w:left w:val="none" w:sz="0" w:space="0" w:color="auto"/>
            <w:bottom w:val="none" w:sz="0" w:space="0" w:color="auto"/>
            <w:right w:val="none" w:sz="0" w:space="0" w:color="auto"/>
          </w:divBdr>
        </w:div>
        <w:div w:id="2127456999">
          <w:marLeft w:val="0"/>
          <w:marRight w:val="0"/>
          <w:marTop w:val="0"/>
          <w:marBottom w:val="0"/>
          <w:divBdr>
            <w:top w:val="none" w:sz="0" w:space="0" w:color="auto"/>
            <w:left w:val="none" w:sz="0" w:space="0" w:color="auto"/>
            <w:bottom w:val="none" w:sz="0" w:space="0" w:color="auto"/>
            <w:right w:val="none" w:sz="0" w:space="0" w:color="auto"/>
          </w:divBdr>
        </w:div>
        <w:div w:id="2140608457">
          <w:marLeft w:val="0"/>
          <w:marRight w:val="0"/>
          <w:marTop w:val="0"/>
          <w:marBottom w:val="0"/>
          <w:divBdr>
            <w:top w:val="none" w:sz="0" w:space="0" w:color="auto"/>
            <w:left w:val="none" w:sz="0" w:space="0" w:color="auto"/>
            <w:bottom w:val="none" w:sz="0" w:space="0" w:color="auto"/>
            <w:right w:val="none" w:sz="0" w:space="0" w:color="auto"/>
          </w:divBdr>
        </w:div>
      </w:divsChild>
    </w:div>
    <w:div w:id="417556142">
      <w:bodyDiv w:val="1"/>
      <w:marLeft w:val="0"/>
      <w:marRight w:val="0"/>
      <w:marTop w:val="0"/>
      <w:marBottom w:val="0"/>
      <w:divBdr>
        <w:top w:val="none" w:sz="0" w:space="0" w:color="auto"/>
        <w:left w:val="none" w:sz="0" w:space="0" w:color="auto"/>
        <w:bottom w:val="none" w:sz="0" w:space="0" w:color="auto"/>
        <w:right w:val="none" w:sz="0" w:space="0" w:color="auto"/>
      </w:divBdr>
      <w:divsChild>
        <w:div w:id="199706487">
          <w:marLeft w:val="0"/>
          <w:marRight w:val="0"/>
          <w:marTop w:val="0"/>
          <w:marBottom w:val="0"/>
          <w:divBdr>
            <w:top w:val="none" w:sz="0" w:space="0" w:color="auto"/>
            <w:left w:val="none" w:sz="0" w:space="0" w:color="auto"/>
            <w:bottom w:val="none" w:sz="0" w:space="0" w:color="auto"/>
            <w:right w:val="none" w:sz="0" w:space="0" w:color="auto"/>
          </w:divBdr>
        </w:div>
        <w:div w:id="226651424">
          <w:marLeft w:val="0"/>
          <w:marRight w:val="0"/>
          <w:marTop w:val="0"/>
          <w:marBottom w:val="0"/>
          <w:divBdr>
            <w:top w:val="none" w:sz="0" w:space="0" w:color="auto"/>
            <w:left w:val="none" w:sz="0" w:space="0" w:color="auto"/>
            <w:bottom w:val="none" w:sz="0" w:space="0" w:color="auto"/>
            <w:right w:val="none" w:sz="0" w:space="0" w:color="auto"/>
          </w:divBdr>
        </w:div>
        <w:div w:id="359479829">
          <w:marLeft w:val="0"/>
          <w:marRight w:val="0"/>
          <w:marTop w:val="0"/>
          <w:marBottom w:val="0"/>
          <w:divBdr>
            <w:top w:val="none" w:sz="0" w:space="0" w:color="auto"/>
            <w:left w:val="none" w:sz="0" w:space="0" w:color="auto"/>
            <w:bottom w:val="none" w:sz="0" w:space="0" w:color="auto"/>
            <w:right w:val="none" w:sz="0" w:space="0" w:color="auto"/>
          </w:divBdr>
        </w:div>
        <w:div w:id="824786588">
          <w:marLeft w:val="0"/>
          <w:marRight w:val="0"/>
          <w:marTop w:val="0"/>
          <w:marBottom w:val="0"/>
          <w:divBdr>
            <w:top w:val="none" w:sz="0" w:space="0" w:color="auto"/>
            <w:left w:val="none" w:sz="0" w:space="0" w:color="auto"/>
            <w:bottom w:val="none" w:sz="0" w:space="0" w:color="auto"/>
            <w:right w:val="none" w:sz="0" w:space="0" w:color="auto"/>
          </w:divBdr>
        </w:div>
        <w:div w:id="1275668647">
          <w:marLeft w:val="0"/>
          <w:marRight w:val="0"/>
          <w:marTop w:val="0"/>
          <w:marBottom w:val="0"/>
          <w:divBdr>
            <w:top w:val="none" w:sz="0" w:space="0" w:color="auto"/>
            <w:left w:val="none" w:sz="0" w:space="0" w:color="auto"/>
            <w:bottom w:val="none" w:sz="0" w:space="0" w:color="auto"/>
            <w:right w:val="none" w:sz="0" w:space="0" w:color="auto"/>
          </w:divBdr>
        </w:div>
        <w:div w:id="1377852880">
          <w:marLeft w:val="0"/>
          <w:marRight w:val="0"/>
          <w:marTop w:val="0"/>
          <w:marBottom w:val="0"/>
          <w:divBdr>
            <w:top w:val="none" w:sz="0" w:space="0" w:color="auto"/>
            <w:left w:val="none" w:sz="0" w:space="0" w:color="auto"/>
            <w:bottom w:val="none" w:sz="0" w:space="0" w:color="auto"/>
            <w:right w:val="none" w:sz="0" w:space="0" w:color="auto"/>
          </w:divBdr>
        </w:div>
      </w:divsChild>
    </w:div>
    <w:div w:id="1477990995">
      <w:bodyDiv w:val="1"/>
      <w:marLeft w:val="0"/>
      <w:marRight w:val="0"/>
      <w:marTop w:val="0"/>
      <w:marBottom w:val="0"/>
      <w:divBdr>
        <w:top w:val="none" w:sz="0" w:space="0" w:color="auto"/>
        <w:left w:val="none" w:sz="0" w:space="0" w:color="auto"/>
        <w:bottom w:val="none" w:sz="0" w:space="0" w:color="auto"/>
        <w:right w:val="none" w:sz="0" w:space="0" w:color="auto"/>
      </w:divBdr>
    </w:div>
    <w:div w:id="1707758752">
      <w:bodyDiv w:val="1"/>
      <w:marLeft w:val="0"/>
      <w:marRight w:val="0"/>
      <w:marTop w:val="0"/>
      <w:marBottom w:val="0"/>
      <w:divBdr>
        <w:top w:val="none" w:sz="0" w:space="0" w:color="auto"/>
        <w:left w:val="none" w:sz="0" w:space="0" w:color="auto"/>
        <w:bottom w:val="none" w:sz="0" w:space="0" w:color="auto"/>
        <w:right w:val="none" w:sz="0" w:space="0" w:color="auto"/>
      </w:divBdr>
      <w:divsChild>
        <w:div w:id="1832676846">
          <w:marLeft w:val="0"/>
          <w:marRight w:val="0"/>
          <w:marTop w:val="0"/>
          <w:marBottom w:val="0"/>
          <w:divBdr>
            <w:top w:val="none" w:sz="0" w:space="0" w:color="auto"/>
            <w:left w:val="none" w:sz="0" w:space="0" w:color="auto"/>
            <w:bottom w:val="none" w:sz="0" w:space="0" w:color="auto"/>
            <w:right w:val="none" w:sz="0" w:space="0" w:color="auto"/>
          </w:divBdr>
          <w:divsChild>
            <w:div w:id="70741689">
              <w:marLeft w:val="0"/>
              <w:marRight w:val="0"/>
              <w:marTop w:val="0"/>
              <w:marBottom w:val="0"/>
              <w:divBdr>
                <w:top w:val="none" w:sz="0" w:space="0" w:color="auto"/>
                <w:left w:val="none" w:sz="0" w:space="0" w:color="auto"/>
                <w:bottom w:val="none" w:sz="0" w:space="0" w:color="auto"/>
                <w:right w:val="none" w:sz="0" w:space="0" w:color="auto"/>
              </w:divBdr>
            </w:div>
            <w:div w:id="97600846">
              <w:marLeft w:val="0"/>
              <w:marRight w:val="0"/>
              <w:marTop w:val="0"/>
              <w:marBottom w:val="0"/>
              <w:divBdr>
                <w:top w:val="none" w:sz="0" w:space="0" w:color="auto"/>
                <w:left w:val="none" w:sz="0" w:space="0" w:color="auto"/>
                <w:bottom w:val="none" w:sz="0" w:space="0" w:color="auto"/>
                <w:right w:val="none" w:sz="0" w:space="0" w:color="auto"/>
              </w:divBdr>
            </w:div>
            <w:div w:id="100878517">
              <w:marLeft w:val="0"/>
              <w:marRight w:val="0"/>
              <w:marTop w:val="0"/>
              <w:marBottom w:val="0"/>
              <w:divBdr>
                <w:top w:val="none" w:sz="0" w:space="0" w:color="auto"/>
                <w:left w:val="none" w:sz="0" w:space="0" w:color="auto"/>
                <w:bottom w:val="none" w:sz="0" w:space="0" w:color="auto"/>
                <w:right w:val="none" w:sz="0" w:space="0" w:color="auto"/>
              </w:divBdr>
            </w:div>
            <w:div w:id="187179740">
              <w:marLeft w:val="0"/>
              <w:marRight w:val="0"/>
              <w:marTop w:val="0"/>
              <w:marBottom w:val="0"/>
              <w:divBdr>
                <w:top w:val="none" w:sz="0" w:space="0" w:color="auto"/>
                <w:left w:val="none" w:sz="0" w:space="0" w:color="auto"/>
                <w:bottom w:val="none" w:sz="0" w:space="0" w:color="auto"/>
                <w:right w:val="none" w:sz="0" w:space="0" w:color="auto"/>
              </w:divBdr>
            </w:div>
            <w:div w:id="227694650">
              <w:marLeft w:val="0"/>
              <w:marRight w:val="0"/>
              <w:marTop w:val="0"/>
              <w:marBottom w:val="0"/>
              <w:divBdr>
                <w:top w:val="none" w:sz="0" w:space="0" w:color="auto"/>
                <w:left w:val="none" w:sz="0" w:space="0" w:color="auto"/>
                <w:bottom w:val="none" w:sz="0" w:space="0" w:color="auto"/>
                <w:right w:val="none" w:sz="0" w:space="0" w:color="auto"/>
              </w:divBdr>
            </w:div>
            <w:div w:id="265508423">
              <w:marLeft w:val="0"/>
              <w:marRight w:val="0"/>
              <w:marTop w:val="0"/>
              <w:marBottom w:val="0"/>
              <w:divBdr>
                <w:top w:val="none" w:sz="0" w:space="0" w:color="auto"/>
                <w:left w:val="none" w:sz="0" w:space="0" w:color="auto"/>
                <w:bottom w:val="none" w:sz="0" w:space="0" w:color="auto"/>
                <w:right w:val="none" w:sz="0" w:space="0" w:color="auto"/>
              </w:divBdr>
            </w:div>
            <w:div w:id="315111797">
              <w:marLeft w:val="0"/>
              <w:marRight w:val="0"/>
              <w:marTop w:val="0"/>
              <w:marBottom w:val="0"/>
              <w:divBdr>
                <w:top w:val="none" w:sz="0" w:space="0" w:color="auto"/>
                <w:left w:val="none" w:sz="0" w:space="0" w:color="auto"/>
                <w:bottom w:val="none" w:sz="0" w:space="0" w:color="auto"/>
                <w:right w:val="none" w:sz="0" w:space="0" w:color="auto"/>
              </w:divBdr>
            </w:div>
            <w:div w:id="350691070">
              <w:marLeft w:val="0"/>
              <w:marRight w:val="0"/>
              <w:marTop w:val="0"/>
              <w:marBottom w:val="0"/>
              <w:divBdr>
                <w:top w:val="none" w:sz="0" w:space="0" w:color="auto"/>
                <w:left w:val="none" w:sz="0" w:space="0" w:color="auto"/>
                <w:bottom w:val="none" w:sz="0" w:space="0" w:color="auto"/>
                <w:right w:val="none" w:sz="0" w:space="0" w:color="auto"/>
              </w:divBdr>
            </w:div>
            <w:div w:id="462968987">
              <w:marLeft w:val="0"/>
              <w:marRight w:val="0"/>
              <w:marTop w:val="0"/>
              <w:marBottom w:val="0"/>
              <w:divBdr>
                <w:top w:val="none" w:sz="0" w:space="0" w:color="auto"/>
                <w:left w:val="none" w:sz="0" w:space="0" w:color="auto"/>
                <w:bottom w:val="none" w:sz="0" w:space="0" w:color="auto"/>
                <w:right w:val="none" w:sz="0" w:space="0" w:color="auto"/>
              </w:divBdr>
            </w:div>
            <w:div w:id="471682563">
              <w:marLeft w:val="0"/>
              <w:marRight w:val="0"/>
              <w:marTop w:val="0"/>
              <w:marBottom w:val="0"/>
              <w:divBdr>
                <w:top w:val="none" w:sz="0" w:space="0" w:color="auto"/>
                <w:left w:val="none" w:sz="0" w:space="0" w:color="auto"/>
                <w:bottom w:val="none" w:sz="0" w:space="0" w:color="auto"/>
                <w:right w:val="none" w:sz="0" w:space="0" w:color="auto"/>
              </w:divBdr>
            </w:div>
            <w:div w:id="530843154">
              <w:marLeft w:val="0"/>
              <w:marRight w:val="0"/>
              <w:marTop w:val="0"/>
              <w:marBottom w:val="0"/>
              <w:divBdr>
                <w:top w:val="none" w:sz="0" w:space="0" w:color="auto"/>
                <w:left w:val="none" w:sz="0" w:space="0" w:color="auto"/>
                <w:bottom w:val="none" w:sz="0" w:space="0" w:color="auto"/>
                <w:right w:val="none" w:sz="0" w:space="0" w:color="auto"/>
              </w:divBdr>
            </w:div>
            <w:div w:id="679237149">
              <w:marLeft w:val="0"/>
              <w:marRight w:val="0"/>
              <w:marTop w:val="0"/>
              <w:marBottom w:val="0"/>
              <w:divBdr>
                <w:top w:val="none" w:sz="0" w:space="0" w:color="auto"/>
                <w:left w:val="none" w:sz="0" w:space="0" w:color="auto"/>
                <w:bottom w:val="none" w:sz="0" w:space="0" w:color="auto"/>
                <w:right w:val="none" w:sz="0" w:space="0" w:color="auto"/>
              </w:divBdr>
            </w:div>
            <w:div w:id="831028220">
              <w:marLeft w:val="0"/>
              <w:marRight w:val="0"/>
              <w:marTop w:val="0"/>
              <w:marBottom w:val="0"/>
              <w:divBdr>
                <w:top w:val="none" w:sz="0" w:space="0" w:color="auto"/>
                <w:left w:val="none" w:sz="0" w:space="0" w:color="auto"/>
                <w:bottom w:val="none" w:sz="0" w:space="0" w:color="auto"/>
                <w:right w:val="none" w:sz="0" w:space="0" w:color="auto"/>
              </w:divBdr>
            </w:div>
            <w:div w:id="939146005">
              <w:marLeft w:val="0"/>
              <w:marRight w:val="0"/>
              <w:marTop w:val="0"/>
              <w:marBottom w:val="0"/>
              <w:divBdr>
                <w:top w:val="none" w:sz="0" w:space="0" w:color="auto"/>
                <w:left w:val="none" w:sz="0" w:space="0" w:color="auto"/>
                <w:bottom w:val="none" w:sz="0" w:space="0" w:color="auto"/>
                <w:right w:val="none" w:sz="0" w:space="0" w:color="auto"/>
              </w:divBdr>
            </w:div>
            <w:div w:id="1024329670">
              <w:marLeft w:val="0"/>
              <w:marRight w:val="0"/>
              <w:marTop w:val="0"/>
              <w:marBottom w:val="0"/>
              <w:divBdr>
                <w:top w:val="none" w:sz="0" w:space="0" w:color="auto"/>
                <w:left w:val="none" w:sz="0" w:space="0" w:color="auto"/>
                <w:bottom w:val="none" w:sz="0" w:space="0" w:color="auto"/>
                <w:right w:val="none" w:sz="0" w:space="0" w:color="auto"/>
              </w:divBdr>
            </w:div>
            <w:div w:id="1098796167">
              <w:marLeft w:val="0"/>
              <w:marRight w:val="0"/>
              <w:marTop w:val="0"/>
              <w:marBottom w:val="0"/>
              <w:divBdr>
                <w:top w:val="none" w:sz="0" w:space="0" w:color="auto"/>
                <w:left w:val="none" w:sz="0" w:space="0" w:color="auto"/>
                <w:bottom w:val="none" w:sz="0" w:space="0" w:color="auto"/>
                <w:right w:val="none" w:sz="0" w:space="0" w:color="auto"/>
              </w:divBdr>
            </w:div>
            <w:div w:id="1101335811">
              <w:marLeft w:val="0"/>
              <w:marRight w:val="0"/>
              <w:marTop w:val="0"/>
              <w:marBottom w:val="0"/>
              <w:divBdr>
                <w:top w:val="none" w:sz="0" w:space="0" w:color="auto"/>
                <w:left w:val="none" w:sz="0" w:space="0" w:color="auto"/>
                <w:bottom w:val="none" w:sz="0" w:space="0" w:color="auto"/>
                <w:right w:val="none" w:sz="0" w:space="0" w:color="auto"/>
              </w:divBdr>
            </w:div>
            <w:div w:id="1141506937">
              <w:marLeft w:val="0"/>
              <w:marRight w:val="0"/>
              <w:marTop w:val="0"/>
              <w:marBottom w:val="0"/>
              <w:divBdr>
                <w:top w:val="none" w:sz="0" w:space="0" w:color="auto"/>
                <w:left w:val="none" w:sz="0" w:space="0" w:color="auto"/>
                <w:bottom w:val="none" w:sz="0" w:space="0" w:color="auto"/>
                <w:right w:val="none" w:sz="0" w:space="0" w:color="auto"/>
              </w:divBdr>
            </w:div>
            <w:div w:id="1158615332">
              <w:marLeft w:val="0"/>
              <w:marRight w:val="0"/>
              <w:marTop w:val="0"/>
              <w:marBottom w:val="0"/>
              <w:divBdr>
                <w:top w:val="none" w:sz="0" w:space="0" w:color="auto"/>
                <w:left w:val="none" w:sz="0" w:space="0" w:color="auto"/>
                <w:bottom w:val="none" w:sz="0" w:space="0" w:color="auto"/>
                <w:right w:val="none" w:sz="0" w:space="0" w:color="auto"/>
              </w:divBdr>
            </w:div>
            <w:div w:id="1158767643">
              <w:marLeft w:val="0"/>
              <w:marRight w:val="0"/>
              <w:marTop w:val="0"/>
              <w:marBottom w:val="0"/>
              <w:divBdr>
                <w:top w:val="none" w:sz="0" w:space="0" w:color="auto"/>
                <w:left w:val="none" w:sz="0" w:space="0" w:color="auto"/>
                <w:bottom w:val="none" w:sz="0" w:space="0" w:color="auto"/>
                <w:right w:val="none" w:sz="0" w:space="0" w:color="auto"/>
              </w:divBdr>
            </w:div>
            <w:div w:id="1290431677">
              <w:marLeft w:val="0"/>
              <w:marRight w:val="0"/>
              <w:marTop w:val="0"/>
              <w:marBottom w:val="0"/>
              <w:divBdr>
                <w:top w:val="none" w:sz="0" w:space="0" w:color="auto"/>
                <w:left w:val="none" w:sz="0" w:space="0" w:color="auto"/>
                <w:bottom w:val="none" w:sz="0" w:space="0" w:color="auto"/>
                <w:right w:val="none" w:sz="0" w:space="0" w:color="auto"/>
              </w:divBdr>
            </w:div>
            <w:div w:id="1328171416">
              <w:marLeft w:val="0"/>
              <w:marRight w:val="0"/>
              <w:marTop w:val="0"/>
              <w:marBottom w:val="0"/>
              <w:divBdr>
                <w:top w:val="none" w:sz="0" w:space="0" w:color="auto"/>
                <w:left w:val="none" w:sz="0" w:space="0" w:color="auto"/>
                <w:bottom w:val="none" w:sz="0" w:space="0" w:color="auto"/>
                <w:right w:val="none" w:sz="0" w:space="0" w:color="auto"/>
              </w:divBdr>
            </w:div>
            <w:div w:id="1414282208">
              <w:marLeft w:val="0"/>
              <w:marRight w:val="0"/>
              <w:marTop w:val="0"/>
              <w:marBottom w:val="0"/>
              <w:divBdr>
                <w:top w:val="none" w:sz="0" w:space="0" w:color="auto"/>
                <w:left w:val="none" w:sz="0" w:space="0" w:color="auto"/>
                <w:bottom w:val="none" w:sz="0" w:space="0" w:color="auto"/>
                <w:right w:val="none" w:sz="0" w:space="0" w:color="auto"/>
              </w:divBdr>
            </w:div>
            <w:div w:id="1420440152">
              <w:marLeft w:val="0"/>
              <w:marRight w:val="0"/>
              <w:marTop w:val="0"/>
              <w:marBottom w:val="0"/>
              <w:divBdr>
                <w:top w:val="none" w:sz="0" w:space="0" w:color="auto"/>
                <w:left w:val="none" w:sz="0" w:space="0" w:color="auto"/>
                <w:bottom w:val="none" w:sz="0" w:space="0" w:color="auto"/>
                <w:right w:val="none" w:sz="0" w:space="0" w:color="auto"/>
              </w:divBdr>
            </w:div>
            <w:div w:id="1457992638">
              <w:marLeft w:val="0"/>
              <w:marRight w:val="0"/>
              <w:marTop w:val="0"/>
              <w:marBottom w:val="0"/>
              <w:divBdr>
                <w:top w:val="none" w:sz="0" w:space="0" w:color="auto"/>
                <w:left w:val="none" w:sz="0" w:space="0" w:color="auto"/>
                <w:bottom w:val="none" w:sz="0" w:space="0" w:color="auto"/>
                <w:right w:val="none" w:sz="0" w:space="0" w:color="auto"/>
              </w:divBdr>
            </w:div>
            <w:div w:id="1580168440">
              <w:marLeft w:val="0"/>
              <w:marRight w:val="0"/>
              <w:marTop w:val="0"/>
              <w:marBottom w:val="0"/>
              <w:divBdr>
                <w:top w:val="none" w:sz="0" w:space="0" w:color="auto"/>
                <w:left w:val="none" w:sz="0" w:space="0" w:color="auto"/>
                <w:bottom w:val="none" w:sz="0" w:space="0" w:color="auto"/>
                <w:right w:val="none" w:sz="0" w:space="0" w:color="auto"/>
              </w:divBdr>
            </w:div>
            <w:div w:id="1602562334">
              <w:marLeft w:val="0"/>
              <w:marRight w:val="0"/>
              <w:marTop w:val="0"/>
              <w:marBottom w:val="0"/>
              <w:divBdr>
                <w:top w:val="none" w:sz="0" w:space="0" w:color="auto"/>
                <w:left w:val="none" w:sz="0" w:space="0" w:color="auto"/>
                <w:bottom w:val="none" w:sz="0" w:space="0" w:color="auto"/>
                <w:right w:val="none" w:sz="0" w:space="0" w:color="auto"/>
              </w:divBdr>
            </w:div>
            <w:div w:id="1638683045">
              <w:marLeft w:val="0"/>
              <w:marRight w:val="0"/>
              <w:marTop w:val="0"/>
              <w:marBottom w:val="0"/>
              <w:divBdr>
                <w:top w:val="none" w:sz="0" w:space="0" w:color="auto"/>
                <w:left w:val="none" w:sz="0" w:space="0" w:color="auto"/>
                <w:bottom w:val="none" w:sz="0" w:space="0" w:color="auto"/>
                <w:right w:val="none" w:sz="0" w:space="0" w:color="auto"/>
              </w:divBdr>
            </w:div>
            <w:div w:id="1709141953">
              <w:marLeft w:val="0"/>
              <w:marRight w:val="0"/>
              <w:marTop w:val="0"/>
              <w:marBottom w:val="0"/>
              <w:divBdr>
                <w:top w:val="none" w:sz="0" w:space="0" w:color="auto"/>
                <w:left w:val="none" w:sz="0" w:space="0" w:color="auto"/>
                <w:bottom w:val="none" w:sz="0" w:space="0" w:color="auto"/>
                <w:right w:val="none" w:sz="0" w:space="0" w:color="auto"/>
              </w:divBdr>
            </w:div>
            <w:div w:id="1726946949">
              <w:marLeft w:val="0"/>
              <w:marRight w:val="0"/>
              <w:marTop w:val="0"/>
              <w:marBottom w:val="0"/>
              <w:divBdr>
                <w:top w:val="none" w:sz="0" w:space="0" w:color="auto"/>
                <w:left w:val="none" w:sz="0" w:space="0" w:color="auto"/>
                <w:bottom w:val="none" w:sz="0" w:space="0" w:color="auto"/>
                <w:right w:val="none" w:sz="0" w:space="0" w:color="auto"/>
              </w:divBdr>
            </w:div>
            <w:div w:id="1741907460">
              <w:marLeft w:val="0"/>
              <w:marRight w:val="0"/>
              <w:marTop w:val="0"/>
              <w:marBottom w:val="0"/>
              <w:divBdr>
                <w:top w:val="none" w:sz="0" w:space="0" w:color="auto"/>
                <w:left w:val="none" w:sz="0" w:space="0" w:color="auto"/>
                <w:bottom w:val="none" w:sz="0" w:space="0" w:color="auto"/>
                <w:right w:val="none" w:sz="0" w:space="0" w:color="auto"/>
              </w:divBdr>
            </w:div>
            <w:div w:id="1837762483">
              <w:marLeft w:val="0"/>
              <w:marRight w:val="0"/>
              <w:marTop w:val="0"/>
              <w:marBottom w:val="0"/>
              <w:divBdr>
                <w:top w:val="none" w:sz="0" w:space="0" w:color="auto"/>
                <w:left w:val="none" w:sz="0" w:space="0" w:color="auto"/>
                <w:bottom w:val="none" w:sz="0" w:space="0" w:color="auto"/>
                <w:right w:val="none" w:sz="0" w:space="0" w:color="auto"/>
              </w:divBdr>
            </w:div>
            <w:div w:id="1887133609">
              <w:marLeft w:val="0"/>
              <w:marRight w:val="0"/>
              <w:marTop w:val="0"/>
              <w:marBottom w:val="0"/>
              <w:divBdr>
                <w:top w:val="none" w:sz="0" w:space="0" w:color="auto"/>
                <w:left w:val="none" w:sz="0" w:space="0" w:color="auto"/>
                <w:bottom w:val="none" w:sz="0" w:space="0" w:color="auto"/>
                <w:right w:val="none" w:sz="0" w:space="0" w:color="auto"/>
              </w:divBdr>
            </w:div>
            <w:div w:id="1905986238">
              <w:marLeft w:val="0"/>
              <w:marRight w:val="0"/>
              <w:marTop w:val="0"/>
              <w:marBottom w:val="0"/>
              <w:divBdr>
                <w:top w:val="none" w:sz="0" w:space="0" w:color="auto"/>
                <w:left w:val="none" w:sz="0" w:space="0" w:color="auto"/>
                <w:bottom w:val="none" w:sz="0" w:space="0" w:color="auto"/>
                <w:right w:val="none" w:sz="0" w:space="0" w:color="auto"/>
              </w:divBdr>
            </w:div>
            <w:div w:id="1966808891">
              <w:marLeft w:val="0"/>
              <w:marRight w:val="0"/>
              <w:marTop w:val="0"/>
              <w:marBottom w:val="0"/>
              <w:divBdr>
                <w:top w:val="none" w:sz="0" w:space="0" w:color="auto"/>
                <w:left w:val="none" w:sz="0" w:space="0" w:color="auto"/>
                <w:bottom w:val="none" w:sz="0" w:space="0" w:color="auto"/>
                <w:right w:val="none" w:sz="0" w:space="0" w:color="auto"/>
              </w:divBdr>
            </w:div>
            <w:div w:id="1983538981">
              <w:marLeft w:val="0"/>
              <w:marRight w:val="0"/>
              <w:marTop w:val="0"/>
              <w:marBottom w:val="0"/>
              <w:divBdr>
                <w:top w:val="none" w:sz="0" w:space="0" w:color="auto"/>
                <w:left w:val="none" w:sz="0" w:space="0" w:color="auto"/>
                <w:bottom w:val="none" w:sz="0" w:space="0" w:color="auto"/>
                <w:right w:val="none" w:sz="0" w:space="0" w:color="auto"/>
              </w:divBdr>
            </w:div>
            <w:div w:id="2042898074">
              <w:marLeft w:val="0"/>
              <w:marRight w:val="0"/>
              <w:marTop w:val="0"/>
              <w:marBottom w:val="0"/>
              <w:divBdr>
                <w:top w:val="none" w:sz="0" w:space="0" w:color="auto"/>
                <w:left w:val="none" w:sz="0" w:space="0" w:color="auto"/>
                <w:bottom w:val="none" w:sz="0" w:space="0" w:color="auto"/>
                <w:right w:val="none" w:sz="0" w:space="0" w:color="auto"/>
              </w:divBdr>
            </w:div>
            <w:div w:id="21217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bra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bra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AF68-25C5-47C9-85D8-9FD77577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10142</Words>
  <Characters>72653</Characters>
  <Application>Microsoft Office Word</Application>
  <DocSecurity>0</DocSecurity>
  <Lines>605</Lines>
  <Paragraphs>165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VILNIAUS INŽINERIJOS LICĖJUS 2016–2020 METŲ STRATEGINIS PLANAS Vilnius 2016</vt:lpstr>
      <vt:lpstr>VILNIAUS INŽINERIJOS LICĖJUS 2016–2020 METŲ STRATEGINIS PLANAS Vilnius 2016</vt:lpstr>
    </vt:vector>
  </TitlesOfParts>
  <Company>Hewlett-Packard Company</Company>
  <LinksUpToDate>false</LinksUpToDate>
  <CharactersWithSpaces>82630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INŽINERIJOS LICĖJUS 2016–2020 METŲ STRATEGINIS PLANAS Vilnius 2016</dc:title>
  <dc:creator>DIREKTORE DID</dc:creator>
  <cp:lastModifiedBy>Ramunė Kapliukienė</cp:lastModifiedBy>
  <cp:revision>2</cp:revision>
  <cp:lastPrinted>2020-02-13T08:00:00Z</cp:lastPrinted>
  <dcterms:created xsi:type="dcterms:W3CDTF">2023-01-18T14:11:00Z</dcterms:created>
  <dcterms:modified xsi:type="dcterms:W3CDTF">2023-01-18T14:11:00Z</dcterms:modified>
</cp:coreProperties>
</file>